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Schedule IV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BodyText"/>
        <w:ind w:hanging="720" w:end="0"/>
        <w:rPr/>
      </w:pPr>
      <w:r>
        <w:rPr/>
        <w:t>1.</w:t>
        <w:tab/>
        <w:t>Agreement, dated as of May 12, 2000, between Westdeutsche Landesbank Girozentrale, New York Branch (“WestLB”), acting through its Agent Enron North America Corp. (“ENA”), and GE Packaged Power, Inc., for the purchase of 24 LM6000 Enhanced Sprint Gas Turbine Generator Sets, as modified by Change Orders 1, 2, 3 and 4:</w:t>
      </w:r>
    </w:p>
    <w:p>
      <w:pPr>
        <w:pStyle w:val="BodyTextIndent"/>
        <w:ind w:hanging="720" w:end="0"/>
        <w:rPr/>
      </w:pPr>
      <w:r>
        <w:rPr/>
        <w:tab/>
        <w:t>re:  Twelve (12) LM 6000 turbines having, in the case of completed sets, the following Unit Serial Numbers or, in the case of uncompleted sets, the following turbine unit numbers, together with all other equipment related thereto or referenced therein.</w:t>
      </w:r>
    </w:p>
    <w:p>
      <w:pPr>
        <w:pStyle w:val="List"/>
        <w:ind w:hanging="720" w:end="0"/>
        <w:rPr/>
      </w:pPr>
      <w:r>
        <w:rPr/>
        <w:tab/>
        <w:t>Unit Serial Number 309101</w:t>
      </w:r>
    </w:p>
    <w:p>
      <w:pPr>
        <w:pStyle w:val="List"/>
        <w:ind w:hanging="720" w:end="0"/>
        <w:rPr/>
      </w:pPr>
      <w:r>
        <w:rPr/>
        <w:tab/>
        <w:t>Unit Serial Number 309123</w:t>
      </w:r>
    </w:p>
    <w:p>
      <w:pPr>
        <w:pStyle w:val="List"/>
        <w:ind w:hanging="720" w:end="0"/>
        <w:rPr/>
      </w:pPr>
      <w:r>
        <w:rPr/>
        <w:tab/>
        <w:t>Unit Serial Number 309420</w:t>
      </w:r>
    </w:p>
    <w:p>
      <w:pPr>
        <w:pStyle w:val="List"/>
        <w:ind w:hanging="720" w:end="0"/>
        <w:rPr/>
      </w:pPr>
      <w:r>
        <w:rPr/>
        <w:tab/>
        <w:t>Unit Serial Number 309505</w:t>
      </w:r>
    </w:p>
    <w:p>
      <w:pPr>
        <w:pStyle w:val="List"/>
        <w:ind w:hanging="720" w:end="0"/>
        <w:rPr/>
      </w:pPr>
      <w:r>
        <w:rPr/>
        <w:tab/>
        <w:t>Unit Serial Number 309573</w:t>
      </w:r>
    </w:p>
    <w:p>
      <w:pPr>
        <w:pStyle w:val="List"/>
        <w:ind w:hanging="720" w:end="0"/>
        <w:rPr/>
      </w:pPr>
      <w:r>
        <w:rPr/>
        <w:tab/>
        <w:t>Unit Serial Number 309601</w:t>
      </w:r>
    </w:p>
    <w:p>
      <w:pPr>
        <w:pStyle w:val="List"/>
        <w:ind w:hanging="720" w:end="0"/>
        <w:rPr/>
      </w:pPr>
      <w:r>
        <w:rPr/>
        <w:tab/>
        <w:t>Unit Serial Number 309604</w:t>
      </w:r>
    </w:p>
    <w:p>
      <w:pPr>
        <w:pStyle w:val="List"/>
        <w:ind w:hanging="720" w:end="0"/>
        <w:rPr/>
      </w:pPr>
      <w:r>
        <w:rPr/>
        <w:tab/>
        <w:t>Unit Serial Number 309719</w:t>
      </w:r>
    </w:p>
    <w:p>
      <w:pPr>
        <w:pStyle w:val="List"/>
        <w:ind w:hanging="720" w:end="0"/>
        <w:rPr/>
      </w:pPr>
      <w:r>
        <w:rPr/>
        <w:tab/>
        <w:t>Turbine Unit Number 19</w:t>
      </w:r>
    </w:p>
    <w:p>
      <w:pPr>
        <w:pStyle w:val="List"/>
        <w:ind w:hanging="720" w:end="0"/>
        <w:rPr/>
      </w:pPr>
      <w:r>
        <w:rPr/>
        <w:tab/>
        <w:t>Turbine Unit Number 20</w:t>
      </w:r>
    </w:p>
    <w:p>
      <w:pPr>
        <w:pStyle w:val="List"/>
        <w:ind w:hanging="720" w:end="0"/>
        <w:rPr/>
      </w:pPr>
      <w:r>
        <w:rPr/>
        <w:tab/>
        <w:t>Turbine Unit Number 23</w:t>
      </w:r>
    </w:p>
    <w:p>
      <w:pPr>
        <w:pStyle w:val="List"/>
        <w:ind w:hanging="720" w:end="0"/>
        <w:rPr>
          <w:b/>
          <w:bCs/>
        </w:rPr>
      </w:pPr>
      <w:r>
        <w:rPr/>
        <w:tab/>
        <w:t>Turbine Unit Number 24</w:t>
      </w:r>
    </w:p>
    <w:p>
      <w:pPr>
        <w:pStyle w:val="List"/>
        <w:ind w:hanging="720" w:end="0"/>
        <w:rPr>
          <w:b/>
          <w:bCs/>
        </w:rPr>
      </w:pPr>
      <w:r>
        <w:rPr>
          <w:b/>
          <w:bCs/>
        </w:rPr>
      </w:r>
    </w:p>
    <w:p>
      <w:pPr>
        <w:pStyle w:val="BodyText"/>
        <w:ind w:hanging="720" w:end="0"/>
        <w:rPr/>
      </w:pPr>
      <w:r>
        <w:rPr/>
        <w:t>2.</w:t>
        <w:tab/>
        <w:t>Agreement, dated July 14, 2000, between WestLB, acting through its Agent ENA, and ABB Power T&amp;D Company, for 10 Power Transformer Packages, as modified by Change Order 1:</w:t>
      </w:r>
    </w:p>
    <w:p>
      <w:pPr>
        <w:pStyle w:val="BodyTextIndent"/>
        <w:ind w:hanging="720" w:end="0"/>
        <w:rPr/>
      </w:pPr>
      <w:r>
        <w:rPr/>
        <w:tab/>
        <w:t>re:  Six (6) power transformer packages having the following unit numbers, together with all other equipment related thereto or referenced therein:</w:t>
      </w:r>
    </w:p>
    <w:p>
      <w:pPr>
        <w:pStyle w:val="List"/>
        <w:ind w:hanging="720" w:end="0"/>
        <w:rPr/>
      </w:pPr>
      <w:r>
        <w:rPr/>
        <w:tab/>
        <w:t>LNL 9518-1</w:t>
      </w:r>
    </w:p>
    <w:p>
      <w:pPr>
        <w:pStyle w:val="List"/>
        <w:ind w:hanging="720" w:end="0"/>
        <w:rPr/>
      </w:pPr>
      <w:r>
        <w:rPr/>
        <w:tab/>
        <w:t>LNL 9518-2</w:t>
      </w:r>
    </w:p>
    <w:p>
      <w:pPr>
        <w:pStyle w:val="List"/>
        <w:ind w:hanging="720" w:end="0"/>
        <w:rPr/>
      </w:pPr>
      <w:r>
        <w:rPr/>
        <w:tab/>
        <w:t>LNL 9517-1</w:t>
      </w:r>
    </w:p>
    <w:p>
      <w:pPr>
        <w:pStyle w:val="List"/>
        <w:ind w:hanging="720" w:end="0"/>
        <w:rPr/>
      </w:pPr>
      <w:r>
        <w:rPr/>
        <w:tab/>
        <w:t>LNL 9517-2</w:t>
      </w:r>
    </w:p>
    <w:p>
      <w:pPr>
        <w:pStyle w:val="List"/>
        <w:ind w:hanging="720" w:end="0"/>
        <w:rPr/>
      </w:pPr>
      <w:r>
        <w:rPr/>
        <w:tab/>
        <w:t>LNL 9517-3</w:t>
      </w:r>
    </w:p>
    <w:p>
      <w:pPr>
        <w:pStyle w:val="List"/>
        <w:ind w:hanging="720" w:end="0"/>
        <w:rPr/>
      </w:pPr>
      <w:r>
        <w:rPr/>
        <w:tab/>
        <w:t>LNL 9517-4</w:t>
      </w:r>
    </w:p>
    <w:p>
      <w:pPr>
        <w:pStyle w:val="List"/>
        <w:ind w:hanging="720" w:end="0"/>
        <w:rPr/>
      </w:pPr>
      <w:r>
        <w:rPr/>
      </w:r>
    </w:p>
    <w:p>
      <w:pPr>
        <w:pStyle w:val="BodyText"/>
        <w:ind w:hanging="720" w:end="0"/>
        <w:rPr/>
      </w:pPr>
      <w:r>
        <w:rPr/>
        <w:t>3.</w:t>
        <w:tab/>
        <w:t>Purchase Order No. FR04980011, awarded on December 5, 2000 and as executed on December 8, 2000, between WestLB, acting through its Agent ENA, and Custom Instrumentation Services Corporation, for the Continuous Emissions Monitoring System.</w:t>
      </w:r>
    </w:p>
    <w:p>
      <w:pPr>
        <w:pStyle w:val="BodyText"/>
        <w:ind w:hanging="720" w:end="0"/>
        <w:rPr/>
      </w:pPr>
      <w:r>
        <w:rPr/>
        <w:t>4.</w:t>
        <w:tab/>
        <w:t>Purchase Order No. FR04980010, awarded on December 7, 2000 and as executed on December 7, 2000, between WestLB, acting through its Agent ENA, and Gas Packagers, Inc., for the Fuel Gas Booster Package.</w:t>
      </w:r>
    </w:p>
    <w:p>
      <w:pPr>
        <w:pStyle w:val="BodyText"/>
        <w:ind w:hanging="720" w:end="0"/>
        <w:rPr/>
      </w:pPr>
      <w:r>
        <w:rPr/>
        <w:t>5.</w:t>
        <w:tab/>
        <w:t>Purchase Order No. FR04980009, awarded on November 29, 2000 and as executed on December 11, 2000, between WestLB, acting through its Agent ENA, and Powell Electric Manufacturing Company, for the 15kV Medium Voltage Switchgear.</w:t>
      </w:r>
    </w:p>
    <w:p>
      <w:pPr>
        <w:pStyle w:val="BodyText"/>
        <w:ind w:hanging="720" w:end="0"/>
        <w:rPr/>
      </w:pPr>
      <w:r>
        <w:rPr/>
        <w:t>6.</w:t>
        <w:tab/>
        <w:t>Purchase Order No. FR04980008, awarded on November 20, 2000 and as executed on December 8, 2000, between WestLB, acting through its Agent ENA, and Cooper Power Systems, for Auxiliary Transformers.</w:t>
      </w:r>
    </w:p>
    <w:p>
      <w:pPr>
        <w:pStyle w:val="BodyText"/>
        <w:ind w:hanging="720" w:end="0"/>
        <w:rPr/>
      </w:pPr>
      <w:r>
        <w:rPr/>
        <w:t>7.</w:t>
        <w:tab/>
        <w:t>Purchase Order No. FR04980006, awarded on November 21, 2000 and as executed on December 1, 2000, between WestLB, acting through its Agent ENA, and Great Southwestern Construction, Inc., for the Switchyard Equipment.</w:t>
      </w:r>
    </w:p>
    <w:p>
      <w:pPr>
        <w:pStyle w:val="BodyText"/>
        <w:ind w:hanging="720" w:end="0"/>
        <w:rPr/>
      </w:pPr>
      <w:r>
        <w:rPr/>
        <w:t>8.</w:t>
        <w:tab/>
        <w:t>Purchase Order No. FR04980012, awarded on December 7, 2000 and as executed on December 11, 2000, between WestLB, acting through its Agent ENA, and Powell Electric Manufacturing Company, for the Power Control Building.</w:t>
      </w:r>
    </w:p>
    <w:p>
      <w:pPr>
        <w:pStyle w:val="BodyText"/>
        <w:ind w:hanging="720" w:end="0"/>
        <w:rPr>
          <w:rStyle w:val="bold"/>
        </w:rPr>
      </w:pPr>
      <w:r>
        <w:rPr/>
        <w:t>9.</w:t>
        <w:tab/>
        <w:t>General Services Agreement, dated as of December 1, 2000, between WestLB, acting through its Agent ENA, and Lonestar Transportation, Inc., for the Transportation of GTG Sets.</w:t>
      </w:r>
    </w:p>
    <w:p>
      <w:pPr>
        <w:pStyle w:val="BodyText"/>
        <w:ind w:hanging="720" w:end="0"/>
        <w:rPr/>
      </w:pPr>
      <w:r>
        <w:rPr/>
        <w:t>10.</w:t>
        <w:tab/>
        <w:t>Agreement, dated as of May 1, 2000, between WestLB, acting through its Agent ENA, and General Electric Company (“GE”), for Combined Cycle Power Islands, as amended by the Amendment, dated as of September 15, 2000:</w:t>
      </w:r>
    </w:p>
    <w:p>
      <w:pPr>
        <w:pStyle w:val="BodyTextIndent"/>
        <w:ind w:hanging="720" w:end="0"/>
        <w:rPr/>
      </w:pPr>
      <w:r>
        <w:rPr/>
        <w:tab/>
        <w:t>re:  Two (2) power trains, together with all other equipment related thereto or referenced therein.</w:t>
      </w:r>
    </w:p>
    <w:p>
      <w:pPr>
        <w:pStyle w:val="BodyText"/>
        <w:ind w:hanging="720" w:end="0"/>
        <w:rPr/>
      </w:pPr>
      <w:r>
        <w:rPr/>
        <w:t>11.</w:t>
        <w:tab/>
        <w:t>Agreement, dated as of September 15, 2000, between WestLB, acting through its Agent ENA, and GE, for Combined Cycle Power Island:</w:t>
      </w:r>
    </w:p>
    <w:p>
      <w:pPr>
        <w:pStyle w:val="BodyTextIndent"/>
        <w:ind w:hanging="720" w:end="0"/>
        <w:rPr/>
      </w:pPr>
      <w:r>
        <w:rPr/>
        <w:tab/>
        <w:t>re:  One (1) power train, together with all other equipment related thereto or referenced therein.</w:t>
      </w:r>
    </w:p>
    <w:p>
      <w:pPr>
        <w:pStyle w:val="BodyText"/>
        <w:ind w:hanging="720" w:end="0"/>
        <w:rPr/>
      </w:pPr>
      <w:r>
        <w:rPr/>
        <w:t>12.</w:t>
        <w:tab/>
        <w:t>Agreement, dated as of May 31, 2000, between LJM2-Turbine, LLC, acting through its Agent ENA, and GE, for the Blue Dog Project Gas Turbine Generator Packages:</w:t>
      </w:r>
    </w:p>
    <w:p>
      <w:pPr>
        <w:pStyle w:val="BodyTextIndent"/>
        <w:spacing w:before="0" w:after="240"/>
        <w:ind w:hanging="720" w:end="0"/>
        <w:rPr/>
      </w:pPr>
      <w:r>
        <w:rPr/>
        <w:tab/>
        <w:t>re:  Two (2) 7EA turbines, together with all other equipment related thereto or referenced therein.</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HOU:597234.3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Normal"/>
    <w:pPr>
      <w:ind w:hanging="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2000-12-13T23:46:00Z</dcterms:created>
  <dc:creator>A&amp;K</dc:creator>
  <dc:description/>
  <dc:language>en-CA</dc:language>
  <cp:lastModifiedBy>A&amp;K</cp:lastModifiedBy>
  <cp:lastPrinted>2000-12-12T15:05:00Z</cp:lastPrinted>
  <dcterms:modified xsi:type="dcterms:W3CDTF">2000-12-13T23:46:00Z</dcterms:modified>
  <cp:revision>2</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HOU:597234.3 </vt:lpwstr>
  </property>
</Properties>
</file>