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WESTLB DRAFT DATED JULY 19, 2000</w:t>
      </w:r>
    </w:p>
    <w:p>
      <w:pPr>
        <w:pStyle w:val="Normal"/>
        <w:rPr/>
      </w:pPr>
      <w:r>
        <w:rPr/>
      </w:r>
    </w:p>
    <w:p>
      <w:pPr>
        <w:pStyle w:val="Normal"/>
        <w:spacing w:before="0" w:after="240"/>
        <w:jc w:val="center"/>
        <w:rPr>
          <w:rFonts w:ascii="Arial" w:hAnsi="Arial" w:cs="Arial"/>
        </w:rPr>
      </w:pPr>
      <w:r>
        <w:rPr>
          <w:rFonts w:cs="Arial" w:ascii="Arial" w:hAnsi="Arial"/>
        </w:rPr>
        <w:t>SCHEDULE</w:t>
      </w:r>
    </w:p>
    <w:p>
      <w:pPr>
        <w:pStyle w:val="Normal"/>
        <w:spacing w:before="0" w:after="240"/>
        <w:jc w:val="center"/>
        <w:rPr>
          <w:rFonts w:ascii="Arial" w:hAnsi="Arial" w:cs="Arial"/>
        </w:rPr>
      </w:pPr>
      <w:r>
        <w:rPr>
          <w:rFonts w:cs="Arial" w:ascii="Arial" w:hAnsi="Arial"/>
        </w:rPr>
        <w:t>to the</w:t>
      </w:r>
    </w:p>
    <w:p>
      <w:pPr>
        <w:pStyle w:val="signature"/>
        <w:spacing w:before="0" w:after="240"/>
        <w:rPr>
          <w:rFonts w:ascii="Arial" w:hAnsi="Arial" w:cs="Arial"/>
        </w:rPr>
      </w:pPr>
      <w:r>
        <w:rPr>
          <w:rFonts w:cs="Arial" w:ascii="Arial" w:hAnsi="Arial"/>
        </w:rPr>
        <w:t>Master Agreement</w:t>
      </w:r>
    </w:p>
    <w:p>
      <w:pPr>
        <w:pStyle w:val="Normal"/>
        <w:spacing w:before="0" w:after="240"/>
        <w:jc w:val="center"/>
        <w:rPr>
          <w:rFonts w:ascii="Arial" w:hAnsi="Arial" w:cs="Arial"/>
        </w:rPr>
      </w:pPr>
      <w:r>
        <w:rPr>
          <w:rFonts w:cs="Arial" w:ascii="Arial" w:hAnsi="Arial"/>
        </w:rPr>
        <w:t xml:space="preserve">dated as of </w:t>
      </w:r>
    </w:p>
    <w:p>
      <w:pPr>
        <w:pStyle w:val="Normal"/>
        <w:spacing w:before="0" w:after="240"/>
        <w:jc w:val="center"/>
        <w:rPr>
          <w:rFonts w:ascii="Arial" w:hAnsi="Arial" w:cs="Arial"/>
        </w:rPr>
      </w:pPr>
      <w:r>
        <w:rPr>
          <w:rFonts w:cs="Arial" w:ascii="Arial" w:hAnsi="Arial"/>
        </w:rPr>
        <w:t>between</w:t>
      </w:r>
    </w:p>
    <w:p>
      <w:pPr>
        <w:pStyle w:val="Normal"/>
        <w:spacing w:before="0" w:after="240"/>
        <w:jc w:val="center"/>
        <w:rPr/>
      </w:pPr>
      <w:r>
        <w:rPr>
          <w:rFonts w:cs="Arial" w:ascii="Arial" w:hAnsi="Arial"/>
          <w:b/>
        </w:rPr>
        <w:t>WESTDEUTSCHE LANDESBANK GIROZENTRALE</w:t>
      </w:r>
      <w:r>
        <w:rPr>
          <w:rFonts w:cs="Arial" w:ascii="Arial" w:hAnsi="Arial"/>
        </w:rPr>
        <w:t xml:space="preserve"> ("Party A"), </w:t>
        <w:br/>
      </w:r>
    </w:p>
    <w:p>
      <w:pPr>
        <w:pStyle w:val="Normal"/>
        <w:spacing w:before="0" w:after="240"/>
        <w:jc w:val="center"/>
        <w:rPr>
          <w:rFonts w:ascii="Arial" w:hAnsi="Arial" w:cs="Arial"/>
        </w:rPr>
      </w:pPr>
      <w:r>
        <w:rPr>
          <w:rFonts w:cs="Arial" w:ascii="Arial" w:hAnsi="Arial"/>
        </w:rPr>
        <w:t>and</w:t>
      </w:r>
    </w:p>
    <w:p>
      <w:pPr>
        <w:pStyle w:val="Normal"/>
        <w:spacing w:before="0" w:after="240"/>
        <w:jc w:val="center"/>
        <w:rPr/>
      </w:pPr>
      <w:r>
        <w:rPr>
          <w:rFonts w:cs="Arial" w:ascii="Arial" w:hAnsi="Arial"/>
          <w:b/>
        </w:rPr>
        <w:t>ENRON CORPORATION</w:t>
      </w:r>
      <w:r>
        <w:rPr>
          <w:rFonts w:cs="Arial" w:ascii="Arial" w:hAnsi="Arial"/>
        </w:rPr>
        <w:t xml:space="preserve">  ("Party B"), </w:t>
        <w:br/>
      </w:r>
    </w:p>
    <w:p>
      <w:pPr>
        <w:pStyle w:val="Normal"/>
        <w:spacing w:before="0" w:after="240"/>
        <w:jc w:val="both"/>
        <w:rPr>
          <w:rFonts w:ascii="Arial" w:hAnsi="Arial" w:cs="Arial"/>
          <w:b/>
        </w:rPr>
      </w:pPr>
      <w:r>
        <w:rPr>
          <w:rFonts w:cs="Arial" w:ascii="Arial" w:hAnsi="Arial"/>
          <w:b/>
        </w:rPr>
      </w:r>
    </w:p>
    <w:p>
      <w:pPr>
        <w:pStyle w:val="Normal"/>
        <w:spacing w:before="0" w:after="240"/>
        <w:rPr>
          <w:rFonts w:ascii="Arial" w:hAnsi="Arial" w:cs="Arial"/>
          <w:b/>
        </w:rPr>
      </w:pPr>
      <w:r>
        <w:rPr>
          <w:rFonts w:cs="Arial" w:ascii="Arial" w:hAnsi="Arial"/>
          <w:b/>
        </w:rPr>
        <w:t>Part 1.  Termination Provisions.</w:t>
      </w:r>
    </w:p>
    <w:p>
      <w:pPr>
        <w:pStyle w:val="Normal"/>
        <w:spacing w:before="0" w:after="240"/>
        <w:jc w:val="both"/>
        <w:rPr/>
      </w:pPr>
      <w:r>
        <w:rPr>
          <w:rFonts w:cs="Arial" w:ascii="Arial" w:hAnsi="Arial"/>
        </w:rPr>
        <w:t>(a)</w:t>
        <w:tab/>
        <w:t>"</w:t>
      </w:r>
      <w:r>
        <w:rPr>
          <w:rFonts w:cs="Arial" w:ascii="Arial" w:hAnsi="Arial"/>
          <w:b/>
        </w:rPr>
        <w:t>Specified Entity</w:t>
      </w:r>
      <w:r>
        <w:rPr>
          <w:rFonts w:cs="Arial" w:ascii="Arial" w:hAnsi="Arial"/>
        </w:rPr>
        <w:t>" means in relation to Party A for the purpose of:--</w:t>
      </w:r>
    </w:p>
    <w:p>
      <w:pPr>
        <w:pStyle w:val="Normal"/>
        <w:ind w:firstLine="720" w:end="0"/>
        <w:jc w:val="both"/>
        <w:rPr>
          <w:rFonts w:ascii="Arial" w:hAnsi="Arial" w:cs="Arial"/>
        </w:rPr>
      </w:pPr>
      <w:r>
        <w:rPr>
          <w:rFonts w:cs="Arial" w:ascii="Arial" w:hAnsi="Arial"/>
        </w:rPr>
        <w:t>Section 5(a)(v) of this Agreement, not applicable</w:t>
      </w:r>
    </w:p>
    <w:p>
      <w:pPr>
        <w:pStyle w:val="Normal"/>
        <w:ind w:firstLine="720" w:end="0"/>
        <w:jc w:val="both"/>
        <w:rPr>
          <w:rFonts w:ascii="Arial" w:hAnsi="Arial" w:cs="Arial"/>
        </w:rPr>
      </w:pPr>
      <w:r>
        <w:rPr>
          <w:rFonts w:cs="Arial" w:ascii="Arial" w:hAnsi="Arial"/>
        </w:rPr>
        <w:t>Section 5(a)(vi) of this Agreement, not applicable</w:t>
      </w:r>
    </w:p>
    <w:p>
      <w:pPr>
        <w:pStyle w:val="Normal"/>
        <w:ind w:firstLine="720" w:end="0"/>
        <w:jc w:val="both"/>
        <w:rPr>
          <w:rFonts w:ascii="Arial" w:hAnsi="Arial" w:cs="Arial"/>
        </w:rPr>
      </w:pPr>
      <w:r>
        <w:rPr>
          <w:rFonts w:cs="Arial" w:ascii="Arial" w:hAnsi="Arial"/>
        </w:rPr>
        <w:t>Section 5(a)(vii) of this Agreement, not applicable</w:t>
      </w:r>
    </w:p>
    <w:p>
      <w:pPr>
        <w:pStyle w:val="Normal"/>
        <w:spacing w:before="0" w:after="240"/>
        <w:ind w:firstLine="720" w:end="0"/>
        <w:jc w:val="both"/>
        <w:rPr>
          <w:rFonts w:ascii="Arial" w:hAnsi="Arial" w:cs="Arial"/>
        </w:rPr>
      </w:pPr>
      <w:r>
        <w:rPr>
          <w:rFonts w:cs="Arial" w:ascii="Arial" w:hAnsi="Arial"/>
        </w:rPr>
        <w:t>Section 5(b)(iv) of this Agreement, not applicable</w:t>
      </w:r>
    </w:p>
    <w:p>
      <w:pPr>
        <w:pStyle w:val="Normal"/>
        <w:spacing w:before="0" w:after="240"/>
        <w:ind w:firstLine="720" w:end="0"/>
        <w:jc w:val="both"/>
        <w:rPr>
          <w:rFonts w:ascii="Arial" w:hAnsi="Arial" w:cs="Arial"/>
        </w:rPr>
      </w:pPr>
      <w:r>
        <w:rPr>
          <w:rFonts w:cs="Arial" w:ascii="Arial" w:hAnsi="Arial"/>
        </w:rPr>
        <w:t>and in relation to Party B for the purpose of:--</w:t>
      </w:r>
    </w:p>
    <w:p>
      <w:pPr>
        <w:pStyle w:val="Normal"/>
        <w:ind w:start="720" w:end="0"/>
        <w:jc w:val="both"/>
        <w:rPr>
          <w:rFonts w:ascii="Arial" w:hAnsi="Arial" w:cs="Arial"/>
        </w:rPr>
      </w:pPr>
      <w:r>
        <w:rPr>
          <w:rFonts w:cs="Arial" w:ascii="Arial" w:hAnsi="Arial"/>
        </w:rPr>
        <w:t>Section 5(a)(v) of this Agreement, Material Affiliates of Party B.</w:t>
      </w:r>
    </w:p>
    <w:p>
      <w:pPr>
        <w:pStyle w:val="Normal"/>
        <w:ind w:start="720" w:end="0"/>
        <w:jc w:val="both"/>
        <w:rPr>
          <w:rFonts w:ascii="Arial" w:hAnsi="Arial" w:cs="Arial"/>
        </w:rPr>
      </w:pPr>
      <w:r>
        <w:rPr>
          <w:rFonts w:cs="Arial" w:ascii="Arial" w:hAnsi="Arial"/>
        </w:rPr>
        <w:t>Section 5(a)(vi) of this Agreement, Material Affiliates of Party B.</w:t>
      </w:r>
    </w:p>
    <w:p>
      <w:pPr>
        <w:pStyle w:val="Normal"/>
        <w:ind w:start="720" w:end="0"/>
        <w:jc w:val="both"/>
        <w:rPr>
          <w:rFonts w:ascii="Arial" w:hAnsi="Arial" w:cs="Arial"/>
        </w:rPr>
      </w:pPr>
      <w:r>
        <w:rPr>
          <w:rFonts w:cs="Arial" w:ascii="Arial" w:hAnsi="Arial"/>
        </w:rPr>
        <w:t>Section 5(a)(vii) of this Agreement, Material Affiliates of Party B.</w:t>
      </w:r>
    </w:p>
    <w:p>
      <w:pPr>
        <w:pStyle w:val="Normal"/>
        <w:ind w:start="720" w:end="0"/>
        <w:jc w:val="both"/>
        <w:rPr>
          <w:rFonts w:ascii="Arial" w:hAnsi="Arial" w:cs="Arial"/>
        </w:rPr>
      </w:pPr>
      <w:r>
        <w:rPr>
          <w:rFonts w:cs="Arial" w:ascii="Arial" w:hAnsi="Arial"/>
        </w:rPr>
        <w:t>Section 5(b)(iv) of this Agreement, Material Affiliates of Party B.</w:t>
      </w:r>
    </w:p>
    <w:p>
      <w:pPr>
        <w:pStyle w:val="Normal"/>
        <w:ind w:start="720" w:end="0"/>
        <w:jc w:val="both"/>
        <w:rPr>
          <w:rFonts w:ascii="Arial" w:hAnsi="Arial" w:cs="Arial"/>
        </w:rPr>
      </w:pPr>
      <w:r>
        <w:rPr>
          <w:rFonts w:cs="Arial" w:ascii="Arial" w:hAnsi="Arial"/>
        </w:rPr>
      </w:r>
    </w:p>
    <w:p>
      <w:pPr>
        <w:pStyle w:val="Normal"/>
        <w:ind w:firstLine="720" w:end="0"/>
        <w:jc w:val="both"/>
        <w:rPr/>
      </w:pPr>
      <w:r>
        <w:rPr/>
        <w:t>The following definition shall appear in Section 14 after the definition of "Loss":-</w:t>
      </w:r>
    </w:p>
    <w:p>
      <w:pPr>
        <w:pStyle w:val="Normal"/>
        <w:ind w:start="720" w:end="0"/>
        <w:jc w:val="both"/>
        <w:rPr/>
      </w:pPr>
      <w:r>
        <w:rPr/>
      </w:r>
    </w:p>
    <w:p>
      <w:pPr>
        <w:pStyle w:val="BodyTextIndent"/>
        <w:rPr>
          <w:rFonts w:ascii="Univers (W1);Arial" w:hAnsi="Univers (W1);Arial" w:cs="Univers (W1);Arial"/>
        </w:rPr>
      </w:pPr>
      <w:r>
        <w:rPr>
          <w:rFonts w:cs="Univers (W1);Arial" w:ascii="Univers (W1);Arial" w:hAnsi="Univers (W1);Arial"/>
        </w:rPr>
        <w:t>"Material Affiliates" means all Affiliates that have more than 5% of the total consolidated group assets or account for more than 10% of total consolidated group income, in each case as reflected on the most recent audited consolidated financial statements of the group."</w:t>
      </w:r>
    </w:p>
    <w:p>
      <w:pPr>
        <w:pStyle w:val="Normal"/>
        <w:spacing w:before="0" w:after="240"/>
        <w:ind w:hanging="720" w:start="720" w:end="0"/>
        <w:jc w:val="both"/>
        <w:rPr/>
      </w:pPr>
      <w:r>
        <w:rPr>
          <w:rFonts w:cs="Arial" w:ascii="Arial" w:hAnsi="Arial"/>
        </w:rPr>
        <w:t>(b)</w:t>
        <w:tab/>
        <w:t>"</w:t>
      </w:r>
      <w:r>
        <w:rPr>
          <w:rFonts w:cs="Arial" w:ascii="Arial" w:hAnsi="Arial"/>
          <w:b/>
        </w:rPr>
        <w:t>Specified Transaction</w:t>
      </w:r>
      <w:r>
        <w:rPr>
          <w:rFonts w:cs="Arial" w:ascii="Arial" w:hAnsi="Arial"/>
        </w:rPr>
        <w:t>" will have the meaning specified in Section 14 of this Agreement.</w:t>
      </w:r>
    </w:p>
    <w:p>
      <w:pPr>
        <w:pStyle w:val="Normal"/>
        <w:ind w:hanging="720" w:start="720" w:end="0"/>
        <w:jc w:val="both"/>
        <w:rPr/>
      </w:pPr>
      <w:r>
        <w:rPr>
          <w:rFonts w:cs="Arial" w:ascii="Arial" w:hAnsi="Arial"/>
        </w:rPr>
        <w:t>(c)</w:t>
        <w:tab/>
        <w:t>The "</w:t>
      </w:r>
      <w:r>
        <w:rPr>
          <w:rFonts w:cs="Arial" w:ascii="Arial" w:hAnsi="Arial"/>
          <w:b/>
        </w:rPr>
        <w:t>Cross Default</w:t>
      </w:r>
      <w:r>
        <w:rPr>
          <w:rFonts w:cs="Arial" w:ascii="Arial" w:hAnsi="Arial"/>
        </w:rPr>
        <w:t>" provisions of Section 5(a)(vi) of this Agreement will apply to Party A and Party B or any Specified Entity of Party B.</w:t>
      </w:r>
    </w:p>
    <w:p>
      <w:pPr>
        <w:pStyle w:val="Normal"/>
        <w:spacing w:before="0" w:after="240"/>
        <w:ind w:hanging="720" w:start="720" w:end="0"/>
        <w:jc w:val="both"/>
        <w:rPr>
          <w:rFonts w:ascii="Arial" w:hAnsi="Arial" w:cs="Arial"/>
        </w:rPr>
      </w:pPr>
      <w:r>
        <w:rPr>
          <w:rFonts w:eastAsia="Arial" w:cs="Arial" w:ascii="Arial" w:hAnsi="Arial"/>
        </w:rPr>
        <w:t xml:space="preserve"> </w:t>
      </w:r>
      <w:r>
        <w:rPr>
          <w:rFonts w:cs="Arial" w:ascii="Arial" w:hAnsi="Arial"/>
        </w:rPr>
        <w:t>.</w:t>
      </w:r>
    </w:p>
    <w:p>
      <w:pPr>
        <w:pStyle w:val="Normal"/>
        <w:spacing w:before="0" w:after="240"/>
        <w:ind w:hanging="720" w:start="1440" w:end="0"/>
        <w:jc w:val="both"/>
        <w:rPr/>
      </w:pPr>
      <w:r>
        <w:rPr>
          <w:rFonts w:cs="Arial" w:ascii="Arial" w:hAnsi="Arial"/>
        </w:rPr>
        <w:t>(i)</w:t>
        <w:tab/>
        <w:t>"</w:t>
      </w:r>
      <w:r>
        <w:rPr>
          <w:rFonts w:cs="Arial" w:ascii="Arial" w:hAnsi="Arial"/>
          <w:b/>
        </w:rPr>
        <w:t>Specified Indebtedness</w:t>
      </w:r>
      <w:r>
        <w:rPr>
          <w:rFonts w:cs="Arial" w:ascii="Arial" w:hAnsi="Arial"/>
        </w:rPr>
        <w:t>" will have the meaning specified in Section 14 of this Agreement provided, however, that it shall not include obligations in respect of deposits received in the ordinary course of a party’s banking business.</w:t>
      </w:r>
    </w:p>
    <w:p>
      <w:pPr>
        <w:pStyle w:val="Normal"/>
        <w:numPr>
          <w:ilvl w:val="0"/>
          <w:numId w:val="2"/>
        </w:numPr>
        <w:jc w:val="both"/>
        <w:rPr>
          <w:rFonts w:ascii="Arial" w:hAnsi="Arial" w:cs="Arial"/>
        </w:rPr>
      </w:pPr>
      <w:r>
        <w:rPr>
          <w:rFonts w:cs="Arial" w:ascii="Arial" w:hAnsi="Arial"/>
        </w:rPr>
        <w:t>"</w:t>
      </w:r>
      <w:r>
        <w:rPr>
          <w:rFonts w:cs="Arial" w:ascii="Arial" w:hAnsi="Arial"/>
          <w:b/>
        </w:rPr>
        <w:t>Threshold Amount</w:t>
      </w:r>
      <w:r>
        <w:rPr>
          <w:rFonts w:cs="Arial" w:ascii="Arial" w:hAnsi="Arial"/>
        </w:rPr>
        <w:t>" means in respect of Party A, US$100 million and in respect of Party B or any Material Affiliates of Party B, USD50 Million (or its equivalent in any currency).</w:t>
      </w:r>
    </w:p>
    <w:p>
      <w:pPr>
        <w:pStyle w:val="Normal"/>
        <w:ind w:start="720" w:end="0"/>
        <w:jc w:val="both"/>
        <w:rPr>
          <w:rFonts w:ascii="Arial" w:hAnsi="Arial" w:cs="Arial"/>
        </w:rPr>
      </w:pPr>
      <w:r>
        <w:rPr>
          <w:rFonts w:cs="Arial" w:ascii="Arial" w:hAnsi="Arial"/>
        </w:rPr>
      </w:r>
    </w:p>
    <w:p>
      <w:pPr>
        <w:pStyle w:val="Normal"/>
        <w:spacing w:before="0" w:after="240"/>
        <w:ind w:hanging="720" w:start="720" w:end="0"/>
        <w:jc w:val="both"/>
        <w:rPr/>
      </w:pPr>
      <w:r>
        <w:rPr>
          <w:rFonts w:cs="Arial" w:ascii="Arial" w:hAnsi="Arial"/>
        </w:rPr>
        <w:t>(d)</w:t>
        <w:tab/>
        <w:t>The "</w:t>
      </w:r>
      <w:r>
        <w:rPr>
          <w:rFonts w:cs="Arial" w:ascii="Arial" w:hAnsi="Arial"/>
          <w:b/>
        </w:rPr>
        <w:t>Credit Event Upon Merger</w:t>
      </w:r>
      <w:r>
        <w:rPr>
          <w:rFonts w:cs="Arial" w:ascii="Arial" w:hAnsi="Arial"/>
        </w:rPr>
        <w:t>" provisions of Section 5(b)(iv) of this Agreement will not apply to Party A and will apply to Party B.</w:t>
      </w:r>
    </w:p>
    <w:p>
      <w:pPr>
        <w:pStyle w:val="Normal"/>
        <w:numPr>
          <w:ilvl w:val="0"/>
          <w:numId w:val="4"/>
        </w:numPr>
        <w:spacing w:before="0" w:after="240"/>
        <w:jc w:val="both"/>
        <w:rPr>
          <w:rFonts w:ascii="Arial" w:hAnsi="Arial" w:cs="Arial"/>
        </w:rPr>
      </w:pPr>
      <w:r>
        <w:rPr>
          <w:rFonts w:cs="Arial" w:ascii="Arial" w:hAnsi="Arial"/>
        </w:rPr>
        <w:t>The "</w:t>
      </w:r>
      <w:r>
        <w:rPr>
          <w:rFonts w:cs="Arial" w:ascii="Arial" w:hAnsi="Arial"/>
          <w:b/>
        </w:rPr>
        <w:t>Automatic Early Termination</w:t>
      </w:r>
      <w:r>
        <w:rPr>
          <w:rFonts w:cs="Arial" w:ascii="Arial" w:hAnsi="Arial"/>
        </w:rPr>
        <w:t>" provision of Section 6(a) of this Agreement will apply to Party A and will not apply to Party B.</w:t>
      </w:r>
    </w:p>
    <w:p>
      <w:pPr>
        <w:pStyle w:val="Normal"/>
        <w:spacing w:before="0" w:after="240"/>
        <w:jc w:val="both"/>
        <w:rPr/>
      </w:pPr>
      <w:r>
        <w:rPr>
          <w:rFonts w:cs="Arial" w:ascii="Arial" w:hAnsi="Arial"/>
        </w:rPr>
        <w:t>(f)</w:t>
        <w:tab/>
        <w:t>"</w:t>
      </w:r>
      <w:r>
        <w:rPr>
          <w:rFonts w:cs="Arial" w:ascii="Arial" w:hAnsi="Arial"/>
          <w:b/>
        </w:rPr>
        <w:t>Payments on Early Termination</w:t>
      </w:r>
      <w:r>
        <w:rPr>
          <w:rFonts w:cs="Arial" w:ascii="Arial" w:hAnsi="Arial"/>
        </w:rPr>
        <w:t>" for the purpose of Section 6(e) of this Agreement:--</w:t>
      </w:r>
    </w:p>
    <w:p>
      <w:pPr>
        <w:pStyle w:val="Normal"/>
        <w:tabs>
          <w:tab w:val="clear" w:pos="720"/>
          <w:tab w:val="left" w:pos="630" w:leader="none"/>
        </w:tabs>
        <w:spacing w:before="0" w:after="240"/>
        <w:ind w:hanging="1440" w:start="1440" w:end="0"/>
        <w:jc w:val="both"/>
        <w:rPr>
          <w:rFonts w:ascii="Arial" w:hAnsi="Arial" w:cs="Arial"/>
        </w:rPr>
      </w:pPr>
      <w:r>
        <w:rPr>
          <w:rFonts w:cs="Arial" w:ascii="Arial" w:hAnsi="Arial"/>
        </w:rPr>
        <w:tab/>
        <w:t>(i)</w:t>
        <w:tab/>
        <w:t xml:space="preserve">Market Quotation will apply; provided, however, with respect to any Transaction that is a foreign exchange transaction, currency option, or any similar transaction, Loss will apply. </w:t>
      </w:r>
    </w:p>
    <w:p>
      <w:pPr>
        <w:pStyle w:val="Normal"/>
        <w:spacing w:before="0" w:after="240"/>
        <w:ind w:hanging="720" w:start="720" w:end="0"/>
        <w:jc w:val="both"/>
        <w:rPr>
          <w:rFonts w:ascii="Arial" w:hAnsi="Arial" w:cs="Arial"/>
        </w:rPr>
      </w:pPr>
      <w:r>
        <w:rPr>
          <w:rFonts w:cs="Arial" w:ascii="Arial" w:hAnsi="Arial"/>
        </w:rPr>
        <w:tab/>
        <w:t>(ii)</w:t>
        <w:tab/>
        <w:t>The Second Method will apply.</w:t>
      </w:r>
    </w:p>
    <w:p>
      <w:pPr>
        <w:pStyle w:val="Normal"/>
        <w:spacing w:before="0" w:after="240"/>
        <w:ind w:hanging="720" w:start="720" w:end="0"/>
        <w:jc w:val="both"/>
        <w:rPr/>
      </w:pPr>
      <w:r>
        <w:rPr>
          <w:rFonts w:cs="Arial" w:ascii="Arial" w:hAnsi="Arial"/>
        </w:rPr>
        <w:t>(g)</w:t>
        <w:tab/>
        <w:t>"</w:t>
      </w:r>
      <w:r>
        <w:rPr>
          <w:rFonts w:cs="Arial" w:ascii="Arial" w:hAnsi="Arial"/>
          <w:b/>
        </w:rPr>
        <w:t>Termination Currency</w:t>
      </w:r>
      <w:r>
        <w:rPr>
          <w:rFonts w:cs="Arial" w:ascii="Arial" w:hAnsi="Arial"/>
        </w:rPr>
        <w:t xml:space="preserve">" means the currency selected by the Non-defaulting Party or the party other than the Affected Party or the Burdened Party, as the case may be, or, in circumstances where there are two Affected Parties, as mutually agreed between Party A and Party B or, if they do not agree, United States Dollars.  However, the Termination Currency shall be one of the currencies in which payments in respect of Transactions are required to be made (as stated in the relevant Confirmation) or United States Dollars.  </w:t>
      </w:r>
    </w:p>
    <w:p>
      <w:pPr>
        <w:pStyle w:val="Normal"/>
        <w:spacing w:before="0" w:after="240"/>
        <w:ind w:hanging="720" w:start="720" w:end="0"/>
        <w:jc w:val="both"/>
        <w:rPr/>
      </w:pPr>
      <w:r>
        <w:rPr>
          <w:rFonts w:cs="Arial" w:ascii="Arial" w:hAnsi="Arial"/>
        </w:rPr>
        <w:t>(h)</w:t>
        <w:tab/>
        <w:t xml:space="preserve"> "</w:t>
      </w:r>
      <w:r>
        <w:rPr>
          <w:rFonts w:cs="Arial" w:ascii="Arial" w:hAnsi="Arial"/>
          <w:b/>
        </w:rPr>
        <w:t>Additional Termination Event</w:t>
      </w:r>
      <w:r>
        <w:rPr>
          <w:rFonts w:cs="Arial" w:ascii="Arial" w:hAnsi="Arial"/>
        </w:rPr>
        <w:t>" will apply to Party A and Party B.  The following shall be an Additional Termination Event:</w:t>
      </w:r>
    </w:p>
    <w:p>
      <w:pPr>
        <w:pStyle w:val="Normal"/>
        <w:spacing w:before="0" w:after="240"/>
        <w:ind w:start="1440" w:end="0"/>
        <w:jc w:val="both"/>
        <w:rPr/>
      </w:pPr>
      <w:r>
        <w:rPr>
          <w:rFonts w:cs="Arial" w:ascii="Arial" w:hAnsi="Arial"/>
          <w:b/>
          <w:i/>
        </w:rPr>
        <w:t>Impossibility</w:t>
      </w:r>
      <w:r>
        <w:rPr>
          <w:rFonts w:cs="Arial" w:ascii="Arial" w:hAnsi="Arial"/>
        </w:rPr>
        <w:t xml:space="preserve">.  Due to the occurrence of a natural or man-made disaster, armed conflict, act of terrorism, riot, labour disruption or any other circumstance beyond its control after the date on which a Transaction is entered into, it becomes impossible (other than as a result of its own misconduct) for such party (which will be the Affected Party):- </w:t>
      </w:r>
    </w:p>
    <w:p>
      <w:pPr>
        <w:pStyle w:val="Normal"/>
        <w:spacing w:before="0" w:after="240"/>
        <w:ind w:hanging="720" w:start="2160" w:end="0"/>
        <w:jc w:val="both"/>
        <w:rPr>
          <w:rFonts w:ascii="Arial" w:hAnsi="Arial" w:cs="Arial"/>
        </w:rPr>
      </w:pPr>
      <w:r>
        <w:rPr>
          <w:rFonts w:cs="Arial" w:ascii="Arial" w:hAnsi="Arial"/>
        </w:rPr>
        <w:t>(1)</w:t>
        <w:tab/>
        <w:t>to perform any absolute or contingent obligation, to make a payment or delivery in respect of such Transaction or to comply with any other material provision of this Agreement relating to such Transaction; or</w:t>
      </w:r>
    </w:p>
    <w:p>
      <w:pPr>
        <w:pStyle w:val="Normal"/>
        <w:numPr>
          <w:ilvl w:val="0"/>
          <w:numId w:val="8"/>
        </w:numPr>
        <w:tabs>
          <w:tab w:val="clear" w:pos="720"/>
        </w:tabs>
        <w:spacing w:before="0" w:after="240"/>
        <w:ind w:hanging="720" w:start="2160" w:end="0"/>
        <w:jc w:val="both"/>
        <w:rPr>
          <w:rFonts w:ascii="Arial" w:hAnsi="Arial" w:cs="Arial"/>
        </w:rPr>
      </w:pPr>
      <w:r>
        <w:rPr>
          <w:rFonts w:cs="Arial" w:ascii="Arial" w:hAnsi="Arial"/>
        </w:rPr>
        <w:t>to perform, or for any Credit Support Provider of such party to perform, any contingent or other obligation which the party (or such Credit Support Provider) has under any Credit Support Document relating to such Transaction.</w:t>
      </w:r>
    </w:p>
    <w:p>
      <w:pPr>
        <w:pStyle w:val="Normal"/>
        <w:spacing w:before="0" w:after="240"/>
        <w:ind w:start="720" w:end="0"/>
        <w:jc w:val="both"/>
        <w:rPr>
          <w:rFonts w:ascii="Arial" w:hAnsi="Arial" w:cs="Arial"/>
        </w:rPr>
      </w:pPr>
      <w:r>
        <w:rPr>
          <w:rFonts w:cs="Arial" w:ascii="Arial" w:hAnsi="Arial"/>
        </w:rPr>
        <w:t>If an event would otherwise be both an Event of Default and an Impossibility, the event will constitute an Impossibility. For all purposes of this Agreement an Impossibility shall be treated as an Illegality.</w:t>
      </w:r>
    </w:p>
    <w:p>
      <w:pPr>
        <w:pStyle w:val="Normal"/>
        <w:spacing w:before="0" w:after="240"/>
        <w:ind w:hanging="720" w:start="720" w:end="0"/>
        <w:rPr>
          <w:rFonts w:ascii="Arial" w:hAnsi="Arial" w:cs="Arial"/>
          <w:b/>
        </w:rPr>
      </w:pPr>
      <w:r>
        <w:rPr>
          <w:rFonts w:cs="Arial" w:ascii="Arial" w:hAnsi="Arial"/>
          <w:b/>
        </w:rPr>
        <w:t>Part 2.  Tax Representations.</w:t>
      </w:r>
    </w:p>
    <w:p>
      <w:pPr>
        <w:pStyle w:val="Head1"/>
        <w:ind w:hanging="720" w:start="720" w:end="0"/>
        <w:rPr/>
      </w:pPr>
      <w:r>
        <w:rPr>
          <w:rFonts w:cs="Arial" w:ascii="Arial" w:hAnsi="Arial"/>
          <w:sz w:val="20"/>
        </w:rPr>
        <w:t>(a)</w:t>
        <w:tab/>
      </w:r>
      <w:r>
        <w:rPr>
          <w:rFonts w:cs="Arial" w:ascii="Arial" w:hAnsi="Arial"/>
          <w:b/>
          <w:sz w:val="20"/>
        </w:rPr>
        <w:t>Payer Representations.</w:t>
      </w:r>
      <w:r>
        <w:rPr>
          <w:rFonts w:cs="Arial" w:ascii="Arial" w:hAnsi="Arial"/>
          <w:sz w:val="20"/>
        </w:rPr>
        <w:t xml:space="preserve">  For the purpose of Section 3(e) of this Agreement, Party A and Party B each make the following representation:--</w:t>
      </w:r>
    </w:p>
    <w:p>
      <w:pPr>
        <w:pStyle w:val="Indent"/>
        <w:ind w:start="720" w:end="0"/>
        <w:rPr/>
      </w:pPr>
      <w:r>
        <w:rPr>
          <w:rFonts w:cs="Arial" w:ascii="Arial" w:hAnsi="Arial"/>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or amounts treated as interest under applicable tax laws)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rFonts w:cs="Arial" w:ascii="Arial" w:hAnsi="Arial"/>
          <w:i/>
          <w:sz w:val="20"/>
        </w:rPr>
        <w:t>provided</w:t>
      </w:r>
      <w:r>
        <w:rPr>
          <w:rFonts w:cs="Arial" w:ascii="Arial" w:hAnsi="Arial"/>
          <w:sz w:val="20"/>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numPr>
          <w:ilvl w:val="0"/>
          <w:numId w:val="7"/>
        </w:numPr>
        <w:spacing w:before="0" w:after="240"/>
        <w:jc w:val="both"/>
        <w:rPr>
          <w:rFonts w:ascii="Arial" w:hAnsi="Arial" w:cs="Arial"/>
        </w:rPr>
      </w:pPr>
      <w:r>
        <w:rPr>
          <w:rFonts w:cs="Arial" w:ascii="Arial" w:hAnsi="Arial"/>
          <w:b/>
        </w:rPr>
        <w:t>Payee Representations.</w:t>
      </w:r>
      <w:r>
        <w:rPr>
          <w:rFonts w:cs="Arial" w:ascii="Arial" w:hAnsi="Arial"/>
        </w:rPr>
        <w:t xml:space="preserve">  For the purpose of Section 3(f) of this Agreement, Party A and Party B make the representations specified below, if any:--</w:t>
      </w:r>
    </w:p>
    <w:p>
      <w:pPr>
        <w:pStyle w:val="BodyTextIndent"/>
        <w:rPr/>
      </w:pPr>
      <w:r>
        <w:rPr/>
        <w:t xml:space="preserve">(i)  The following representation will apply to Party A with respect to Transactions entered into by Party A with the exception of Transactions to which a U.S. branch of Party A is a counterparty, and will apply to Party B.  </w:t>
      </w:r>
    </w:p>
    <w:p>
      <w:pPr>
        <w:pStyle w:val="BodyTextIndent"/>
        <w:rPr/>
      </w:pPr>
      <w:r>
        <w:rPr/>
        <w:t xml:space="preserve">When acting through an office located outside the United States with respect to a Transaction effected pursuant to this Agreement,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through a permanent establishment in the “Specified Jurisdiction.”  </w:t>
      </w:r>
    </w:p>
    <w:p>
      <w:pPr>
        <w:pStyle w:val="Normal"/>
        <w:spacing w:before="0" w:after="240"/>
        <w:ind w:start="720" w:end="0"/>
        <w:jc w:val="both"/>
        <w:rPr>
          <w:rFonts w:ascii="Arial" w:hAnsi="Arial" w:cs="Arial"/>
        </w:rPr>
      </w:pPr>
      <w:r>
        <w:rPr>
          <w:rFonts w:cs="Arial" w:ascii="Arial" w:hAnsi="Arial"/>
        </w:rPr>
        <w:t>If such representation applies, then:</w:t>
      </w:r>
    </w:p>
    <w:p>
      <w:pPr>
        <w:pStyle w:val="Normal"/>
        <w:spacing w:before="0" w:after="240"/>
        <w:ind w:start="720" w:end="0"/>
        <w:jc w:val="both"/>
        <w:rPr>
          <w:rFonts w:ascii="Arial" w:hAnsi="Arial" w:cs="Arial"/>
        </w:rPr>
      </w:pPr>
      <w:r>
        <w:rPr>
          <w:rFonts w:cs="Arial" w:ascii="Arial" w:hAnsi="Arial"/>
        </w:rPr>
        <w:t>“</w:t>
      </w:r>
      <w:r>
        <w:rPr>
          <w:rFonts w:cs="Arial" w:ascii="Arial" w:hAnsi="Arial"/>
        </w:rPr>
        <w:t>Specified Treaty” means with respect to Party A: the Income Tax Treaty between the Federal Republic of Germany and the United States of America.</w:t>
      </w:r>
    </w:p>
    <w:p>
      <w:pPr>
        <w:pStyle w:val="Normal"/>
        <w:spacing w:before="0" w:after="240"/>
        <w:ind w:start="720" w:end="0"/>
        <w:jc w:val="both"/>
        <w:rPr>
          <w:rFonts w:ascii="Arial" w:hAnsi="Arial" w:cs="Arial"/>
        </w:rPr>
      </w:pPr>
      <w:r>
        <w:rPr>
          <w:rFonts w:cs="Arial" w:ascii="Arial" w:hAnsi="Arial"/>
        </w:rPr>
        <w:t>“</w:t>
      </w:r>
      <w:r>
        <w:rPr>
          <w:rFonts w:cs="Arial" w:ascii="Arial" w:hAnsi="Arial"/>
        </w:rPr>
        <w:t>Specified Jurisdiction” means with respect to Party A: with respect to a Transaction, the country in which the office of Party A effectuating such Transaction is located.</w:t>
      </w:r>
    </w:p>
    <w:p>
      <w:pPr>
        <w:pStyle w:val="Normal"/>
        <w:spacing w:before="0" w:after="240"/>
        <w:ind w:start="720" w:end="0"/>
        <w:jc w:val="both"/>
        <w:rPr>
          <w:rFonts w:ascii="Arial" w:hAnsi="Arial" w:cs="Arial"/>
        </w:rPr>
      </w:pPr>
      <w:r>
        <w:rPr>
          <w:rFonts w:cs="Arial" w:ascii="Arial" w:hAnsi="Arial"/>
        </w:rPr>
        <w:t>(ii)  The following representation will apply to Party A when acting out of its New York Branch and will apply to Party B:</w:t>
      </w:r>
    </w:p>
    <w:p>
      <w:pPr>
        <w:pStyle w:val="BodyTextIndent"/>
        <w:spacing w:before="0" w:after="0"/>
        <w:rPr/>
      </w:pPr>
      <w:r>
        <w:rPr/>
        <w:t>For the purpose of Section 3(f) of this Agreement, Party A represents that in respect of each Transaction which it enters into through an Office or discretionary agent in the United States of America (“U.S.”), each payment received or to be received by it under that Transaction will be effectively connected with its conduct of a trade or business in the U.S.</w:t>
      </w:r>
    </w:p>
    <w:p>
      <w:pPr>
        <w:pStyle w:val="Normal"/>
        <w:spacing w:before="0" w:after="240"/>
        <w:ind w:start="720" w:end="0"/>
        <w:jc w:val="both"/>
        <w:rPr>
          <w:rFonts w:ascii="Arial" w:hAnsi="Arial" w:cs="Arial"/>
        </w:rPr>
      </w:pPr>
      <w:r>
        <w:rPr>
          <w:rFonts w:cs="Arial" w:ascii="Arial" w:hAnsi="Arial"/>
        </w:rPr>
      </w:r>
      <w:r>
        <w:br w:type="page"/>
      </w:r>
    </w:p>
    <w:p>
      <w:pPr>
        <w:pStyle w:val="Normal"/>
        <w:spacing w:before="0" w:after="240"/>
        <w:jc w:val="both"/>
        <w:rPr>
          <w:rFonts w:ascii="Arial" w:hAnsi="Arial" w:cs="Arial"/>
          <w:b/>
        </w:rPr>
      </w:pPr>
      <w:r>
        <w:rPr>
          <w:rFonts w:cs="Arial" w:ascii="Arial" w:hAnsi="Arial"/>
          <w:b/>
        </w:rPr>
        <w:t>Part 3.  Agreement to Deliver Documents.</w:t>
      </w:r>
    </w:p>
    <w:p>
      <w:pPr>
        <w:pStyle w:val="Normal"/>
        <w:spacing w:before="0" w:after="240"/>
        <w:jc w:val="both"/>
        <w:rPr>
          <w:rFonts w:ascii="Arial" w:hAnsi="Arial" w:cs="Arial"/>
        </w:rPr>
      </w:pPr>
      <w:r>
        <w:rPr>
          <w:rFonts w:cs="Arial" w:ascii="Arial" w:hAnsi="Arial"/>
        </w:rPr>
        <w:t>For the purpose of Sections 3(d), 4(a)(i) and (ii) of this Agreement, each party agrees to deliver the following documents, as applicable:--</w:t>
      </w:r>
    </w:p>
    <w:p>
      <w:pPr>
        <w:pStyle w:val="Normal"/>
        <w:spacing w:before="0" w:after="240"/>
        <w:jc w:val="both"/>
        <w:rPr>
          <w:rFonts w:ascii="Arial" w:hAnsi="Arial" w:cs="Arial"/>
        </w:rPr>
      </w:pPr>
      <w:r>
        <w:rPr>
          <w:rFonts w:cs="Arial" w:ascii="Arial" w:hAnsi="Arial"/>
        </w:rPr>
        <w:t>(a)</w:t>
        <w:tab/>
        <w:t>Tax forms, documents or certificates to be delivered are:--</w:t>
      </w:r>
    </w:p>
    <w:tbl>
      <w:tblPr>
        <w:tblW w:w="9648" w:type="dxa"/>
        <w:jc w:val="start"/>
        <w:tblInd w:w="-162" w:type="dxa"/>
        <w:tblLayout w:type="fixed"/>
        <w:tblCellMar>
          <w:top w:w="0" w:type="dxa"/>
          <w:start w:w="108" w:type="dxa"/>
          <w:bottom w:w="0" w:type="dxa"/>
          <w:end w:w="108" w:type="dxa"/>
        </w:tblCellMar>
      </w:tblPr>
      <w:tblGrid>
        <w:gridCol w:w="3780"/>
        <w:gridCol w:w="2790"/>
        <w:gridCol w:w="3078"/>
      </w:tblGrid>
      <w:tr>
        <w:trPr>
          <w:trHeight w:val="513" w:hRule="atLeast"/>
        </w:trPr>
        <w:tc>
          <w:tcPr>
            <w:tcW w:w="3780" w:type="dxa"/>
            <w:tcBorders/>
          </w:tcPr>
          <w:p>
            <w:pPr>
              <w:pStyle w:val="Normal"/>
              <w:ind w:start="720" w:end="0"/>
              <w:jc w:val="center"/>
              <w:rPr>
                <w:rFonts w:ascii="Arial" w:hAnsi="Arial" w:cs="Arial"/>
              </w:rPr>
            </w:pPr>
            <w:r>
              <w:rPr>
                <w:rFonts w:cs="Arial" w:ascii="Arial" w:hAnsi="Arial"/>
              </w:rPr>
              <w:t>Party Required to Deliver Document</w:t>
            </w:r>
          </w:p>
        </w:tc>
        <w:tc>
          <w:tcPr>
            <w:tcW w:w="2790" w:type="dxa"/>
            <w:tcBorders/>
          </w:tcPr>
          <w:p>
            <w:pPr>
              <w:pStyle w:val="Normal"/>
              <w:ind w:start="162" w:end="0"/>
              <w:jc w:val="center"/>
              <w:rPr>
                <w:rFonts w:ascii="Arial" w:hAnsi="Arial" w:cs="Arial"/>
              </w:rPr>
            </w:pPr>
            <w:r>
              <w:rPr>
                <w:rFonts w:cs="Arial" w:ascii="Arial" w:hAnsi="Arial"/>
              </w:rPr>
              <w:t>Form/Document/</w:t>
            </w:r>
          </w:p>
          <w:p>
            <w:pPr>
              <w:pStyle w:val="Normal"/>
              <w:ind w:start="162" w:end="0"/>
              <w:jc w:val="center"/>
              <w:rPr>
                <w:rFonts w:ascii="Arial" w:hAnsi="Arial" w:cs="Arial"/>
              </w:rPr>
            </w:pPr>
            <w:r>
              <w:rPr>
                <w:rFonts w:cs="Arial" w:ascii="Arial" w:hAnsi="Arial"/>
              </w:rPr>
              <w:t>Certificate</w:t>
            </w:r>
          </w:p>
        </w:tc>
        <w:tc>
          <w:tcPr>
            <w:tcW w:w="3078" w:type="dxa"/>
            <w:tcBorders/>
          </w:tcPr>
          <w:p>
            <w:pPr>
              <w:pStyle w:val="ia"/>
              <w:spacing w:before="0" w:after="0"/>
              <w:ind w:start="162" w:end="0"/>
              <w:rPr>
                <w:rFonts w:ascii="Arial" w:hAnsi="Arial" w:cs="Arial"/>
              </w:rPr>
            </w:pPr>
            <w:r>
              <w:rPr>
                <w:rFonts w:cs="Arial" w:ascii="Arial" w:hAnsi="Arial"/>
              </w:rPr>
              <w:t xml:space="preserve">Date by Which </w:t>
            </w:r>
          </w:p>
          <w:p>
            <w:pPr>
              <w:pStyle w:val="ia"/>
              <w:spacing w:before="0" w:after="0"/>
              <w:ind w:start="162" w:end="0"/>
              <w:rPr>
                <w:rFonts w:ascii="Arial" w:hAnsi="Arial" w:cs="Arial"/>
              </w:rPr>
            </w:pPr>
            <w:r>
              <w:rPr>
                <w:rFonts w:cs="Arial" w:ascii="Arial" w:hAnsi="Arial"/>
              </w:rPr>
              <w:t>to be Delivered</w:t>
            </w:r>
          </w:p>
        </w:tc>
      </w:tr>
      <w:tr>
        <w:trPr/>
        <w:tc>
          <w:tcPr>
            <w:tcW w:w="3780" w:type="dxa"/>
            <w:tcBorders/>
          </w:tcPr>
          <w:p>
            <w:pPr>
              <w:pStyle w:val="Normal"/>
              <w:snapToGrid w:val="false"/>
              <w:ind w:start="720" w:end="0"/>
              <w:rPr>
                <w:rFonts w:ascii="Arial" w:hAnsi="Arial" w:cs="Arial"/>
              </w:rPr>
            </w:pPr>
            <w:r>
              <w:rPr>
                <w:rFonts w:cs="Arial" w:ascii="Arial" w:hAnsi="Arial"/>
              </w:rPr>
            </w:r>
          </w:p>
        </w:tc>
        <w:tc>
          <w:tcPr>
            <w:tcW w:w="2790" w:type="dxa"/>
            <w:tcBorders/>
          </w:tcPr>
          <w:p>
            <w:pPr>
              <w:pStyle w:val="Normal"/>
              <w:snapToGrid w:val="false"/>
              <w:ind w:start="720" w:end="0"/>
              <w:rPr>
                <w:rFonts w:ascii="Arial" w:hAnsi="Arial" w:cs="Arial"/>
              </w:rPr>
            </w:pPr>
            <w:r>
              <w:rPr>
                <w:rFonts w:cs="Arial" w:ascii="Arial" w:hAnsi="Arial"/>
              </w:rPr>
            </w:r>
          </w:p>
        </w:tc>
        <w:tc>
          <w:tcPr>
            <w:tcW w:w="3078" w:type="dxa"/>
            <w:tcBorders/>
          </w:tcPr>
          <w:p>
            <w:pPr>
              <w:pStyle w:val="Normal"/>
              <w:snapToGrid w:val="false"/>
              <w:ind w:start="720" w:end="0"/>
              <w:rPr>
                <w:rFonts w:ascii="Arial" w:hAnsi="Arial" w:cs="Arial"/>
              </w:rPr>
            </w:pPr>
            <w:r>
              <w:rPr>
                <w:rFonts w:cs="Arial" w:ascii="Arial" w:hAnsi="Arial"/>
              </w:rPr>
            </w:r>
          </w:p>
        </w:tc>
      </w:tr>
      <w:tr>
        <w:trPr/>
        <w:tc>
          <w:tcPr>
            <w:tcW w:w="3780" w:type="dxa"/>
            <w:tcBorders/>
          </w:tcPr>
          <w:p>
            <w:pPr>
              <w:pStyle w:val="Normal"/>
              <w:ind w:start="720" w:end="0"/>
              <w:rPr>
                <w:rFonts w:ascii="Arial" w:hAnsi="Arial" w:cs="Arial"/>
              </w:rPr>
            </w:pPr>
            <w:r>
              <w:rPr>
                <w:rFonts w:cs="Arial" w:ascii="Arial" w:hAnsi="Arial"/>
              </w:rPr>
              <w:t>Party A</w:t>
            </w:r>
          </w:p>
        </w:tc>
        <w:tc>
          <w:tcPr>
            <w:tcW w:w="2790" w:type="dxa"/>
            <w:tcBorders/>
          </w:tcPr>
          <w:p>
            <w:pPr>
              <w:pStyle w:val="Normal"/>
              <w:ind w:start="162" w:end="0"/>
              <w:rPr>
                <w:rFonts w:ascii="Arial" w:hAnsi="Arial" w:cs="Arial"/>
              </w:rPr>
            </w:pPr>
            <w:r>
              <w:rPr>
                <w:rFonts w:cs="Arial" w:ascii="Arial" w:hAnsi="Arial"/>
              </w:rPr>
              <w:t>An executed United States Internal Revenue Service Form W-8BEN (or any successor thereto).</w:t>
            </w:r>
          </w:p>
        </w:tc>
        <w:tc>
          <w:tcPr>
            <w:tcW w:w="3078" w:type="dxa"/>
            <w:tcBorders/>
          </w:tcPr>
          <w:p>
            <w:pPr>
              <w:pStyle w:val="Normal"/>
              <w:ind w:hanging="18" w:end="0"/>
              <w:jc w:val="both"/>
              <w:rPr>
                <w:rFonts w:ascii="Arial" w:hAnsi="Arial" w:cs="Arial"/>
              </w:rPr>
            </w:pPr>
            <w:r>
              <w:rPr>
                <w:rFonts w:cs="Arial" w:ascii="Arial" w:hAnsi="Arial"/>
              </w:rPr>
              <w:t>(i) Upon execution of this Agreement, (ii) promptly upon reasonable demand by Party B and (iii) promptly upon learning that any such form previously provided by Party A has become obsolete or incorrect.</w:t>
            </w:r>
          </w:p>
          <w:p>
            <w:pPr>
              <w:pStyle w:val="Normal"/>
              <w:ind w:start="720" w:end="0"/>
              <w:rPr>
                <w:rFonts w:ascii="Arial" w:hAnsi="Arial" w:cs="Arial"/>
              </w:rPr>
            </w:pPr>
            <w:r>
              <w:rPr>
                <w:rFonts w:cs="Arial" w:ascii="Arial" w:hAnsi="Arial"/>
              </w:rPr>
            </w:r>
          </w:p>
        </w:tc>
      </w:tr>
      <w:tr>
        <w:trPr/>
        <w:tc>
          <w:tcPr>
            <w:tcW w:w="3780" w:type="dxa"/>
            <w:tcBorders/>
          </w:tcPr>
          <w:p>
            <w:pPr>
              <w:pStyle w:val="Normal"/>
              <w:ind w:start="720" w:end="0"/>
              <w:rPr>
                <w:rFonts w:ascii="Arial" w:hAnsi="Arial" w:cs="Arial"/>
              </w:rPr>
            </w:pPr>
            <w:r>
              <w:rPr>
                <w:rFonts w:cs="Arial" w:ascii="Arial" w:hAnsi="Arial"/>
              </w:rPr>
              <w:t>Party B</w:t>
            </w:r>
          </w:p>
        </w:tc>
        <w:tc>
          <w:tcPr>
            <w:tcW w:w="2790" w:type="dxa"/>
            <w:tcBorders/>
          </w:tcPr>
          <w:p>
            <w:pPr>
              <w:pStyle w:val="Normal"/>
              <w:ind w:start="162" w:end="0"/>
              <w:rPr>
                <w:rFonts w:ascii="Arial" w:hAnsi="Arial" w:cs="Arial"/>
              </w:rPr>
            </w:pPr>
            <w:r>
              <w:rPr>
                <w:rFonts w:cs="Arial" w:ascii="Arial" w:hAnsi="Arial"/>
              </w:rPr>
              <w:t>An executed United States Internal Revenue Service Form W-9 (or any successor thereto).</w:t>
            </w:r>
          </w:p>
        </w:tc>
        <w:tc>
          <w:tcPr>
            <w:tcW w:w="3078" w:type="dxa"/>
            <w:tcBorders/>
          </w:tcPr>
          <w:p>
            <w:pPr>
              <w:pStyle w:val="Normal"/>
              <w:ind w:hanging="18" w:end="0"/>
              <w:jc w:val="both"/>
              <w:rPr>
                <w:rFonts w:ascii="Arial" w:hAnsi="Arial" w:cs="Arial"/>
              </w:rPr>
            </w:pPr>
            <w:r>
              <w:rPr>
                <w:rFonts w:cs="Arial" w:ascii="Arial" w:hAnsi="Arial"/>
              </w:rPr>
              <w:t>(i) Upon execution of this Agreement, (ii) promptly upon reasonable demand by Party A and (iii) promptly upon learning that any such form previously provided by Party B has become obsolete or incorrect.</w:t>
            </w:r>
          </w:p>
          <w:p>
            <w:pPr>
              <w:pStyle w:val="Footer"/>
              <w:tabs>
                <w:tab w:val="clear" w:pos="4320"/>
                <w:tab w:val="clear" w:pos="8640"/>
              </w:tabs>
              <w:rPr>
                <w:rFonts w:ascii="Arial" w:hAnsi="Arial" w:cs="Arial"/>
              </w:rPr>
            </w:pPr>
            <w:r>
              <w:rPr>
                <w:rFonts w:cs="Arial" w:ascii="Arial" w:hAnsi="Arial"/>
              </w:rPr>
            </w:r>
          </w:p>
        </w:tc>
      </w:tr>
      <w:tr>
        <w:trPr/>
        <w:tc>
          <w:tcPr>
            <w:tcW w:w="3780" w:type="dxa"/>
            <w:tcBorders/>
          </w:tcPr>
          <w:p>
            <w:pPr>
              <w:pStyle w:val="Normal"/>
              <w:ind w:start="720" w:end="0"/>
              <w:rPr>
                <w:rFonts w:ascii="Arial" w:hAnsi="Arial" w:cs="Arial"/>
              </w:rPr>
            </w:pPr>
            <w:r>
              <w:rPr>
                <w:rFonts w:cs="Arial" w:ascii="Arial" w:hAnsi="Arial"/>
              </w:rPr>
              <w:t>Party A and Party B</w:t>
            </w:r>
          </w:p>
        </w:tc>
        <w:tc>
          <w:tcPr>
            <w:tcW w:w="2790" w:type="dxa"/>
            <w:tcBorders/>
          </w:tcPr>
          <w:p>
            <w:pPr>
              <w:pStyle w:val="Normal"/>
              <w:rPr>
                <w:rFonts w:ascii="Arial" w:hAnsi="Arial" w:cs="Arial"/>
              </w:rPr>
            </w:pPr>
            <w:r>
              <w:rPr>
                <w:rFonts w:cs="Arial" w:ascii="Arial" w:hAnsi="Arial"/>
              </w:rPr>
              <w:t>Any form or document required or reasonably requested to allow the other party to make payments under the Agreement without any deduction or withholding for or on account of any Tax, or with such deduction or withholding at a reduced rate.</w:t>
            </w:r>
          </w:p>
        </w:tc>
        <w:tc>
          <w:tcPr>
            <w:tcW w:w="3078" w:type="dxa"/>
            <w:tcBorders/>
          </w:tcPr>
          <w:p>
            <w:pPr>
              <w:pStyle w:val="Normal"/>
              <w:ind w:hanging="18" w:end="0"/>
              <w:jc w:val="both"/>
              <w:rPr>
                <w:rFonts w:ascii="Arial" w:hAnsi="Arial" w:cs="Arial"/>
              </w:rPr>
            </w:pPr>
            <w:r>
              <w:rPr>
                <w:rFonts w:cs="Arial" w:ascii="Arial" w:hAnsi="Arial"/>
              </w:rPr>
              <w:t>(i) Upon execution of this Agreement, (ii) promptly upon reasonable demand by the other party and (iii) promptly upon learning that any such form previously provided has become obsolete or incorrect.</w:t>
            </w:r>
          </w:p>
          <w:p>
            <w:pPr>
              <w:pStyle w:val="Normal"/>
              <w:ind w:start="720" w:end="0"/>
              <w:rPr>
                <w:rFonts w:ascii="Arial" w:hAnsi="Arial" w:cs="Arial"/>
              </w:rPr>
            </w:pPr>
            <w:r>
              <w:rPr>
                <w:rFonts w:cs="Arial" w:ascii="Arial" w:hAnsi="Arial"/>
              </w:rPr>
            </w:r>
          </w:p>
        </w:tc>
      </w:tr>
    </w:tbl>
    <w:p>
      <w:pPr>
        <w:pStyle w:val="Normal"/>
        <w:spacing w:before="0" w:after="240"/>
        <w:ind w:hanging="720" w:start="720" w:end="0"/>
        <w:jc w:val="both"/>
        <w:rPr>
          <w:rFonts w:ascii="Arial" w:hAnsi="Arial" w:cs="Arial"/>
        </w:rPr>
      </w:pPr>
      <w:r>
        <w:rPr>
          <w:rFonts w:cs="Arial" w:ascii="Arial" w:hAnsi="Arial"/>
        </w:rPr>
      </w:r>
    </w:p>
    <w:p>
      <w:pPr>
        <w:pStyle w:val="Normal"/>
        <w:spacing w:before="0" w:after="240"/>
        <w:ind w:hanging="720" w:start="720" w:end="0"/>
        <w:jc w:val="both"/>
        <w:rPr>
          <w:rFonts w:ascii="Arial" w:hAnsi="Arial" w:cs="Arial"/>
        </w:rPr>
      </w:pPr>
      <w:r>
        <w:rPr>
          <w:rFonts w:cs="Arial" w:ascii="Arial" w:hAnsi="Arial"/>
        </w:rPr>
        <w:t>(b)</w:t>
        <w:tab/>
        <w:t>Other documents to be delivered and covered by the Section 3(d) representation are:--</w:t>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Party required to deliver</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Form/Document/or Certificate</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Date by which to be delivered</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Covered by Section 3(d) representation</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Party A and Party B</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rPr>
                <w:rFonts w:ascii="Arial" w:hAnsi="Arial" w:cs="Arial"/>
              </w:rPr>
            </w:pPr>
            <w:r>
              <w:rPr>
                <w:rFonts w:cs="Arial" w:ascii="Arial" w:hAnsi="Arial"/>
              </w:rPr>
              <w:t>A certificate of the Secretary or another authorized officer (or, if available, the current authorized signature book of such party) specifying the names, titles, authority and specimen signatures of the persons authorized to execute this Agreement, any Credit Support Document and each Confirmation on its behalf.</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rPr>
                <w:rFonts w:ascii="Arial" w:hAnsi="Arial" w:cs="Arial"/>
              </w:rPr>
            </w:pPr>
            <w:r>
              <w:rPr>
                <w:rFonts w:cs="Arial" w:ascii="Arial" w:hAnsi="Arial"/>
              </w:rPr>
              <w:t>Upon delivery of this Agreement and, at the request of the other party.</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Yes</w:t>
            </w:r>
          </w:p>
        </w:tc>
      </w:tr>
      <w:tr>
        <w:trPr>
          <w:trHeight w:val="3653" w:hRule="atLeast"/>
        </w:trPr>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Party A and Party B</w:t>
            </w:r>
          </w:p>
        </w:tc>
        <w:tc>
          <w:tcPr>
            <w:tcW w:w="2214" w:type="dxa"/>
            <w:tcBorders>
              <w:top w:val="single" w:sz="4" w:space="0" w:color="000000"/>
              <w:start w:val="single" w:sz="4" w:space="0" w:color="000000"/>
              <w:bottom w:val="single" w:sz="4" w:space="0" w:color="000000"/>
              <w:end w:val="single" w:sz="4" w:space="0" w:color="000000"/>
            </w:tcBorders>
          </w:tcPr>
          <w:p>
            <w:pPr>
              <w:pStyle w:val="BodyText"/>
              <w:jc w:val="start"/>
              <w:rPr/>
            </w:pPr>
            <w:r>
              <w:rPr/>
              <w:t>A copy of its annual reports containing audited consolidated financial statements for its fiscal year certified by independent public accountants, and all periodic unaudited consolidated financial statements, if any, in each case prepared in conformity with generally accepted accounting principles.</w:t>
            </w:r>
          </w:p>
          <w:p>
            <w:pPr>
              <w:pStyle w:val="Normal"/>
              <w:tabs>
                <w:tab w:val="left" w:pos="720" w:leader="none"/>
              </w:tabs>
              <w:spacing w:before="0" w:after="240"/>
              <w:ind w:hanging="180" w:start="-2034" w:end="0"/>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rPr>
                <w:rFonts w:ascii="Arial" w:hAnsi="Arial" w:cs="Arial"/>
              </w:rPr>
            </w:pPr>
            <w:r>
              <w:rPr>
                <w:rFonts w:cs="Arial" w:ascii="Arial" w:hAnsi="Arial"/>
              </w:rPr>
              <w:t>Upon demand after having become publicly available.</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jc w:val="both"/>
              <w:rPr>
                <w:rFonts w:ascii="Arial" w:hAnsi="Arial" w:cs="Arial"/>
              </w:rPr>
            </w:pPr>
            <w:r>
              <w:rPr>
                <w:rFonts w:cs="Arial" w:ascii="Arial" w:hAnsi="Arial"/>
              </w:rPr>
              <w:t>Yes</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rPr>
                <w:rFonts w:ascii="Arial" w:hAnsi="Arial" w:cs="Arial"/>
              </w:rPr>
            </w:pPr>
            <w:r>
              <w:rPr>
                <w:rFonts w:cs="Arial" w:ascii="Arial" w:hAnsi="Arial"/>
              </w:rPr>
              <w:t>Party B</w:t>
            </w:r>
          </w:p>
        </w:tc>
        <w:tc>
          <w:tcPr>
            <w:tcW w:w="2214" w:type="dxa"/>
            <w:tcBorders>
              <w:top w:val="single" w:sz="4" w:space="0" w:color="000000"/>
              <w:start w:val="single" w:sz="4" w:space="0" w:color="000000"/>
              <w:bottom w:val="single" w:sz="4" w:space="0" w:color="000000"/>
              <w:end w:val="single" w:sz="4" w:space="0" w:color="000000"/>
            </w:tcBorders>
          </w:tcPr>
          <w:p>
            <w:pPr>
              <w:pStyle w:val="BodyText"/>
              <w:spacing w:before="0" w:after="240"/>
              <w:jc w:val="start"/>
              <w:rPr/>
            </w:pPr>
            <w:r>
              <w:rPr/>
              <w:t>A certified copy of all corporate action taken by Party B authorizing the execution, delivery and performance of this Agreement and each Confirmation.</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rPr>
                <w:rFonts w:ascii="Arial" w:hAnsi="Arial" w:cs="Arial"/>
              </w:rPr>
            </w:pPr>
            <w:r>
              <w:rPr>
                <w:rFonts w:cs="Arial" w:ascii="Arial" w:hAnsi="Arial"/>
              </w:rPr>
              <w:t>Upon delivery of this Agreement.</w:t>
            </w:r>
          </w:p>
        </w:tc>
        <w:tc>
          <w:tcPr>
            <w:tcW w:w="2214"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spacing w:before="0" w:after="240"/>
              <w:rPr>
                <w:rFonts w:ascii="Arial" w:hAnsi="Arial" w:cs="Arial"/>
              </w:rPr>
            </w:pPr>
            <w:r>
              <w:rPr>
                <w:rFonts w:cs="Arial" w:ascii="Arial" w:hAnsi="Arial"/>
              </w:rPr>
              <w:t>Yes</w:t>
            </w:r>
          </w:p>
          <w:p>
            <w:pPr>
              <w:pStyle w:val="Normal"/>
              <w:tabs>
                <w:tab w:val="left" w:pos="720" w:leader="none"/>
              </w:tabs>
              <w:spacing w:before="0" w:after="240"/>
              <w:rPr>
                <w:rFonts w:ascii="Arial" w:hAnsi="Arial" w:cs="Arial"/>
              </w:rPr>
            </w:pPr>
            <w:r>
              <w:rPr>
                <w:rFonts w:cs="Arial" w:ascii="Arial" w:hAnsi="Arial"/>
              </w:rPr>
            </w:r>
          </w:p>
          <w:p>
            <w:pPr>
              <w:pStyle w:val="Normal"/>
              <w:tabs>
                <w:tab w:val="left" w:pos="720" w:leader="none"/>
              </w:tabs>
              <w:spacing w:before="0" w:after="240"/>
              <w:rPr>
                <w:rFonts w:ascii="Arial" w:hAnsi="Arial" w:cs="Arial"/>
              </w:rPr>
            </w:pPr>
            <w:r>
              <w:rPr>
                <w:rFonts w:cs="Arial" w:ascii="Arial" w:hAnsi="Arial"/>
              </w:rPr>
            </w:r>
          </w:p>
          <w:p>
            <w:pPr>
              <w:pStyle w:val="Normal"/>
              <w:tabs>
                <w:tab w:val="left" w:pos="720" w:leader="none"/>
              </w:tabs>
              <w:spacing w:before="0" w:after="240"/>
              <w:rPr>
                <w:rFonts w:ascii="Arial" w:hAnsi="Arial" w:cs="Arial"/>
              </w:rPr>
            </w:pPr>
            <w:r>
              <w:rPr>
                <w:rFonts w:cs="Arial" w:ascii="Arial" w:hAnsi="Arial"/>
              </w:rPr>
            </w:r>
          </w:p>
        </w:tc>
      </w:tr>
    </w:tbl>
    <w:p>
      <w:pPr>
        <w:pStyle w:val="Normal"/>
        <w:tabs>
          <w:tab w:val="left" w:pos="720" w:leader="none"/>
        </w:tabs>
        <w:spacing w:before="0" w:after="240"/>
        <w:ind w:hanging="1440" w:start="1440" w:end="0"/>
        <w:rPr>
          <w:rFonts w:ascii="Arial" w:hAnsi="Arial" w:cs="Arial"/>
          <w:b/>
        </w:rPr>
      </w:pPr>
      <w:r>
        <w:rPr>
          <w:rFonts w:cs="Arial" w:ascii="Arial" w:hAnsi="Arial"/>
          <w:b/>
        </w:rPr>
      </w:r>
    </w:p>
    <w:p>
      <w:pPr>
        <w:pStyle w:val="Normal"/>
        <w:tabs>
          <w:tab w:val="left" w:pos="720" w:leader="none"/>
        </w:tabs>
        <w:spacing w:before="0" w:after="240"/>
        <w:ind w:hanging="1440" w:start="1440" w:end="0"/>
        <w:rPr>
          <w:rFonts w:ascii="Arial" w:hAnsi="Arial" w:cs="Arial"/>
          <w:b/>
        </w:rPr>
      </w:pPr>
      <w:r>
        <w:rPr>
          <w:rFonts w:cs="Arial" w:ascii="Arial" w:hAnsi="Arial"/>
          <w:b/>
        </w:rPr>
        <w:t>Part 4.  Miscellaneous.</w:t>
      </w:r>
    </w:p>
    <w:p>
      <w:pPr>
        <w:pStyle w:val="Normal"/>
        <w:spacing w:before="0" w:after="240"/>
        <w:ind w:hanging="720" w:start="720" w:end="0"/>
        <w:jc w:val="both"/>
        <w:rPr/>
      </w:pPr>
      <w:r>
        <w:rPr>
          <w:rFonts w:cs="Arial" w:ascii="Arial" w:hAnsi="Arial"/>
        </w:rPr>
        <w:t>(a)</w:t>
        <w:tab/>
      </w:r>
      <w:r>
        <w:rPr>
          <w:rFonts w:cs="Arial" w:ascii="Arial" w:hAnsi="Arial"/>
          <w:b/>
        </w:rPr>
        <w:t>Addresses for Notices</w:t>
      </w:r>
      <w:r>
        <w:rPr>
          <w:rFonts w:cs="Arial" w:ascii="Arial" w:hAnsi="Arial"/>
        </w:rPr>
        <w:t>.  For the purpose of Section 12(a) of this Agreement:--</w:t>
      </w:r>
    </w:p>
    <w:p>
      <w:pPr>
        <w:pStyle w:val="Normal"/>
        <w:tabs>
          <w:tab w:val="left" w:pos="720" w:leader="none"/>
        </w:tabs>
        <w:spacing w:before="0" w:after="240"/>
        <w:ind w:hanging="1440" w:start="1440" w:end="0"/>
        <w:jc w:val="both"/>
        <w:rPr>
          <w:rFonts w:ascii="Arial" w:hAnsi="Arial" w:cs="Arial"/>
        </w:rPr>
      </w:pPr>
      <w:r>
        <w:rPr>
          <w:rFonts w:cs="Arial" w:ascii="Arial" w:hAnsi="Arial"/>
        </w:rPr>
        <w:tab/>
        <w:t>Address for notices or communications to Party A:--</w:t>
      </w:r>
    </w:p>
    <w:p>
      <w:pPr>
        <w:pStyle w:val="Normal"/>
        <w:tabs>
          <w:tab w:val="left" w:pos="720" w:leader="none"/>
        </w:tabs>
        <w:spacing w:before="0" w:after="240"/>
        <w:ind w:start="720" w:end="0"/>
        <w:jc w:val="both"/>
        <w:rPr>
          <w:rFonts w:ascii="Arial" w:hAnsi="Arial" w:cs="Arial"/>
        </w:rPr>
      </w:pPr>
      <w:r>
        <w:rPr>
          <w:rFonts w:cs="Arial" w:ascii="Arial" w:hAnsi="Arial"/>
        </w:rPr>
        <w:t>To the office(s) specified in the relevant Confirmation with a copy of any notice or other communication under Section 5, 6, 7, 11 or 13 to the New York Branch Legal Department and Düsseldorf Office of Party A as set out below:</w:t>
      </w:r>
    </w:p>
    <w:p>
      <w:pPr>
        <w:pStyle w:val="Normal"/>
        <w:ind w:firstLine="720" w:end="0"/>
        <w:rPr>
          <w:rFonts w:ascii="Arial" w:hAnsi="Arial" w:cs="Arial"/>
          <w:u w:val="single"/>
        </w:rPr>
      </w:pPr>
      <w:r>
        <w:rPr>
          <w:rFonts w:cs="Arial" w:ascii="Arial" w:hAnsi="Arial"/>
          <w:u w:val="single"/>
        </w:rPr>
        <w:t>New York Branch- Legal Department</w:t>
      </w:r>
    </w:p>
    <w:p>
      <w:pPr>
        <w:pStyle w:val="Normal"/>
        <w:ind w:firstLine="720" w:end="0"/>
        <w:rPr>
          <w:rFonts w:ascii="Arial" w:hAnsi="Arial" w:cs="Arial"/>
          <w:u w:val="single"/>
        </w:rPr>
      </w:pPr>
      <w:r>
        <w:rPr>
          <w:rFonts w:cs="Arial" w:ascii="Arial" w:hAnsi="Arial"/>
          <w:u w:val="single"/>
        </w:rPr>
      </w:r>
    </w:p>
    <w:p>
      <w:pPr>
        <w:pStyle w:val="NormalIndent"/>
        <w:spacing w:before="0" w:after="0"/>
        <w:rPr>
          <w:rFonts w:ascii="Arial" w:hAnsi="Arial" w:cs="Arial"/>
        </w:rPr>
      </w:pPr>
      <w:r>
        <w:rPr>
          <w:rFonts w:cs="Arial" w:ascii="Arial" w:hAnsi="Arial"/>
        </w:rPr>
        <w:t>1211 Avenue of the Americas</w:t>
      </w:r>
    </w:p>
    <w:p>
      <w:pPr>
        <w:pStyle w:val="Normal"/>
        <w:ind w:firstLine="720" w:end="0"/>
        <w:rPr/>
      </w:pPr>
      <w:r>
        <w:rPr>
          <w:rFonts w:cs="Arial" w:ascii="Arial" w:hAnsi="Arial"/>
        </w:rPr>
        <w:t>25</w:t>
      </w:r>
      <w:r>
        <w:rPr>
          <w:rFonts w:cs="Arial" w:ascii="Arial" w:hAnsi="Arial"/>
          <w:vertAlign w:val="superscript"/>
        </w:rPr>
        <w:t>th</w:t>
      </w:r>
      <w:r>
        <w:rPr>
          <w:rFonts w:cs="Arial" w:ascii="Arial" w:hAnsi="Arial"/>
        </w:rPr>
        <w:t xml:space="preserve">  Floor</w:t>
      </w:r>
    </w:p>
    <w:p>
      <w:pPr>
        <w:pStyle w:val="Normal"/>
        <w:ind w:firstLine="720" w:end="0"/>
        <w:rPr>
          <w:rFonts w:ascii="Arial" w:hAnsi="Arial" w:cs="Arial"/>
        </w:rPr>
      </w:pPr>
      <w:r>
        <w:rPr>
          <w:rFonts w:cs="Arial" w:ascii="Arial" w:hAnsi="Arial"/>
        </w:rPr>
        <w:t>New York, NY  10036</w:t>
      </w:r>
    </w:p>
    <w:p>
      <w:pPr>
        <w:pStyle w:val="Normal"/>
        <w:tabs>
          <w:tab w:val="left" w:pos="720" w:leader="none"/>
        </w:tabs>
        <w:spacing w:before="0" w:after="240"/>
        <w:ind w:start="720" w:end="0"/>
        <w:rPr>
          <w:rFonts w:ascii="Arial" w:hAnsi="Arial" w:cs="Arial"/>
          <w:u w:val="single"/>
        </w:rPr>
      </w:pPr>
      <w:r>
        <w:rPr>
          <w:rFonts w:cs="Arial" w:ascii="Arial" w:hAnsi="Arial"/>
        </w:rPr>
        <w:t>Attn.:  Legal Department</w:t>
        <w:br/>
        <w:t>Tel:  (212) 852-6092</w:t>
        <w:br/>
        <w:t>Fax:  (212) 768-4781</w:t>
      </w:r>
    </w:p>
    <w:p>
      <w:pPr>
        <w:pStyle w:val="Normal"/>
        <w:tabs>
          <w:tab w:val="left" w:pos="720" w:leader="none"/>
        </w:tabs>
        <w:spacing w:before="0" w:after="240"/>
        <w:ind w:start="720" w:end="0"/>
        <w:rPr>
          <w:rFonts w:ascii="Arial" w:hAnsi="Arial" w:cs="Arial"/>
        </w:rPr>
      </w:pPr>
      <w:r>
        <w:rPr>
          <w:rFonts w:cs="Arial" w:ascii="Arial" w:hAnsi="Arial"/>
          <w:u w:val="single"/>
        </w:rPr>
        <w:t>Düsseldorf Branch - Head Office</w:t>
      </w:r>
    </w:p>
    <w:p>
      <w:pPr>
        <w:pStyle w:val="Normal"/>
        <w:tabs>
          <w:tab w:val="left" w:pos="720" w:leader="none"/>
        </w:tabs>
        <w:spacing w:before="0" w:after="240"/>
        <w:ind w:start="720" w:end="0"/>
        <w:rPr>
          <w:rFonts w:ascii="Arial" w:hAnsi="Arial" w:cs="Arial"/>
        </w:rPr>
      </w:pPr>
      <w:r>
        <w:rPr>
          <w:rFonts w:cs="Arial" w:ascii="Arial" w:hAnsi="Arial"/>
        </w:rPr>
        <w:t>Westdeutsche Landesbank Girozentrale</w:t>
        <w:br/>
        <w:t>Herzogstraße 15</w:t>
        <w:br/>
        <w:t>D-40217 Düsseldorf, Germany</w:t>
        <w:br/>
        <w:t>Attn.:  Legal Department (Documentation Unit)</w:t>
        <w:br/>
        <w:t>Tel:   011 49 211 826-71709</w:t>
        <w:br/>
        <w:t>Fax:  011 49 211 826 6124</w:t>
        <w:br/>
        <w:tab/>
        <w:tab/>
      </w:r>
    </w:p>
    <w:p>
      <w:pPr>
        <w:pStyle w:val="Normal"/>
        <w:tabs>
          <w:tab w:val="left" w:pos="720" w:leader="none"/>
        </w:tabs>
        <w:spacing w:before="0" w:after="240"/>
        <w:ind w:hanging="720" w:start="720" w:end="0"/>
        <w:rPr>
          <w:rFonts w:ascii="Arial" w:hAnsi="Arial" w:cs="Arial"/>
        </w:rPr>
      </w:pPr>
      <w:r>
        <w:rPr>
          <w:rFonts w:cs="Arial" w:ascii="Arial" w:hAnsi="Arial"/>
        </w:rPr>
        <w:t>Address for notices or communications to Party B:--</w:t>
      </w:r>
    </w:p>
    <w:p>
      <w:pPr>
        <w:pStyle w:val="Normal"/>
        <w:tabs>
          <w:tab w:val="left" w:pos="720" w:leader="none"/>
        </w:tabs>
        <w:ind w:hanging="720" w:start="1440" w:end="0"/>
        <w:rPr>
          <w:rFonts w:ascii="Arial" w:hAnsi="Arial" w:cs="Arial"/>
        </w:rPr>
      </w:pPr>
      <w:r>
        <w:rPr>
          <w:rFonts w:cs="Arial" w:ascii="Arial" w:hAnsi="Arial"/>
        </w:rPr>
        <w:t>[Counterparty]</w:t>
      </w:r>
    </w:p>
    <w:p>
      <w:pPr>
        <w:pStyle w:val="Normal"/>
        <w:tabs>
          <w:tab w:val="left" w:pos="720" w:leader="none"/>
        </w:tabs>
        <w:ind w:firstLine="720" w:start="2160" w:end="0"/>
        <w:rPr>
          <w:rFonts w:ascii="Arial" w:hAnsi="Arial" w:cs="Arial"/>
        </w:rPr>
      </w:pPr>
      <w:r>
        <w:rPr>
          <w:rFonts w:cs="Arial" w:ascii="Arial" w:hAnsi="Arial"/>
          <w:u w:val="single"/>
        </w:rPr>
        <w:t>Please provide notice address.</w:t>
      </w:r>
    </w:p>
    <w:p>
      <w:pPr>
        <w:pStyle w:val="Normal"/>
        <w:tabs>
          <w:tab w:val="left" w:pos="720" w:leader="none"/>
        </w:tabs>
        <w:ind w:hanging="720" w:start="1440" w:end="0"/>
        <w:rPr>
          <w:rFonts w:ascii="Arial" w:hAnsi="Arial" w:cs="Arial"/>
        </w:rPr>
      </w:pPr>
      <w:r>
        <w:rPr>
          <w:rFonts w:cs="Arial" w:ascii="Arial" w:hAnsi="Arial"/>
        </w:rPr>
      </w:r>
    </w:p>
    <w:p>
      <w:pPr>
        <w:pStyle w:val="Normal"/>
        <w:tabs>
          <w:tab w:val="left" w:pos="720" w:leader="none"/>
        </w:tabs>
        <w:ind w:hanging="720" w:start="1440" w:end="0"/>
        <w:rPr>
          <w:rFonts w:ascii="Arial" w:hAnsi="Arial" w:cs="Arial"/>
        </w:rPr>
      </w:pPr>
      <w:r>
        <w:rPr>
          <w:rFonts w:cs="Arial" w:ascii="Arial" w:hAnsi="Arial"/>
        </w:rPr>
        <w:t>Attn.:</w:t>
      </w:r>
    </w:p>
    <w:p>
      <w:pPr>
        <w:pStyle w:val="Normal"/>
        <w:tabs>
          <w:tab w:val="left" w:pos="720" w:leader="none"/>
        </w:tabs>
        <w:ind w:hanging="720" w:start="1440" w:end="0"/>
        <w:rPr>
          <w:rFonts w:ascii="Arial" w:hAnsi="Arial" w:cs="Arial"/>
        </w:rPr>
      </w:pPr>
      <w:r>
        <w:rPr>
          <w:rFonts w:cs="Arial" w:ascii="Arial" w:hAnsi="Arial"/>
        </w:rPr>
        <w:t>Tel:</w:t>
      </w:r>
    </w:p>
    <w:p>
      <w:pPr>
        <w:pStyle w:val="Normal"/>
        <w:tabs>
          <w:tab w:val="left" w:pos="720" w:leader="none"/>
        </w:tabs>
        <w:ind w:hanging="720" w:start="1440" w:end="0"/>
        <w:rPr>
          <w:rFonts w:ascii="Arial" w:hAnsi="Arial" w:cs="Arial"/>
        </w:rPr>
      </w:pPr>
      <w:r>
        <w:rPr>
          <w:rFonts w:cs="Arial" w:ascii="Arial" w:hAnsi="Arial"/>
        </w:rPr>
        <w:t>Fax:</w:t>
      </w:r>
    </w:p>
    <w:p>
      <w:pPr>
        <w:pStyle w:val="Normal"/>
        <w:tabs>
          <w:tab w:val="left" w:pos="720" w:leader="none"/>
        </w:tabs>
        <w:ind w:hanging="720" w:start="720" w:end="0"/>
        <w:rPr>
          <w:rFonts w:ascii="Arial" w:hAnsi="Arial" w:cs="Arial"/>
        </w:rPr>
      </w:pPr>
      <w:r>
        <w:rPr>
          <w:rFonts w:cs="Arial" w:ascii="Arial" w:hAnsi="Arial"/>
        </w:rPr>
      </w:r>
    </w:p>
    <w:p>
      <w:pPr>
        <w:pStyle w:val="Normal"/>
        <w:spacing w:before="0" w:after="240"/>
        <w:ind w:hanging="720" w:start="720" w:end="0"/>
        <w:jc w:val="both"/>
        <w:rPr/>
      </w:pPr>
      <w:r>
        <w:rPr>
          <w:rFonts w:cs="Arial" w:ascii="Arial" w:hAnsi="Arial"/>
        </w:rPr>
        <w:t>(b)</w:t>
        <w:tab/>
      </w:r>
      <w:r>
        <w:rPr>
          <w:rFonts w:cs="Arial" w:ascii="Arial" w:hAnsi="Arial"/>
          <w:b/>
        </w:rPr>
        <w:t>Process Agent</w:t>
      </w:r>
      <w:r>
        <w:rPr>
          <w:rFonts w:cs="Arial" w:ascii="Arial" w:hAnsi="Arial"/>
        </w:rPr>
        <w:t xml:space="preserve">.  For the purpose of Section 13(c) of this Agreement:-- </w:t>
      </w:r>
    </w:p>
    <w:p>
      <w:pPr>
        <w:pStyle w:val="Normal"/>
        <w:spacing w:before="0" w:after="240"/>
        <w:ind w:start="720" w:end="0"/>
        <w:jc w:val="both"/>
        <w:rPr>
          <w:rFonts w:ascii="Arial" w:hAnsi="Arial" w:cs="Arial"/>
        </w:rPr>
      </w:pPr>
      <w:r>
        <w:rPr>
          <w:rFonts w:cs="Arial" w:ascii="Arial" w:hAnsi="Arial"/>
        </w:rPr>
        <w:t>Party A appoints as its Process Agent:</w:t>
      </w:r>
    </w:p>
    <w:p>
      <w:pPr>
        <w:pStyle w:val="Normal"/>
        <w:ind w:start="1440" w:end="0"/>
        <w:rPr>
          <w:rFonts w:ascii="Arial" w:hAnsi="Arial" w:cs="Arial"/>
        </w:rPr>
      </w:pPr>
      <w:r>
        <w:rPr>
          <w:rFonts w:cs="Arial" w:ascii="Arial" w:hAnsi="Arial"/>
        </w:rPr>
        <w:t>Westdeutsche Landesbank Girozentrale</w:t>
      </w:r>
    </w:p>
    <w:p>
      <w:pPr>
        <w:pStyle w:val="Normal"/>
        <w:ind w:start="1440" w:end="0"/>
        <w:rPr>
          <w:rFonts w:ascii="Arial" w:hAnsi="Arial" w:cs="Arial"/>
        </w:rPr>
      </w:pPr>
      <w:r>
        <w:rPr>
          <w:rFonts w:cs="Arial" w:ascii="Arial" w:hAnsi="Arial"/>
        </w:rPr>
        <w:t>New York Branch</w:t>
        <w:br/>
        <w:t>1211 Avenue of the Americas</w:t>
      </w:r>
    </w:p>
    <w:p>
      <w:pPr>
        <w:pStyle w:val="Normal"/>
        <w:ind w:start="1440" w:end="0"/>
        <w:rPr/>
      </w:pPr>
      <w:r>
        <w:rPr>
          <w:rFonts w:cs="Arial" w:ascii="Arial" w:hAnsi="Arial"/>
        </w:rPr>
        <w:t>25</w:t>
      </w:r>
      <w:r>
        <w:rPr>
          <w:rFonts w:cs="Arial" w:ascii="Arial" w:hAnsi="Arial"/>
          <w:vertAlign w:val="superscript"/>
        </w:rPr>
        <w:t>th</w:t>
      </w:r>
      <w:r>
        <w:rPr>
          <w:rFonts w:cs="Arial" w:ascii="Arial" w:hAnsi="Arial"/>
        </w:rPr>
        <w:t xml:space="preserve">  Floor</w:t>
      </w:r>
    </w:p>
    <w:p>
      <w:pPr>
        <w:pStyle w:val="Normal"/>
        <w:ind w:start="1440" w:end="0"/>
        <w:rPr>
          <w:rFonts w:ascii="Arial" w:hAnsi="Arial" w:cs="Arial"/>
        </w:rPr>
      </w:pPr>
      <w:r>
        <w:rPr>
          <w:rFonts w:cs="Arial" w:ascii="Arial" w:hAnsi="Arial"/>
        </w:rPr>
        <w:t>New York, NY  10036</w:t>
      </w:r>
    </w:p>
    <w:p>
      <w:pPr>
        <w:pStyle w:val="Normal"/>
        <w:spacing w:before="0" w:after="240"/>
        <w:ind w:start="1440" w:end="0"/>
        <w:rPr>
          <w:rFonts w:ascii="Arial" w:hAnsi="Arial" w:cs="Arial"/>
        </w:rPr>
      </w:pPr>
      <w:r>
        <w:rPr>
          <w:rFonts w:cs="Arial" w:ascii="Arial" w:hAnsi="Arial"/>
        </w:rPr>
        <w:t>Attn.:  Legal Department</w:t>
        <w:br/>
        <w:t>Tel:  (212) 852-6092</w:t>
        <w:br/>
        <w:t>Fax:  (212) 768-4781</w:t>
      </w:r>
    </w:p>
    <w:p>
      <w:pPr>
        <w:pStyle w:val="Normal"/>
        <w:spacing w:before="0" w:after="240"/>
        <w:ind w:firstLine="720" w:end="0"/>
        <w:jc w:val="both"/>
        <w:rPr>
          <w:rFonts w:ascii="Arial" w:hAnsi="Arial" w:cs="Arial"/>
        </w:rPr>
      </w:pPr>
      <w:r>
        <w:rPr>
          <w:rFonts w:cs="Arial" w:ascii="Arial" w:hAnsi="Arial"/>
        </w:rPr>
        <w:t>Party B appoints as its Process Agent:</w:t>
      </w:r>
    </w:p>
    <w:p>
      <w:pPr>
        <w:pStyle w:val="Normal"/>
        <w:spacing w:before="0" w:after="240"/>
        <w:ind w:firstLine="720" w:start="720" w:end="0"/>
        <w:jc w:val="both"/>
        <w:rPr/>
      </w:pPr>
      <w:r>
        <w:rPr>
          <w:rFonts w:cs="Arial" w:ascii="Arial" w:hAnsi="Arial"/>
          <w:u w:val="single"/>
        </w:rPr>
        <w:t>[Please advise]</w:t>
      </w:r>
      <w:r>
        <w:rPr>
          <w:rFonts w:cs="Arial" w:ascii="Arial" w:hAnsi="Arial"/>
        </w:rPr>
        <w:t xml:space="preserve"> </w:t>
      </w:r>
    </w:p>
    <w:p>
      <w:pPr>
        <w:pStyle w:val="Normal"/>
        <w:spacing w:before="0" w:after="240"/>
        <w:ind w:hanging="720" w:start="720" w:end="0"/>
        <w:jc w:val="both"/>
        <w:rPr/>
      </w:pPr>
      <w:r>
        <w:rPr>
          <w:rFonts w:cs="Arial" w:ascii="Arial" w:hAnsi="Arial"/>
        </w:rPr>
        <w:t>(c)</w:t>
        <w:tab/>
      </w:r>
      <w:r>
        <w:rPr>
          <w:rFonts w:cs="Arial" w:ascii="Arial" w:hAnsi="Arial"/>
          <w:b/>
        </w:rPr>
        <w:t>Offices.</w:t>
      </w:r>
      <w:r>
        <w:rPr>
          <w:rFonts w:cs="Arial" w:ascii="Arial" w:hAnsi="Arial"/>
        </w:rPr>
        <w:t xml:space="preserve">  The provisions of Section 10(a) shall apply to this Agreement.</w:t>
      </w:r>
    </w:p>
    <w:p>
      <w:pPr>
        <w:pStyle w:val="Normal"/>
        <w:spacing w:before="0" w:after="240"/>
        <w:ind w:hanging="720" w:start="720" w:end="0"/>
        <w:rPr/>
      </w:pPr>
      <w:r>
        <w:rPr>
          <w:rFonts w:cs="Arial" w:ascii="Arial" w:hAnsi="Arial"/>
        </w:rPr>
        <w:t>(d)</w:t>
        <w:tab/>
      </w:r>
      <w:r>
        <w:rPr>
          <w:rFonts w:cs="Arial" w:ascii="Arial" w:hAnsi="Arial"/>
          <w:b/>
        </w:rPr>
        <w:t>Multibranch Party</w:t>
      </w:r>
      <w:r>
        <w:rPr>
          <w:rFonts w:cs="Arial" w:ascii="Arial" w:hAnsi="Arial"/>
        </w:rPr>
        <w:t>.  For the purpose of Section 10(c) of this Agreement.</w:t>
      </w:r>
    </w:p>
    <w:p>
      <w:pPr>
        <w:pStyle w:val="Normal"/>
        <w:spacing w:before="0" w:after="240"/>
        <w:ind w:hanging="720" w:start="720" w:end="0"/>
        <w:jc w:val="both"/>
        <w:rPr>
          <w:rFonts w:ascii="Arial" w:hAnsi="Arial" w:cs="Arial"/>
        </w:rPr>
      </w:pPr>
      <w:r>
        <w:rPr>
          <w:rFonts w:cs="Arial" w:ascii="Arial" w:hAnsi="Arial"/>
        </w:rPr>
        <w:tab/>
        <w:t>Party A is a Multibranch Party and may act through any Office specified in a Confirmation.</w:t>
      </w:r>
    </w:p>
    <w:p>
      <w:pPr>
        <w:pStyle w:val="Normal"/>
        <w:spacing w:before="0" w:after="240"/>
        <w:ind w:hanging="720" w:start="720" w:end="0"/>
        <w:jc w:val="both"/>
        <w:rPr>
          <w:rFonts w:ascii="Arial" w:hAnsi="Arial" w:cs="Arial"/>
        </w:rPr>
      </w:pPr>
      <w:r>
        <w:rPr>
          <w:rFonts w:cs="Arial" w:ascii="Arial" w:hAnsi="Arial"/>
        </w:rPr>
        <w:tab/>
        <w:t>Party B is not a Multibranch Party.</w:t>
      </w:r>
    </w:p>
    <w:p>
      <w:pPr>
        <w:pStyle w:val="Normal"/>
        <w:spacing w:before="0" w:after="240"/>
        <w:ind w:hanging="720" w:start="720" w:end="0"/>
        <w:jc w:val="both"/>
        <w:rPr/>
      </w:pPr>
      <w:r>
        <w:rPr>
          <w:rFonts w:cs="Arial" w:ascii="Arial" w:hAnsi="Arial"/>
        </w:rPr>
        <w:t>(e)</w:t>
        <w:tab/>
      </w:r>
      <w:r>
        <w:rPr>
          <w:rFonts w:cs="Arial" w:ascii="Arial" w:hAnsi="Arial"/>
          <w:b/>
        </w:rPr>
        <w:t>Calculation Agent</w:t>
      </w:r>
      <w:r>
        <w:rPr>
          <w:rFonts w:cs="Arial" w:ascii="Arial" w:hAnsi="Arial"/>
        </w:rPr>
        <w:t>.  The Calculation Agent is Party A, unless otherwise specified in a Confirmation in relation to the relevant Transaction.</w:t>
      </w:r>
    </w:p>
    <w:p>
      <w:pPr>
        <w:pStyle w:val="Normal"/>
        <w:numPr>
          <w:ilvl w:val="0"/>
          <w:numId w:val="4"/>
        </w:numPr>
        <w:spacing w:before="0" w:after="240"/>
        <w:jc w:val="both"/>
        <w:rPr>
          <w:rFonts w:ascii="Arial" w:hAnsi="Arial" w:cs="Arial"/>
        </w:rPr>
      </w:pPr>
      <w:r>
        <w:rPr>
          <w:rFonts w:cs="Arial" w:ascii="Arial" w:hAnsi="Arial"/>
          <w:b/>
        </w:rPr>
        <w:t>Credit Support Document</w:t>
      </w:r>
      <w:r>
        <w:rPr>
          <w:rFonts w:cs="Arial" w:ascii="Arial" w:hAnsi="Arial"/>
        </w:rPr>
        <w:t>.  Details of any Credit Support Document: -- None</w:t>
      </w:r>
    </w:p>
    <w:p>
      <w:pPr>
        <w:pStyle w:val="Normal"/>
        <w:numPr>
          <w:ilvl w:val="0"/>
          <w:numId w:val="4"/>
        </w:numPr>
        <w:spacing w:before="0" w:after="240"/>
        <w:jc w:val="both"/>
        <w:rPr>
          <w:rFonts w:ascii="Arial" w:hAnsi="Arial" w:cs="Arial"/>
        </w:rPr>
      </w:pPr>
      <w:r>
        <w:rPr>
          <w:rFonts w:cs="Arial" w:ascii="Arial" w:hAnsi="Arial"/>
          <w:b/>
        </w:rPr>
        <w:t>Credit Support Provider</w:t>
      </w:r>
      <w:r>
        <w:rPr>
          <w:rFonts w:cs="Arial" w:ascii="Arial" w:hAnsi="Arial"/>
        </w:rPr>
        <w:t xml:space="preserve">.  Credit Support Provider means, in relation to Party A, not applicable and, in relation to Party B, None. </w:t>
      </w:r>
    </w:p>
    <w:p>
      <w:pPr>
        <w:pStyle w:val="Normal"/>
        <w:numPr>
          <w:ilvl w:val="0"/>
          <w:numId w:val="3"/>
        </w:numPr>
        <w:tabs>
          <w:tab w:val="clear" w:pos="720"/>
          <w:tab w:val="left" w:pos="3060" w:leader="none"/>
        </w:tabs>
        <w:spacing w:before="0" w:after="240"/>
        <w:ind w:hanging="720" w:start="720" w:end="0"/>
        <w:jc w:val="both"/>
        <w:rPr>
          <w:rFonts w:ascii="Arial" w:hAnsi="Arial" w:cs="Arial"/>
        </w:rPr>
      </w:pPr>
      <w:r>
        <w:rPr>
          <w:rFonts w:cs="Arial" w:ascii="Arial" w:hAnsi="Arial"/>
          <w:b/>
        </w:rPr>
        <w:t>Governing Law</w:t>
      </w:r>
      <w:r>
        <w:rPr>
          <w:rFonts w:cs="Arial" w:ascii="Arial" w:hAnsi="Arial"/>
        </w:rPr>
        <w:t>.  This Agreement and each Confirmation will be governed by, and construed, interpreted, and enforced in accordance with, the laws of the State of New York.</w:t>
      </w:r>
    </w:p>
    <w:p>
      <w:pPr>
        <w:pStyle w:val="Normal"/>
        <w:numPr>
          <w:ilvl w:val="0"/>
          <w:numId w:val="3"/>
        </w:numPr>
        <w:tabs>
          <w:tab w:val="clear" w:pos="720"/>
          <w:tab w:val="left" w:pos="3060" w:leader="none"/>
        </w:tabs>
        <w:spacing w:before="0" w:after="240"/>
        <w:ind w:hanging="720" w:start="720" w:end="0"/>
        <w:jc w:val="both"/>
        <w:rPr>
          <w:rFonts w:ascii="Arial" w:hAnsi="Arial" w:cs="Arial"/>
        </w:rPr>
      </w:pPr>
      <w:r>
        <w:rPr>
          <w:rFonts w:cs="Arial" w:ascii="Arial" w:hAnsi="Arial"/>
          <w:b/>
        </w:rPr>
        <w:t>Jurisdiction</w:t>
      </w:r>
      <w:r>
        <w:rPr>
          <w:rFonts w:cs="Arial" w:ascii="Arial" w:hAnsi="Arial"/>
        </w:rPr>
        <w:t>.  Section 13(b) is hereby deleted in its entirety and replaced with the following:</w:t>
      </w:r>
    </w:p>
    <w:p>
      <w:pPr>
        <w:pStyle w:val="Normal"/>
        <w:tabs>
          <w:tab w:val="clear" w:pos="720"/>
          <w:tab w:val="left" w:pos="1440" w:leader="none"/>
          <w:tab w:val="left" w:pos="3060" w:leader="none"/>
        </w:tabs>
        <w:spacing w:before="0" w:after="240"/>
        <w:ind w:start="720" w:end="0"/>
        <w:jc w:val="both"/>
        <w:rPr/>
      </w:pPr>
      <w:r>
        <w:rPr>
          <w:rFonts w:cs="Arial" w:ascii="Arial" w:hAnsi="Arial"/>
          <w:b/>
        </w:rPr>
        <w:t>(b)</w:t>
        <w:tab/>
        <w:t>Jurisdiction</w:t>
      </w:r>
      <w:r>
        <w:rPr>
          <w:rFonts w:cs="Arial" w:ascii="Arial" w:hAnsi="Arial"/>
        </w:rPr>
        <w:t>.  Each of the parties irrevocably submits to the jurisdiction of the Supreme Court of the State of New York, County of New York, the U.S. District Court of the Southern District of New York and any appellate court or body thereto (collectively, the New York Courts), over any suit, action or proceeding arising out of or relating to this Agreement.  Each of the parties hereto irrevocably waives, to the fullest extent permitted by law, any objection which it may now or hereafter have to the laying of the venue of any such suit, action or proceeding brought in any such court, any claim that any such suit, action or proceeding brought in such court has been brought in an inconvenient forum and any right to which it may be entitled on account of the place of residence or domicile, and further agrees that a final judgment in any such suit, action or proceeding brought in any such court shall be conclusive and binding upon such party.</w:t>
      </w:r>
    </w:p>
    <w:p>
      <w:pPr>
        <w:pStyle w:val="Normal"/>
        <w:spacing w:before="0" w:after="240"/>
        <w:ind w:hanging="720" w:start="720" w:end="0"/>
        <w:rPr/>
      </w:pPr>
      <w:r>
        <w:rPr>
          <w:rFonts w:cs="Arial" w:ascii="Arial" w:hAnsi="Arial"/>
        </w:rPr>
        <w:t>(i)</w:t>
        <w:tab/>
      </w:r>
      <w:r>
        <w:rPr>
          <w:rFonts w:cs="Arial" w:ascii="Arial" w:hAnsi="Arial"/>
          <w:b/>
        </w:rPr>
        <w:t>Netting of Payments</w:t>
      </w:r>
      <w:r>
        <w:rPr>
          <w:rFonts w:cs="Arial" w:ascii="Arial" w:hAnsi="Arial"/>
        </w:rPr>
        <w:t xml:space="preserve">.  Except as provided in Part 6 hereto, all amounts payable in the same currency and in respect of the same Transaction shall be netted in accordance with the first paragraph of Section 2(c) of the Agreement.  However, Party A may notify Party B of a date(s) when it proposes to extend settlement netting to all Transactions whereupon subparagraph (ii) of Section 2(c) of the Agreement will no longer apply. </w:t>
      </w:r>
    </w:p>
    <w:p>
      <w:pPr>
        <w:pStyle w:val="Normal"/>
        <w:spacing w:before="0" w:after="240"/>
        <w:jc w:val="both"/>
        <w:rPr/>
      </w:pPr>
      <w:r>
        <w:rPr>
          <w:rFonts w:cs="Arial" w:ascii="Arial" w:hAnsi="Arial"/>
        </w:rPr>
        <w:t>(j)</w:t>
        <w:tab/>
        <w:t>"</w:t>
      </w:r>
      <w:r>
        <w:rPr>
          <w:rFonts w:cs="Arial" w:ascii="Arial" w:hAnsi="Arial"/>
          <w:b/>
        </w:rPr>
        <w:t>Affiliate</w:t>
      </w:r>
      <w:r>
        <w:rPr>
          <w:rFonts w:cs="Arial" w:ascii="Arial" w:hAnsi="Arial"/>
        </w:rPr>
        <w:t>" will have the meaning specified in Section 14 of this Agreement.</w:t>
      </w:r>
    </w:p>
    <w:p>
      <w:pPr>
        <w:pStyle w:val="Normal"/>
        <w:spacing w:before="0" w:after="240"/>
        <w:jc w:val="both"/>
        <w:rPr>
          <w:rFonts w:ascii="Arial" w:hAnsi="Arial" w:cs="Arial"/>
        </w:rPr>
      </w:pPr>
      <w:r>
        <w:rPr>
          <w:rFonts w:cs="Arial" w:ascii="Arial" w:hAnsi="Arial"/>
        </w:rPr>
      </w:r>
    </w:p>
    <w:p>
      <w:pPr>
        <w:pStyle w:val="Normal"/>
        <w:spacing w:before="0" w:after="240"/>
        <w:ind w:hanging="720" w:start="720" w:end="0"/>
        <w:rPr>
          <w:rFonts w:ascii="Arial" w:hAnsi="Arial" w:cs="Arial"/>
          <w:b/>
        </w:rPr>
      </w:pPr>
      <w:r>
        <w:rPr>
          <w:rFonts w:cs="Arial" w:ascii="Arial" w:hAnsi="Arial"/>
          <w:b/>
        </w:rPr>
        <w:t>Part 5.  Other Provisions.</w:t>
      </w:r>
    </w:p>
    <w:p>
      <w:pPr>
        <w:pStyle w:val="Normal"/>
        <w:spacing w:before="0" w:after="240"/>
        <w:ind w:hanging="720" w:start="720" w:end="0"/>
        <w:jc w:val="both"/>
        <w:rPr/>
      </w:pPr>
      <w:r>
        <w:rPr>
          <w:rFonts w:cs="Arial" w:ascii="Arial" w:hAnsi="Arial"/>
        </w:rPr>
        <w:t>(a)</w:t>
        <w:tab/>
      </w:r>
      <w:r>
        <w:rPr>
          <w:rFonts w:cs="Arial" w:ascii="Arial" w:hAnsi="Arial"/>
          <w:b/>
        </w:rPr>
        <w:t>Conditions Precedent.</w:t>
      </w:r>
      <w:r>
        <w:rPr>
          <w:rFonts w:cs="Arial" w:ascii="Arial" w:hAnsi="Arial"/>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before="0" w:after="240"/>
        <w:rPr/>
      </w:pPr>
      <w:r>
        <w:rPr>
          <w:rFonts w:cs="Arial" w:ascii="Arial" w:hAnsi="Arial"/>
        </w:rPr>
        <w:t>(a)</w:t>
      </w:r>
      <w:r>
        <w:rPr>
          <w:rFonts w:cs="Arial" w:ascii="Arial" w:hAnsi="Arial"/>
          <w:b/>
        </w:rPr>
        <w:tab/>
        <w:t>Modifications to the Agreement.</w:t>
      </w:r>
    </w:p>
    <w:p>
      <w:pPr>
        <w:pStyle w:val="Normal"/>
        <w:numPr>
          <w:ilvl w:val="0"/>
          <w:numId w:val="6"/>
        </w:numPr>
        <w:spacing w:before="0" w:after="240"/>
        <w:ind w:hanging="720" w:start="1440" w:end="0"/>
        <w:jc w:val="both"/>
        <w:rPr>
          <w:rFonts w:ascii="Arial" w:hAnsi="Arial" w:cs="Arial"/>
        </w:rPr>
      </w:pPr>
      <w:r>
        <w:rPr>
          <w:rFonts w:cs="Arial" w:ascii="Arial" w:hAnsi="Arial"/>
        </w:rPr>
        <w:t>Section 3(a) of this Agreement shall be amended to include the following additional representations after paragraph 3(a)(v):</w:t>
        <w:tab/>
      </w:r>
    </w:p>
    <w:p>
      <w:pPr>
        <w:pStyle w:val="Normal"/>
        <w:spacing w:before="0" w:after="240"/>
        <w:ind w:start="1440" w:end="0"/>
        <w:jc w:val="both"/>
        <w:rPr>
          <w:rFonts w:ascii="Arial" w:hAnsi="Arial" w:cs="Arial"/>
        </w:rPr>
      </w:pPr>
      <w:r>
        <w:rPr>
          <w:rFonts w:cs="Arial" w:ascii="Arial" w:hAnsi="Arial"/>
        </w:rPr>
        <w:t>“</w:t>
      </w:r>
      <w:r>
        <w:rPr>
          <w:rFonts w:cs="Arial" w:ascii="Arial" w:hAnsi="Arial"/>
        </w:rPr>
        <w:t>(vi)</w:t>
        <w:tab/>
        <w:t>It is, in the case of Party A, a German bank organized under the laws of the State of North Rhine-Westphalia, and in the case of Party B, a _________duly organized under the laws of __________.</w:t>
      </w:r>
    </w:p>
    <w:p>
      <w:pPr>
        <w:pStyle w:val="Normal"/>
        <w:spacing w:before="0" w:after="240"/>
        <w:ind w:start="1440" w:end="0"/>
        <w:jc w:val="both"/>
        <w:rPr/>
      </w:pPr>
      <w:r>
        <w:rPr>
          <w:rFonts w:cs="Arial" w:ascii="Arial" w:hAnsi="Arial"/>
        </w:rPr>
        <w:t xml:space="preserve">(vii) </w:t>
        <w:tab/>
      </w:r>
      <w:r>
        <w:rPr>
          <w:rFonts w:cs="Arial" w:ascii="Arial" w:hAnsi="Arial"/>
          <w:b/>
        </w:rPr>
        <w:t>Eligible Swap Participant.</w:t>
      </w:r>
      <w:r>
        <w:rPr>
          <w:rFonts w:cs="Arial" w:ascii="Arial" w:hAnsi="Arial"/>
        </w:rPr>
        <w:t xml:space="preserve">  It is an "eligible swap participant" as defined in Commodity Futures Trading Commission Rule 35.1(b)(2) (17 C.F.R. § 35.1(b)(2).”</w:t>
      </w:r>
    </w:p>
    <w:p>
      <w:pPr>
        <w:pStyle w:val="Normal"/>
        <w:spacing w:before="0" w:after="240"/>
        <w:ind w:hanging="720" w:start="1440" w:end="0"/>
        <w:jc w:val="both"/>
        <w:rPr>
          <w:rFonts w:ascii="Arial" w:hAnsi="Arial" w:cs="Arial"/>
        </w:rPr>
      </w:pPr>
      <w:r>
        <w:rPr>
          <w:rFonts w:cs="Arial" w:ascii="Arial" w:hAnsi="Arial"/>
        </w:rPr>
        <w:t>(ii)</w:t>
        <w:tab/>
        <w:t xml:space="preserve">The words “or any of its Affiliates” shall be deleted from lines 1 and 2 of Section 3(c) of this Agreement.  </w:t>
      </w:r>
    </w:p>
    <w:p>
      <w:pPr>
        <w:pStyle w:val="Normal"/>
        <w:spacing w:before="0" w:after="240"/>
        <w:ind w:hanging="720" w:start="1440" w:end="0"/>
        <w:jc w:val="both"/>
        <w:rPr>
          <w:rFonts w:ascii="Arial" w:hAnsi="Arial" w:cs="Arial"/>
        </w:rPr>
      </w:pPr>
      <w:r>
        <w:rPr>
          <w:rFonts w:cs="Arial" w:ascii="Arial" w:hAnsi="Arial"/>
        </w:rPr>
        <w:t>(iii)</w:t>
        <w:tab/>
        <w:t>The following shall be added to Section 4 of the Agreement:</w:t>
      </w:r>
    </w:p>
    <w:p>
      <w:pPr>
        <w:pStyle w:val="Normal"/>
        <w:spacing w:before="0" w:after="240"/>
        <w:ind w:hanging="720" w:start="1440" w:end="0"/>
        <w:jc w:val="both"/>
        <w:rPr/>
      </w:pPr>
      <w:r>
        <w:rPr>
          <w:rFonts w:cs="Arial" w:ascii="Arial" w:hAnsi="Arial"/>
        </w:rPr>
        <w:tab/>
        <w:t>“(f)</w:t>
        <w:tab/>
      </w:r>
      <w:r>
        <w:rPr>
          <w:rFonts w:cs="Arial" w:ascii="Arial" w:hAnsi="Arial"/>
          <w:b/>
        </w:rPr>
        <w:t>Change of Place of Incorporation or Organization.</w:t>
      </w:r>
      <w:r>
        <w:rPr>
          <w:rFonts w:cs="Arial" w:ascii="Arial" w:hAnsi="Arial"/>
        </w:rPr>
        <w:t xml:space="preserve">  It will not change its place of incorporation or organization without prior written notice to the other party and it will not change the country of its incorporation or organization without the prior written consent of the other party.”</w:t>
      </w:r>
    </w:p>
    <w:p>
      <w:pPr>
        <w:pStyle w:val="Normal"/>
        <w:spacing w:before="0" w:after="240"/>
        <w:ind w:hanging="720" w:start="1440" w:end="0"/>
        <w:jc w:val="both"/>
        <w:rPr>
          <w:rFonts w:ascii="Arial" w:hAnsi="Arial" w:cs="Arial"/>
        </w:rPr>
      </w:pPr>
      <w:r>
        <w:rPr>
          <w:rFonts w:cs="Arial" w:ascii="Arial" w:hAnsi="Arial"/>
        </w:rPr>
        <w:t>(iv)</w:t>
        <w:tab/>
        <w:t>The words "or there is a substantial likelihood that it will" shall be deleted from line 4 of Section 5(b)(ii) of this Agreement.</w:t>
      </w:r>
    </w:p>
    <w:p>
      <w:pPr>
        <w:pStyle w:val="Normal"/>
        <w:spacing w:before="0" w:after="240"/>
        <w:ind w:hanging="720" w:start="1440" w:end="0"/>
        <w:jc w:val="both"/>
        <w:rPr>
          <w:rFonts w:ascii="Arial" w:hAnsi="Arial" w:cs="Arial"/>
        </w:rPr>
      </w:pPr>
      <w:r>
        <w:rPr>
          <w:rFonts w:cs="Arial" w:ascii="Arial" w:hAnsi="Arial"/>
        </w:rPr>
        <w:t>(v)</w:t>
        <w:tab/>
        <w:t>The words “or Affiliates” shall be deleted from line 7 of Section 6(b)(ii) of this Agreement.</w:t>
      </w:r>
    </w:p>
    <w:p>
      <w:pPr>
        <w:pStyle w:val="Normal"/>
        <w:spacing w:before="0" w:after="240"/>
        <w:ind w:hanging="720" w:start="1440" w:end="0"/>
        <w:jc w:val="both"/>
        <w:rPr/>
      </w:pPr>
      <w:r>
        <w:rPr>
          <w:rFonts w:cs="Arial" w:ascii="Arial" w:hAnsi="Arial"/>
        </w:rPr>
        <w:t>(vi)</w:t>
      </w:r>
      <w:r>
        <w:rPr>
          <w:rFonts w:cs="Arial" w:ascii="Arial" w:hAnsi="Arial"/>
          <w:b/>
        </w:rPr>
        <w:tab/>
      </w:r>
      <w:r>
        <w:rPr>
          <w:rFonts w:cs="Arial" w:ascii="Arial" w:hAnsi="Arial"/>
        </w:rPr>
        <w:t>Section 6 of this Agreement shall be amended to include the following after Section 6(e)(iv):--</w:t>
      </w:r>
    </w:p>
    <w:p>
      <w:pPr>
        <w:pStyle w:val="Normal"/>
        <w:spacing w:before="0" w:after="240"/>
        <w:ind w:start="1440" w:end="0"/>
        <w:jc w:val="both"/>
        <w:rPr/>
      </w:pPr>
      <w:r>
        <w:rPr>
          <w:rFonts w:cs="Arial" w:ascii="Arial" w:hAnsi="Arial"/>
        </w:rPr>
        <w:t>“</w:t>
      </w:r>
      <w:r>
        <w:rPr>
          <w:rFonts w:cs="Arial" w:ascii="Arial" w:hAnsi="Arial"/>
        </w:rPr>
        <w:t>(f)</w:t>
      </w:r>
      <w:r>
        <w:rPr>
          <w:rFonts w:cs="Arial" w:ascii="Arial" w:hAnsi="Arial"/>
          <w:b/>
        </w:rPr>
        <w:tab/>
        <w:t xml:space="preserve">Set-off.  </w:t>
      </w:r>
      <w:r>
        <w:rPr>
          <w:rFonts w:cs="Arial" w:ascii="Arial" w:hAnsi="Arial"/>
        </w:rPr>
        <w:t>Any amount (the “Early Termination Amount”) payable to one party (the “Payee”) by the other party (the “Payer”) under Section 6(e), in circumstances where there is a Defaulting Party or one Affected Party in the case where a Termination Event under Section 5(b)(iv) or 5(b)(v) has occurred, will, at the option of the party (“X”) other than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 6(f).</w:t>
      </w:r>
    </w:p>
    <w:p>
      <w:pPr>
        <w:pStyle w:val="Normal"/>
        <w:spacing w:before="0" w:after="240"/>
        <w:ind w:start="1440" w:end="0"/>
        <w:jc w:val="both"/>
        <w:rPr>
          <w:rFonts w:ascii="Arial" w:hAnsi="Arial" w:cs="Arial"/>
        </w:rPr>
      </w:pPr>
      <w:r>
        <w:rPr>
          <w:rFonts w:cs="Arial" w:ascii="Arial" w:hAnsi="Arial"/>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spacing w:before="0" w:after="240"/>
        <w:ind w:start="1440" w:end="0"/>
        <w:jc w:val="both"/>
        <w:rPr>
          <w:rFonts w:ascii="Arial" w:hAnsi="Arial" w:cs="Arial"/>
        </w:rPr>
      </w:pPr>
      <w:r>
        <w:rPr>
          <w:rFonts w:cs="Arial" w:ascii="Arial" w:hAnsi="Arial"/>
        </w:rPr>
        <w:t>If an obligation is unascertained, X may in good faith estimate that obligation and set-off in respect of the estimate, subject to the relevant party accounting to the other when the obligation is ascertained.</w:t>
      </w:r>
    </w:p>
    <w:p>
      <w:pPr>
        <w:pStyle w:val="Normal"/>
        <w:spacing w:before="0" w:after="240"/>
        <w:ind w:start="1440" w:end="0"/>
        <w:jc w:val="both"/>
        <w:rPr>
          <w:rFonts w:ascii="Arial" w:hAnsi="Arial" w:cs="Arial"/>
        </w:rPr>
      </w:pPr>
      <w:r>
        <w:rPr>
          <w:rFonts w:cs="Arial" w:ascii="Arial" w:hAnsi="Arial"/>
        </w:rPr>
        <w:t>Nothing in this Section 6(f) shall be effective to create a charge or other security interest.  This Section 6(f) shall be without prejudice and in addition to any right of set-off, combination of accounts, lien or other right to which any party is at any time otherwise entitled (whether by operation of law, contract or otherwise).”</w:t>
      </w:r>
    </w:p>
    <w:p>
      <w:pPr>
        <w:pStyle w:val="Normal"/>
        <w:spacing w:before="0" w:after="240"/>
        <w:ind w:hanging="720" w:start="1440" w:end="0"/>
        <w:jc w:val="both"/>
        <w:rPr>
          <w:rFonts w:ascii="Arial" w:hAnsi="Arial" w:cs="Arial"/>
        </w:rPr>
      </w:pPr>
      <w:r>
        <w:rPr>
          <w:rFonts w:cs="Arial" w:ascii="Arial" w:hAnsi="Arial"/>
        </w:rPr>
        <w:t>(viii)</w:t>
        <w:tab/>
        <w:t>Section 12(a)(iv) of this Agreement shall be deleted in its entirety and replaced with the following:</w:t>
      </w:r>
    </w:p>
    <w:p>
      <w:pPr>
        <w:pStyle w:val="BodyTextIndent2"/>
        <w:rPr/>
      </w:pPr>
      <w:r>
        <w:rPr/>
        <w:t>“</w:t>
      </w:r>
      <w:r>
        <w:rPr/>
        <w:t>(iv)  if sent by certified or registered mail (airmail, if overseas) or the equivalent (return receipt requested), on the date that mail is delivered or its delivery is attempted, provided, however, it is understood that, if feasible, a party shall first attempt to send notice by overnight couriers, telex or facsimile before attempting to send notice by certified or registered mail; or.”</w:t>
      </w:r>
    </w:p>
    <w:p>
      <w:pPr>
        <w:pStyle w:val="Normal"/>
        <w:ind w:hanging="720" w:start="720" w:end="0"/>
        <w:jc w:val="both"/>
        <w:rPr/>
      </w:pPr>
      <w:r>
        <w:rPr>
          <w:rFonts w:cs="Arial" w:ascii="Arial" w:hAnsi="Arial"/>
        </w:rPr>
        <w:t>(b)</w:t>
        <w:tab/>
      </w:r>
      <w:r>
        <w:rPr>
          <w:rFonts w:cs="Arial" w:ascii="Arial" w:hAnsi="Arial"/>
          <w:b/>
        </w:rPr>
        <w:t xml:space="preserve">Relationship between Parties.  </w:t>
      </w:r>
      <w:r>
        <w:rPr>
          <w:rFonts w:cs="Arial" w:ascii="Arial" w:hAnsi="Arial"/>
        </w:rPr>
        <w:t>Each party will be deemed to represent to the other party on the date on which it enters into a Transaction or an amendment thereof that (absent a written agreement between the parties that expressly imposes affirmative obligations to the contrary for that Transaction):--</w:t>
      </w:r>
    </w:p>
    <w:p>
      <w:pPr>
        <w:pStyle w:val="Normal"/>
        <w:ind w:start="720" w:end="0"/>
        <w:jc w:val="both"/>
        <w:rPr>
          <w:rFonts w:ascii="Arial" w:hAnsi="Arial" w:cs="Arial"/>
        </w:rPr>
      </w:pPr>
      <w:r>
        <w:rPr>
          <w:rFonts w:cs="Arial" w:ascii="Arial" w:hAnsi="Arial"/>
        </w:rPr>
      </w:r>
    </w:p>
    <w:p>
      <w:pPr>
        <w:pStyle w:val="Normal"/>
        <w:ind w:hanging="720" w:start="1440" w:end="0"/>
        <w:jc w:val="both"/>
        <w:rPr/>
      </w:pPr>
      <w:r>
        <w:rPr>
          <w:rFonts w:cs="Arial" w:ascii="Arial" w:hAnsi="Arial"/>
        </w:rPr>
        <w:t>(i)</w:t>
        <w:tab/>
      </w:r>
      <w:r>
        <w:rPr>
          <w:rFonts w:cs="Arial" w:ascii="Arial" w:hAnsi="Arial"/>
          <w:b/>
        </w:rPr>
        <w:t>Principal.</w:t>
      </w:r>
      <w:r>
        <w:rPr>
          <w:rFonts w:cs="Arial" w:ascii="Arial" w:hAnsi="Arial"/>
        </w:rPr>
        <w:t xml:space="preserve">  It is acting as principal and not as agent when entering into each Transaction.</w:t>
      </w:r>
    </w:p>
    <w:p>
      <w:pPr>
        <w:pStyle w:val="Normal"/>
        <w:ind w:start="720" w:end="0"/>
        <w:jc w:val="both"/>
        <w:rPr>
          <w:rFonts w:ascii="Arial" w:hAnsi="Arial" w:cs="Arial"/>
        </w:rPr>
      </w:pPr>
      <w:r>
        <w:rPr>
          <w:rFonts w:cs="Arial" w:ascii="Arial" w:hAnsi="Arial"/>
        </w:rPr>
      </w:r>
    </w:p>
    <w:p>
      <w:pPr>
        <w:pStyle w:val="Normal"/>
        <w:ind w:hanging="720" w:start="1440" w:end="0"/>
        <w:jc w:val="both"/>
        <w:rPr/>
      </w:pPr>
      <w:r>
        <w:rPr>
          <w:rFonts w:cs="Arial" w:ascii="Arial" w:hAnsi="Arial"/>
        </w:rPr>
        <w:t>(ii)</w:t>
        <w:tab/>
      </w:r>
      <w:r>
        <w:rPr>
          <w:rFonts w:cs="Arial" w:ascii="Arial" w:hAnsi="Arial"/>
          <w:b/>
        </w:rPr>
        <w:t>Non-Reliance.</w:t>
      </w:r>
      <w:r>
        <w:rPr>
          <w:rFonts w:cs="Arial" w:ascii="Arial" w:hAnsi="Arial"/>
        </w:rPr>
        <w:t xml:space="preserve">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It has not received from the other party any assurance or guarantee as to the expected results of that Transaction.</w:t>
      </w:r>
    </w:p>
    <w:p>
      <w:pPr>
        <w:pStyle w:val="Normal"/>
        <w:ind w:hanging="720" w:start="1440" w:end="0"/>
        <w:jc w:val="both"/>
        <w:rPr>
          <w:rFonts w:ascii="Arial" w:hAnsi="Arial" w:cs="Arial"/>
        </w:rPr>
      </w:pPr>
      <w:r>
        <w:rPr>
          <w:rFonts w:cs="Arial" w:ascii="Arial" w:hAnsi="Arial"/>
        </w:rPr>
      </w:r>
    </w:p>
    <w:p>
      <w:pPr>
        <w:pStyle w:val="Normal"/>
        <w:ind w:hanging="720" w:start="1440" w:end="0"/>
        <w:jc w:val="both"/>
        <w:rPr/>
      </w:pPr>
      <w:r>
        <w:rPr>
          <w:rFonts w:cs="Arial" w:ascii="Arial" w:hAnsi="Arial"/>
        </w:rPr>
        <w:t>(iii)</w:t>
        <w:tab/>
      </w:r>
      <w:r>
        <w:rPr>
          <w:rFonts w:cs="Arial" w:ascii="Arial" w:hAnsi="Arial"/>
          <w:b/>
        </w:rPr>
        <w:t>Evaluation and Understanding.</w:t>
      </w:r>
      <w:r>
        <w:rPr>
          <w:rFonts w:cs="Arial" w:ascii="Arial" w:hAnsi="Arial"/>
        </w:rPr>
        <w:t xml:space="preserve">  It is capable of evaluating and understanding (on its own behalf or through independent professional advice), and understands and accepts, the terms, conditions and risks of that Transaction.  It is also capable of assuming, and assumes, the financial and other risks of that Transaction.</w:t>
      </w:r>
    </w:p>
    <w:p>
      <w:pPr>
        <w:pStyle w:val="Normal"/>
        <w:ind w:hanging="720" w:start="1440" w:end="0"/>
        <w:jc w:val="both"/>
        <w:rPr>
          <w:rFonts w:ascii="Arial" w:hAnsi="Arial" w:cs="Arial"/>
        </w:rPr>
      </w:pPr>
      <w:r>
        <w:rPr>
          <w:rFonts w:cs="Arial" w:ascii="Arial" w:hAnsi="Arial"/>
        </w:rPr>
      </w:r>
    </w:p>
    <w:p>
      <w:pPr>
        <w:pStyle w:val="Normal"/>
        <w:spacing w:before="0" w:after="240"/>
        <w:ind w:hanging="720" w:start="1440" w:end="0"/>
        <w:jc w:val="both"/>
        <w:rPr/>
      </w:pPr>
      <w:r>
        <w:rPr>
          <w:rFonts w:cs="Arial" w:ascii="Arial" w:hAnsi="Arial"/>
        </w:rPr>
        <w:t>(iv)</w:t>
        <w:tab/>
      </w:r>
      <w:r>
        <w:rPr>
          <w:rFonts w:cs="Arial" w:ascii="Arial" w:hAnsi="Arial"/>
          <w:b/>
        </w:rPr>
        <w:t>Status of Parties.</w:t>
      </w:r>
      <w:r>
        <w:rPr>
          <w:rFonts w:cs="Arial" w:ascii="Arial" w:hAnsi="Arial"/>
        </w:rPr>
        <w:t xml:space="preserve">  The other party is not acting as a fiduciary or an advisor for it in respect of that Transaction.</w:t>
      </w:r>
    </w:p>
    <w:p>
      <w:pPr>
        <w:pStyle w:val="Normal"/>
        <w:spacing w:before="0" w:after="240"/>
        <w:ind w:hanging="720" w:start="720" w:end="0"/>
        <w:jc w:val="both"/>
        <w:rPr/>
      </w:pPr>
      <w:r>
        <w:rPr>
          <w:rFonts w:cs="Arial" w:ascii="Arial" w:hAnsi="Arial"/>
        </w:rPr>
        <w:t>(c)</w:t>
        <w:tab/>
      </w:r>
      <w:r>
        <w:rPr>
          <w:rFonts w:cs="Arial" w:ascii="Arial" w:hAnsi="Arial"/>
          <w:b/>
        </w:rPr>
        <w:t>Consent to Recording.</w:t>
      </w:r>
      <w:r>
        <w:rPr>
          <w:rFonts w:cs="Arial" w:ascii="Arial" w:hAnsi="Arial"/>
        </w:rPr>
        <w:t xml:space="preserve">  Each party (i) consents to the recording of the telephone conversations of trading and marketing personnel of the parties and (ii) agrees to obtain any necessary consent of, and give notice of such recording to, such personnel of it.</w:t>
      </w:r>
    </w:p>
    <w:p>
      <w:pPr>
        <w:pStyle w:val="Normal"/>
        <w:numPr>
          <w:ilvl w:val="0"/>
          <w:numId w:val="7"/>
        </w:numPr>
        <w:jc w:val="both"/>
        <w:rPr>
          <w:rFonts w:ascii="Arial" w:hAnsi="Arial" w:cs="Arial"/>
        </w:rPr>
      </w:pPr>
      <w:r>
        <w:rPr>
          <w:rFonts w:cs="Arial" w:ascii="Arial" w:hAnsi="Arial"/>
          <w:b/>
          <w:lang w:val="en-GB"/>
        </w:rPr>
        <w:t xml:space="preserve">Definitions. </w:t>
      </w:r>
      <w:r>
        <w:rPr>
          <w:rFonts w:cs="Arial" w:ascii="Arial" w:hAnsi="Arial"/>
        </w:rPr>
        <w:t xml:space="preserve">Reference is made to </w:t>
      </w:r>
      <w:r>
        <w:rPr>
          <w:rFonts w:cs="Arial" w:ascii="Arial" w:hAnsi="Arial"/>
          <w:lang w:val="en-GB"/>
        </w:rPr>
        <w:t xml:space="preserve">the 1991 ISDA Definitions as supplemented by the 1998 Supplement to the 1991 Definitions (the “ISDA Definitions”), the 1999 ISDA Credit Derivatives Definitions (the “Credit Derivatives Definitions”) and </w:t>
      </w:r>
      <w:r>
        <w:rPr>
          <w:rFonts w:cs="Arial" w:ascii="Arial" w:hAnsi="Arial"/>
        </w:rPr>
        <w:t xml:space="preserve">the 1998 Euro Definitions </w:t>
      </w:r>
      <w:r>
        <w:rPr>
          <w:rFonts w:cs="Arial" w:ascii="Arial" w:hAnsi="Arial"/>
          <w:lang w:val="en-GB"/>
        </w:rPr>
        <w:t>(the “Euro Definitions”)</w:t>
      </w:r>
      <w:r>
        <w:rPr>
          <w:rFonts w:cs="Arial" w:ascii="Arial" w:hAnsi="Arial"/>
        </w:rPr>
        <w:t xml:space="preserve"> </w:t>
      </w:r>
      <w:r>
        <w:rPr>
          <w:rFonts w:cs="Arial" w:ascii="Arial" w:hAnsi="Arial"/>
          <w:lang w:val="en-GB"/>
        </w:rPr>
        <w:t>published by the International Swap Derivatives Association, Inc.</w:t>
      </w:r>
      <w:r>
        <w:rPr>
          <w:rFonts w:cs="Arial" w:ascii="Arial" w:hAnsi="Arial"/>
        </w:rPr>
        <w:t>, which are hereby incorporated by reference  For these purposes, (i) all references in the ISDA Definitions to a “Swap Transaction” shall be deemed to include Transactions under this Agreement and (ii) all references in the ISDA Definitions to a “Business Day” shall be deemed references to a Local Business Day under this Agreement.  In the event of any inconsistency between the ISDA Definitions, the Credit Derivatives Definitions or the Euro Definitions; the Credit Derivatives Definitions will prevail with respect to a Credit Derivative Transaction, the Euro Definitions will prevail with respect to an Euro Transaction; and the ISDA Definitions will prevail with respect to all other Transactions.  In the event of any inconsistency between the provisions of this Agreement and the ISDA Definitions or the Credit Derivative Definitions or the Euro Definitions the provisions of this Agreement shall prevail.  Any definitions included or incorporated by reference in a Confirmation shall prevail over the provisions of this Agreement, the ISDA Definitions, the Credit Derivative Definitions and the Euro Definitions.</w:t>
      </w:r>
    </w:p>
    <w:p>
      <w:pPr>
        <w:pStyle w:val="Normal"/>
        <w:jc w:val="both"/>
        <w:rPr>
          <w:rFonts w:ascii="Arial" w:hAnsi="Arial" w:cs="Arial"/>
        </w:rPr>
      </w:pPr>
      <w:r>
        <w:rPr>
          <w:rFonts w:cs="Arial" w:ascii="Arial" w:hAnsi="Arial"/>
        </w:rPr>
      </w:r>
    </w:p>
    <w:p>
      <w:pPr>
        <w:pStyle w:val="Normal"/>
        <w:spacing w:before="0" w:after="240"/>
        <w:ind w:hanging="720" w:start="720" w:end="0"/>
        <w:jc w:val="both"/>
        <w:rPr/>
      </w:pPr>
      <w:r>
        <w:rPr>
          <w:rFonts w:cs="Arial" w:ascii="Arial" w:hAnsi="Arial"/>
        </w:rPr>
        <w:t>(e)</w:t>
        <w:tab/>
      </w:r>
      <w:r>
        <w:rPr>
          <w:rFonts w:cs="Arial" w:ascii="Arial" w:hAnsi="Arial"/>
          <w:b/>
        </w:rPr>
        <w:t>Severability.</w:t>
      </w:r>
      <w:r>
        <w:rPr>
          <w:rFonts w:cs="Arial" w:ascii="Arial" w:hAnsi="Arial"/>
        </w:rPr>
        <w:t xml:space="preserve">  In the event that any one or more of the provisions contained in this Agreement should be held invalid, illegal or unenforceable in any respect, the validity, legality and enforceability of the remaining provisions in the Agreement shall not in any way be affected or impaired.</w:t>
      </w:r>
    </w:p>
    <w:p>
      <w:pPr>
        <w:pStyle w:val="Normal"/>
        <w:spacing w:before="0" w:after="240"/>
        <w:ind w:hanging="720" w:start="720" w:end="0"/>
        <w:jc w:val="both"/>
        <w:rPr>
          <w:rFonts w:ascii="Arial" w:hAnsi="Arial" w:cs="Arial"/>
        </w:rPr>
      </w:pPr>
      <w:r>
        <w:rPr>
          <w:rFonts w:cs="Arial" w:ascii="Arial" w:hAnsi="Arial"/>
        </w:rPr>
        <w:tab/>
        <w:t>In the event that any one or more of the provisions contained in this Agreement should be held invalid, illegal or unenforceable, the parties will negotiate in good faith to replace the invalid, illegal or unenforceable provisions with valid provisions which will, as nearly as possible, give the originally intended legal and economic effect of the invalid, illegal or unenforceable provisions.</w:t>
      </w:r>
    </w:p>
    <w:p>
      <w:pPr>
        <w:pStyle w:val="Normal"/>
        <w:spacing w:before="0" w:after="240"/>
        <w:ind w:hanging="720" w:start="720" w:end="0"/>
        <w:jc w:val="both"/>
        <w:rPr/>
      </w:pPr>
      <w:r>
        <w:rPr>
          <w:rFonts w:cs="Arial" w:ascii="Arial" w:hAnsi="Arial"/>
        </w:rPr>
        <w:t>(f)</w:t>
        <w:tab/>
      </w:r>
      <w:r>
        <w:rPr>
          <w:rFonts w:cs="Arial" w:ascii="Arial" w:hAnsi="Arial"/>
          <w:b/>
        </w:rPr>
        <w:t xml:space="preserve">Confirmations.  </w:t>
      </w:r>
      <w:r>
        <w:rPr>
          <w:rFonts w:cs="Arial" w:ascii="Arial" w:hAnsi="Arial"/>
        </w:rPr>
        <w:t>Each party shall respond promptly to a Confirmation sent by the other party as provided herein, indicating whether the Confirmation contains any error and, if so, how the error should be corrected so that the Confirmation correctly reflects the parties’ agreement with respect to the Transaction referred to in the Confirmation. A party’s failure to respond promptly to a Confirmation sent to it as provided in Section 12 of this Agreement that has become effective as provided herein  or to send its own Confirmation, reflecting its understanding of the parties’ agreement, that has become effective as provided herein shall, absent manifest error, constitute its acknowledgment that the Confirmation correctly reflects the parties’ agreement on the terms of the Transaction referred to herein. The requirement of Section 9(e)(ii) and elsewhere in this Agreement that the parties exchange Confirmations shall for the purposes of this subsection be deemed satisfied by a Confirmation sent and an acknowledgment deemed given as provided herein.  Failure to send or agree upon a Confirmation shall not affect a Transaction entered into by the parties.</w:t>
      </w:r>
    </w:p>
    <w:p>
      <w:pPr>
        <w:pStyle w:val="Normal"/>
        <w:numPr>
          <w:ilvl w:val="0"/>
          <w:numId w:val="9"/>
        </w:numPr>
        <w:spacing w:before="0" w:after="240"/>
        <w:ind w:hanging="660" w:start="720" w:end="0"/>
        <w:jc w:val="both"/>
        <w:rPr>
          <w:rFonts w:ascii="Arial" w:hAnsi="Arial" w:cs="Arial"/>
        </w:rPr>
      </w:pPr>
      <w:r>
        <w:rPr>
          <w:rFonts w:cs="Arial" w:ascii="Arial" w:hAnsi="Arial"/>
          <w:b/>
        </w:rPr>
        <w:t>Waiver of Right to Trial by Jury.</w:t>
      </w:r>
      <w:r>
        <w:rPr>
          <w:rFonts w:cs="Arial" w:ascii="Arial" w:hAnsi="Arial"/>
        </w:rPr>
        <w:t xml:space="preserve">  Each party hereby irrevocably waives any and all rights to trial by jury in any legal proceeding arising out of or relating to this Agreement or any Transaction hereunder.</w:t>
      </w:r>
    </w:p>
    <w:p>
      <w:pPr>
        <w:pStyle w:val="Normal"/>
        <w:numPr>
          <w:ilvl w:val="0"/>
          <w:numId w:val="9"/>
        </w:numPr>
        <w:spacing w:before="0" w:after="240"/>
        <w:ind w:hanging="660" w:start="720" w:end="0"/>
        <w:jc w:val="both"/>
        <w:rPr>
          <w:rFonts w:ascii="Arial" w:hAnsi="Arial" w:cs="Arial"/>
        </w:rPr>
      </w:pPr>
      <w:r>
        <w:rPr>
          <w:rFonts w:cs="Arial" w:ascii="Arial" w:hAnsi="Arial"/>
          <w:b/>
        </w:rPr>
        <w:t xml:space="preserve">Forward Rate Agreements - FRABBA Transactions.  </w:t>
      </w:r>
      <w:r>
        <w:rPr>
          <w:rFonts w:cs="Arial" w:ascii="Arial" w:hAnsi="Arial"/>
        </w:rPr>
        <w:t xml:space="preserve">Any forward rate agreement into which the parties </w:t>
      </w:r>
      <w:r>
        <w:rPr>
          <w:rFonts w:cs="Arial" w:ascii="Arial" w:hAnsi="Arial"/>
          <w:i/>
        </w:rPr>
        <w:t xml:space="preserve">have entered </w:t>
      </w:r>
      <w:r>
        <w:rPr>
          <w:rFonts w:cs="Arial" w:ascii="Arial" w:hAnsi="Arial"/>
        </w:rPr>
        <w:t xml:space="preserve">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rFonts w:cs="Arial" w:ascii="Arial" w:hAnsi="Arial"/>
          <w:i/>
        </w:rPr>
        <w:t>may enter</w:t>
      </w:r>
      <w:r>
        <w:rPr>
          <w:rFonts w:cs="Arial" w:ascii="Arial" w:hAnsi="Arial"/>
        </w:rPr>
        <w:t xml:space="preserve"> and in respect of which the confirmation or other confirming evidence refers to or incorporates the FRABBA Terms will be governed by this Agreement in all circumstances except when the parties expressly agree that this provision will not apply. Each such transaction will be deemed to be a Transaction and each such confirmation or other confirming evidence will be deemed to constitute a Confirmation for purposes of this Agreement. Sections B, C and E and clauses 1.2, 1.3,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Normal"/>
        <w:numPr>
          <w:ilvl w:val="0"/>
          <w:numId w:val="9"/>
        </w:numPr>
        <w:spacing w:before="0" w:after="240"/>
        <w:ind w:hanging="660" w:start="720" w:end="0"/>
        <w:jc w:val="both"/>
        <w:rPr>
          <w:rFonts w:ascii="Arial" w:hAnsi="Arial" w:cs="Arial"/>
        </w:rPr>
      </w:pPr>
      <w:r>
        <w:rPr>
          <w:rFonts w:cs="Arial" w:ascii="Arial" w:hAnsi="Arial"/>
          <w:b/>
        </w:rPr>
        <w:t xml:space="preserve">Incorporation of ISDA EMU Protocol.  </w:t>
      </w:r>
      <w:r>
        <w:rPr>
          <w:rFonts w:cs="Arial" w:ascii="Arial" w:hAnsi="Arial"/>
        </w:rPr>
        <w:t>The parties agree that the definitions and provisions contained in Annexes 1 to 5 and Section 6 of the EMU Protocol published by the International Swaps and Derivatives Association, Inc. on 6</w:t>
      </w:r>
      <w:r>
        <w:rPr>
          <w:rFonts w:cs="Arial" w:ascii="Arial" w:hAnsi="Arial"/>
          <w:vertAlign w:val="superscript"/>
        </w:rPr>
        <w:t>th</w:t>
      </w:r>
      <w:r>
        <w:rPr>
          <w:rFonts w:cs="Arial" w:ascii="Arial" w:hAnsi="Arial"/>
        </w:rPr>
        <w:t xml:space="preserve"> May, 1998 are incorporated and apply to this Agreement.</w:t>
      </w:r>
    </w:p>
    <w:p>
      <w:pPr>
        <w:pStyle w:val="Normal"/>
        <w:spacing w:before="0" w:after="240"/>
        <w:ind w:hanging="720" w:start="720" w:end="0"/>
        <w:jc w:val="both"/>
        <w:rPr/>
      </w:pPr>
      <w:r>
        <w:rPr>
          <w:rFonts w:eastAsia="Arial" w:cs="Arial" w:ascii="Arial" w:hAnsi="Arial"/>
        </w:rPr>
        <w:t xml:space="preserve"> </w:t>
      </w:r>
      <w:r>
        <w:rPr>
          <w:rFonts w:cs="Arial" w:ascii="Arial" w:hAnsi="Arial"/>
        </w:rPr>
        <w:t>(j)</w:t>
        <w:tab/>
      </w:r>
      <w:r>
        <w:rPr>
          <w:rFonts w:cs="Arial" w:ascii="Arial" w:hAnsi="Arial"/>
          <w:b/>
        </w:rPr>
        <w:t>Escrow.</w:t>
      </w:r>
      <w:r>
        <w:rPr>
          <w:rFonts w:cs="Arial" w:ascii="Arial" w:hAnsi="Arial"/>
        </w:rPr>
        <w:t xml:space="preserve">  If (whether by reason of time difference between the cities where the payments are made or otherwise) it is not possible for simultaneous payments to be made on any date on which both parties are required to make a payment under the Agreement, either party may at its option and in its sole discretion notify the other party that the payments  on any date are to be made in escrow.</w:t>
      </w:r>
    </w:p>
    <w:p>
      <w:pPr>
        <w:pStyle w:val="Normal"/>
        <w:spacing w:before="0" w:after="240"/>
        <w:ind w:hanging="720" w:start="720" w:end="0"/>
        <w:jc w:val="both"/>
        <w:rPr>
          <w:rFonts w:ascii="Arial" w:hAnsi="Arial" w:cs="Arial"/>
        </w:rPr>
      </w:pPr>
      <w:r>
        <w:rPr>
          <w:rFonts w:cs="Arial" w:ascii="Arial" w:hAnsi="Arial"/>
        </w:rPr>
        <w:tab/>
        <w:t>If payment is to be made in escrow, deposit of the earlier payment to be made on that date shall be made by 2:00 p.m., local time, in the place of the earlier payment on that date with an escrow agent selected by the party giving the notice, accompanied by irrevocable payment instructions:</w:t>
      </w:r>
    </w:p>
    <w:p>
      <w:pPr>
        <w:pStyle w:val="Normal"/>
        <w:spacing w:before="0" w:after="240"/>
        <w:ind w:hanging="720" w:start="1440" w:end="0"/>
        <w:jc w:val="both"/>
        <w:rPr>
          <w:rFonts w:ascii="Arial" w:hAnsi="Arial" w:cs="Arial"/>
        </w:rPr>
      </w:pPr>
      <w:r>
        <w:rPr>
          <w:rFonts w:cs="Arial" w:ascii="Arial" w:hAnsi="Arial"/>
        </w:rPr>
        <w:t>(i)</w:t>
        <w:tab/>
        <w:t>to release the deposited amount to the intended recipient upon receipt by the escrow agent of the required deposit of the corresponding payment from the other party on the same date, accompanied by irrevocable payment instructions to the same effect; or</w:t>
      </w:r>
    </w:p>
    <w:p>
      <w:pPr>
        <w:pStyle w:val="Normal"/>
        <w:spacing w:before="0" w:after="240"/>
        <w:ind w:hanging="720" w:start="1440" w:end="0"/>
        <w:jc w:val="both"/>
        <w:rPr>
          <w:rFonts w:ascii="Arial" w:hAnsi="Arial" w:cs="Arial"/>
        </w:rPr>
      </w:pPr>
      <w:r>
        <w:rPr>
          <w:rFonts w:cs="Arial" w:ascii="Arial" w:hAnsi="Arial"/>
        </w:rPr>
        <w:t>(ii)</w:t>
        <w:tab/>
        <w:t>if the required deposit of the corresponding payment is not made on the same date, to return the payment deposited to the party that paid it into escrow.</w:t>
      </w:r>
    </w:p>
    <w:p>
      <w:pPr>
        <w:pStyle w:val="Normal"/>
        <w:spacing w:before="0" w:after="240"/>
        <w:ind w:hanging="720" w:start="720" w:end="0"/>
        <w:jc w:val="both"/>
        <w:rPr>
          <w:rFonts w:ascii="Arial" w:hAnsi="Arial" w:cs="Arial"/>
        </w:rPr>
      </w:pPr>
      <w:r>
        <w:rPr>
          <w:rFonts w:cs="Arial" w:ascii="Arial" w:hAnsi="Arial"/>
        </w:rPr>
        <w:tab/>
        <w:t>The party that elects to have the payments made in escrow shall pay the costs of the escrow arrangements.</w:t>
      </w:r>
    </w:p>
    <w:p>
      <w:pPr>
        <w:pStyle w:val="Normal"/>
        <w:ind w:hanging="720" w:start="720" w:end="-2"/>
        <w:rPr>
          <w:rFonts w:ascii="Arial" w:hAnsi="Arial" w:cs="Arial"/>
          <w:b/>
        </w:rPr>
      </w:pPr>
      <w:r>
        <w:rPr>
          <w:rFonts w:cs="Arial" w:ascii="Arial" w:hAnsi="Arial"/>
          <w:b/>
        </w:rPr>
      </w:r>
    </w:p>
    <w:p>
      <w:pPr>
        <w:pStyle w:val="Normal"/>
        <w:ind w:hanging="720" w:start="720" w:end="-2"/>
        <w:rPr>
          <w:rFonts w:ascii="Arial" w:hAnsi="Arial" w:cs="Arial"/>
          <w:b/>
        </w:rPr>
      </w:pPr>
      <w:r>
        <w:rPr>
          <w:rFonts w:cs="Arial" w:ascii="Arial" w:hAnsi="Arial"/>
          <w:b/>
        </w:rPr>
        <w:t>Part 6.  FX Transactions and Currency Option Transactions</w:t>
      </w:r>
    </w:p>
    <w:p>
      <w:pPr>
        <w:pStyle w:val="Normal"/>
        <w:tabs>
          <w:tab w:val="left" w:pos="720" w:leader="none"/>
          <w:tab w:val="left" w:pos="1134" w:leader="none"/>
        </w:tabs>
        <w:ind w:hanging="720" w:start="720" w:end="-2"/>
        <w:rPr>
          <w:rFonts w:ascii="Arial" w:hAnsi="Arial" w:cs="Arial"/>
          <w:b/>
        </w:rPr>
      </w:pPr>
      <w:r>
        <w:rPr>
          <w:rFonts w:cs="Arial" w:ascii="Arial" w:hAnsi="Arial"/>
          <w:b/>
        </w:rPr>
      </w:r>
    </w:p>
    <w:p>
      <w:pPr>
        <w:pStyle w:val="Normal"/>
        <w:tabs>
          <w:tab w:val="clear" w:pos="720"/>
          <w:tab w:val="left" w:pos="1134" w:leader="none"/>
        </w:tabs>
        <w:ind w:hanging="720" w:start="720" w:end="-2"/>
        <w:rPr/>
      </w:pPr>
      <w:r>
        <w:rPr>
          <w:rFonts w:cs="Arial" w:ascii="Arial" w:hAnsi="Arial"/>
        </w:rPr>
        <w:t>(a)</w:t>
        <w:tab/>
      </w:r>
      <w:r>
        <w:rPr>
          <w:rFonts w:cs="Arial" w:ascii="Arial" w:hAnsi="Arial"/>
          <w:b/>
        </w:rPr>
        <w:t xml:space="preserve">Incorporation of ISDA FX Definitions. </w:t>
      </w:r>
    </w:p>
    <w:p>
      <w:pPr>
        <w:pStyle w:val="Normal"/>
        <w:tabs>
          <w:tab w:val="clear" w:pos="720"/>
          <w:tab w:val="left" w:pos="1134" w:leader="none"/>
        </w:tabs>
        <w:ind w:hanging="720" w:start="720" w:end="-2"/>
        <w:rPr>
          <w:rFonts w:ascii="Arial" w:hAnsi="Arial" w:cs="Arial"/>
          <w:b/>
        </w:rPr>
      </w:pPr>
      <w:r>
        <w:rPr>
          <w:rFonts w:cs="Arial" w:ascii="Arial" w:hAnsi="Arial"/>
          <w:b/>
        </w:rPr>
      </w:r>
    </w:p>
    <w:p>
      <w:pPr>
        <w:pStyle w:val="Normal"/>
        <w:tabs>
          <w:tab w:val="clear" w:pos="720"/>
          <w:tab w:val="left" w:pos="1134" w:leader="none"/>
        </w:tabs>
        <w:ind w:hanging="720" w:start="720" w:end="-2"/>
        <w:jc w:val="both"/>
        <w:rPr>
          <w:rFonts w:ascii="Arial" w:hAnsi="Arial" w:cs="Arial"/>
        </w:rPr>
      </w:pPr>
      <w:r>
        <w:rPr>
          <w:rFonts w:cs="Arial" w:ascii="Arial" w:hAnsi="Arial"/>
        </w:rPr>
        <w:tab/>
        <w:t>The definitions and provisions in the 1998 ISDA FX and Currency Option Definitions as published by the International Swap and Derivatives Association, Inc., the Emerging Markets Traders Association and the Foreign Exchange Committee (the “1998 FX Definitions”) are incorporated by reference into any Confirmation relating to any FX Transaction or Currency Option Transaction as defined in the 1998 FX Definitions. All capitalised terms used in a Confirmation relating thereto shall have the meaning set forth in the 1998 FX Definitions, unless otherwise specifically provided herein or in such Confirmation. In the event of any conflict between the provisions of this Agreement and the provision of the 1998 FX Definitions, the provisions of this Agreement shall apply. Any terms used and not otherwise defined in a Confirmation shall have the meaning set forth in the 1998 FX Definitions. Each party confirms that it has full knowledge of the 1998 FX Definitions.</w:t>
      </w:r>
    </w:p>
    <w:p>
      <w:pPr>
        <w:pStyle w:val="Normal"/>
        <w:tabs>
          <w:tab w:val="clear" w:pos="720"/>
          <w:tab w:val="left" w:pos="1134" w:leader="none"/>
        </w:tabs>
        <w:ind w:hanging="720" w:start="720" w:end="-2"/>
        <w:jc w:val="both"/>
        <w:rPr>
          <w:rFonts w:ascii="Arial" w:hAnsi="Arial" w:cs="Arial"/>
        </w:rPr>
      </w:pPr>
      <w:r>
        <w:rPr>
          <w:rFonts w:cs="Arial" w:ascii="Arial" w:hAnsi="Arial"/>
        </w:rPr>
      </w:r>
    </w:p>
    <w:p>
      <w:pPr>
        <w:pStyle w:val="Normal"/>
        <w:ind w:hanging="720" w:start="720" w:end="-2"/>
        <w:jc w:val="both"/>
        <w:rPr>
          <w:rFonts w:ascii="Arial" w:hAnsi="Arial" w:cs="Arial"/>
        </w:rPr>
      </w:pPr>
      <w:r>
        <w:rPr>
          <w:rFonts w:cs="Arial" w:ascii="Arial" w:hAnsi="Arial"/>
        </w:rPr>
        <w:t>(b)</w:t>
        <w:tab/>
      </w:r>
      <w:r>
        <w:rPr>
          <w:rFonts w:cs="Arial" w:ascii="Arial" w:hAnsi="Arial"/>
          <w:b/>
        </w:rPr>
        <w:t>Scope - Future and Outstanding Transactions.</w:t>
      </w:r>
    </w:p>
    <w:p>
      <w:pPr>
        <w:pStyle w:val="Normal"/>
        <w:ind w:hanging="720" w:start="720" w:end="-2"/>
        <w:jc w:val="both"/>
        <w:rPr>
          <w:rFonts w:ascii="Arial" w:hAnsi="Arial" w:cs="Arial"/>
        </w:rPr>
      </w:pPr>
      <w:r>
        <w:rPr>
          <w:rFonts w:cs="Arial" w:ascii="Arial" w:hAnsi="Arial"/>
        </w:rPr>
      </w:r>
    </w:p>
    <w:p>
      <w:pPr>
        <w:pStyle w:val="Normal"/>
        <w:ind w:start="720" w:end="-2"/>
        <w:jc w:val="both"/>
        <w:rPr>
          <w:rFonts w:ascii="Arial" w:hAnsi="Arial" w:cs="Arial"/>
        </w:rPr>
      </w:pPr>
      <w:r>
        <w:rPr>
          <w:rFonts w:cs="Arial" w:ascii="Arial" w:hAnsi="Arial"/>
        </w:rPr>
        <w:t xml:space="preserve">Any transaction </w:t>
      </w:r>
    </w:p>
    <w:p>
      <w:pPr>
        <w:pStyle w:val="Normal"/>
        <w:ind w:hanging="720" w:start="720" w:end="-2"/>
        <w:jc w:val="both"/>
        <w:rPr>
          <w:rFonts w:ascii="Arial" w:hAnsi="Arial" w:cs="Arial"/>
        </w:rPr>
      </w:pPr>
      <w:r>
        <w:rPr>
          <w:rFonts w:cs="Arial" w:ascii="Arial" w:hAnsi="Arial"/>
        </w:rPr>
      </w:r>
    </w:p>
    <w:p>
      <w:pPr>
        <w:pStyle w:val="Normal"/>
        <w:ind w:start="720" w:end="-2"/>
        <w:jc w:val="both"/>
        <w:rPr>
          <w:rFonts w:ascii="Arial" w:hAnsi="Arial" w:cs="Arial"/>
        </w:rPr>
      </w:pPr>
      <w:r>
        <w:rPr>
          <w:rFonts w:cs="Arial" w:ascii="Arial" w:hAnsi="Arial"/>
        </w:rPr>
        <w:t>(i)</w:t>
        <w:tab/>
        <w:t>outstanding between the parties at the date this Agreement comes into force; or</w:t>
      </w:r>
    </w:p>
    <w:p>
      <w:pPr>
        <w:pStyle w:val="Normal"/>
        <w:ind w:start="720" w:end="-2"/>
        <w:jc w:val="both"/>
        <w:rPr>
          <w:rFonts w:ascii="Arial" w:hAnsi="Arial" w:cs="Arial"/>
        </w:rPr>
      </w:pPr>
      <w:r>
        <w:rPr>
          <w:rFonts w:cs="Arial" w:ascii="Arial" w:hAnsi="Arial"/>
        </w:rPr>
        <w:t>(ii)</w:t>
        <w:tab/>
        <w:t>entered into by the parties on or after the date this Agreement comes into force</w:t>
      </w:r>
    </w:p>
    <w:p>
      <w:pPr>
        <w:pStyle w:val="Normal"/>
        <w:ind w:hanging="720" w:start="720" w:end="-2"/>
        <w:jc w:val="both"/>
        <w:rPr>
          <w:rFonts w:ascii="Arial" w:hAnsi="Arial" w:cs="Arial"/>
        </w:rPr>
      </w:pPr>
      <w:r>
        <w:rPr>
          <w:rFonts w:cs="Arial" w:ascii="Arial" w:hAnsi="Arial"/>
        </w:rPr>
      </w:r>
    </w:p>
    <w:p>
      <w:pPr>
        <w:pStyle w:val="BlockText"/>
        <w:tabs>
          <w:tab w:val="clear" w:pos="1701"/>
          <w:tab w:val="clear" w:pos="2040"/>
          <w:tab w:val="clear" w:pos="2410"/>
          <w:tab w:val="clear" w:pos="2640"/>
          <w:tab w:val="clear" w:pos="3240"/>
          <w:tab w:val="clear" w:pos="3840"/>
          <w:tab w:val="clear" w:pos="4440"/>
          <w:tab w:val="clear" w:pos="5040"/>
          <w:tab w:val="clear" w:pos="5640"/>
          <w:tab w:val="clear" w:pos="6240"/>
          <w:tab w:val="clear" w:pos="6840"/>
          <w:tab w:val="clear" w:pos="7440"/>
          <w:tab w:val="clear" w:pos="8040"/>
          <w:tab w:val="clear" w:pos="8640"/>
        </w:tabs>
        <w:rPr>
          <w:rFonts w:ascii="Arial" w:hAnsi="Arial" w:cs="Arial"/>
        </w:rPr>
      </w:pPr>
      <w:r>
        <w:rPr>
          <w:rFonts w:cs="Arial" w:ascii="Arial" w:hAnsi="Arial"/>
        </w:rPr>
        <w:t>which is an FX Transaction or Currency Option Transaction (as defined in the 1998 FX Definitions) will be a Transaction for the purposes of this Agreement (unless agreed otherwise in relation to any specific Transaction).</w:t>
      </w:r>
    </w:p>
    <w:p>
      <w:pPr>
        <w:pStyle w:val="Normal"/>
        <w:ind w:hanging="720" w:start="720" w:end="-2"/>
        <w:jc w:val="both"/>
        <w:rPr>
          <w:rFonts w:ascii="Arial" w:hAnsi="Arial" w:cs="Arial"/>
        </w:rPr>
      </w:pPr>
      <w:r>
        <w:rPr>
          <w:rFonts w:cs="Arial" w:ascii="Arial" w:hAnsi="Arial"/>
        </w:rPr>
      </w:r>
    </w:p>
    <w:p>
      <w:pPr>
        <w:pStyle w:val="Normal"/>
        <w:ind w:hanging="720" w:start="720" w:end="-2"/>
        <w:jc w:val="both"/>
        <w:rPr/>
      </w:pPr>
      <w:r>
        <w:rPr>
          <w:rFonts w:cs="Arial" w:ascii="Arial" w:hAnsi="Arial"/>
        </w:rPr>
        <w:t>(c)</w:t>
        <w:tab/>
      </w:r>
      <w:r>
        <w:rPr>
          <w:rFonts w:cs="Arial" w:ascii="Arial" w:hAnsi="Arial"/>
          <w:b/>
        </w:rPr>
        <w:t>Certain Central Definitions.</w:t>
      </w:r>
    </w:p>
    <w:p>
      <w:pPr>
        <w:pStyle w:val="Normal"/>
        <w:ind w:hanging="720" w:start="720" w:end="-2"/>
        <w:jc w:val="both"/>
        <w:rPr>
          <w:rFonts w:ascii="Arial" w:hAnsi="Arial" w:cs="Arial"/>
          <w:b/>
        </w:rPr>
      </w:pPr>
      <w:r>
        <w:rPr>
          <w:rFonts w:cs="Arial" w:ascii="Arial" w:hAnsi="Arial"/>
          <w:b/>
        </w:rPr>
      </w:r>
    </w:p>
    <w:p>
      <w:pPr>
        <w:pStyle w:val="BlockText"/>
        <w:tabs>
          <w:tab w:val="clear" w:pos="1701"/>
          <w:tab w:val="clear" w:pos="2040"/>
          <w:tab w:val="clear" w:pos="2410"/>
          <w:tab w:val="clear" w:pos="2640"/>
          <w:tab w:val="clear" w:pos="3240"/>
          <w:tab w:val="clear" w:pos="3840"/>
          <w:tab w:val="clear" w:pos="4440"/>
          <w:tab w:val="clear" w:pos="5040"/>
          <w:tab w:val="clear" w:pos="5640"/>
          <w:tab w:val="clear" w:pos="6240"/>
          <w:tab w:val="clear" w:pos="6840"/>
          <w:tab w:val="clear" w:pos="7440"/>
          <w:tab w:val="clear" w:pos="8040"/>
          <w:tab w:val="clear" w:pos="8640"/>
          <w:tab w:val="left" w:pos="1440" w:leader="none"/>
        </w:tabs>
        <w:rPr>
          <w:rFonts w:ascii="Arial" w:hAnsi="Arial" w:cs="Arial"/>
        </w:rPr>
      </w:pPr>
      <w:r>
        <w:rPr>
          <w:rFonts w:cs="Arial" w:ascii="Arial" w:hAnsi="Arial"/>
        </w:rPr>
        <w:t>(i)</w:t>
        <w:tab/>
        <w:t>A new Section 1.27 shall be added, as follows:</w:t>
      </w:r>
    </w:p>
    <w:p>
      <w:pPr>
        <w:pStyle w:val="Normal"/>
        <w:ind w:hanging="720" w:start="720" w:end="-2"/>
        <w:jc w:val="both"/>
        <w:rPr>
          <w:rFonts w:ascii="Arial" w:hAnsi="Arial" w:cs="Arial"/>
        </w:rPr>
      </w:pPr>
      <w:r>
        <w:rPr>
          <w:rFonts w:cs="Arial" w:ascii="Arial" w:hAnsi="Arial"/>
        </w:rPr>
      </w:r>
    </w:p>
    <w:p>
      <w:pPr>
        <w:pStyle w:val="Normal"/>
        <w:tabs>
          <w:tab w:val="clear" w:pos="720"/>
          <w:tab w:val="left" w:pos="2520" w:leader="none"/>
        </w:tabs>
        <w:ind w:hanging="720" w:start="1440" w:end="-2"/>
        <w:jc w:val="both"/>
        <w:rPr>
          <w:rFonts w:ascii="Arial" w:hAnsi="Arial" w:cs="Arial"/>
        </w:rPr>
      </w:pPr>
      <w:r>
        <w:rPr>
          <w:rFonts w:cs="Arial" w:ascii="Arial" w:hAnsi="Arial"/>
        </w:rPr>
        <w:tab/>
        <w:t>“(b)</w:t>
        <w:tab/>
        <w:t>Designated Office(s). “Designated Office(s)” shall mean, (i) in the case of Party A, Westdeutsche Landesbank Girozentrale, New York Branch, and (ii) in the case of Party B, [_______________].”</w:t>
      </w:r>
    </w:p>
    <w:p>
      <w:pPr>
        <w:pStyle w:val="Normal"/>
        <w:tabs>
          <w:tab w:val="clear" w:pos="720"/>
          <w:tab w:val="left" w:pos="2430" w:leader="none"/>
        </w:tabs>
        <w:ind w:hanging="720" w:start="1440" w:end="-2"/>
        <w:jc w:val="both"/>
        <w:rPr>
          <w:rFonts w:ascii="Arial" w:hAnsi="Arial" w:cs="Arial"/>
        </w:rPr>
      </w:pPr>
      <w:r>
        <w:rPr>
          <w:rFonts w:cs="Arial" w:ascii="Arial" w:hAnsi="Arial"/>
        </w:rPr>
      </w:r>
    </w:p>
    <w:p>
      <w:pPr>
        <w:pStyle w:val="Normal"/>
        <w:tabs>
          <w:tab w:val="clear" w:pos="720"/>
          <w:tab w:val="left" w:pos="2430" w:leader="none"/>
        </w:tabs>
        <w:ind w:hanging="720" w:start="1440" w:end="-2"/>
        <w:jc w:val="both"/>
        <w:rPr/>
      </w:pPr>
      <w:r>
        <w:rPr>
          <w:rFonts w:cs="Arial" w:ascii="Arial" w:hAnsi="Arial"/>
        </w:rPr>
        <w:t>(ii)</w:t>
        <w:tab/>
      </w:r>
      <w:r>
        <w:rPr>
          <w:rFonts w:cs="Arial" w:ascii="Arial" w:hAnsi="Arial"/>
          <w:b/>
          <w:i/>
        </w:rPr>
        <w:t xml:space="preserve">Notice of Exercise. </w:t>
      </w:r>
      <w:r>
        <w:rPr>
          <w:rFonts w:cs="Arial" w:ascii="Arial" w:hAnsi="Arial"/>
        </w:rPr>
        <w:t>Section 3.5(g) of the 1998 FX Definitions is hereby amended by the deletion of the word “facsimile” in the fourth line thereof.</w:t>
      </w:r>
    </w:p>
    <w:p>
      <w:pPr>
        <w:pStyle w:val="Normal"/>
        <w:tabs>
          <w:tab w:val="clear" w:pos="720"/>
          <w:tab w:val="left" w:pos="1134" w:leader="none"/>
        </w:tabs>
        <w:ind w:hanging="720" w:start="720" w:end="-2"/>
        <w:jc w:val="both"/>
        <w:rPr>
          <w:rFonts w:ascii="Arial" w:hAnsi="Arial" w:cs="Arial"/>
        </w:rPr>
      </w:pPr>
      <w:r>
        <w:rPr>
          <w:rFonts w:cs="Arial" w:ascii="Arial" w:hAnsi="Arial"/>
        </w:rPr>
      </w:r>
    </w:p>
    <w:p>
      <w:pPr>
        <w:pStyle w:val="Normal"/>
        <w:ind w:hanging="720" w:start="720" w:end="-2"/>
        <w:jc w:val="both"/>
        <w:rPr/>
      </w:pPr>
      <w:r>
        <w:rPr>
          <w:rFonts w:cs="Arial" w:ascii="Arial" w:hAnsi="Arial"/>
        </w:rPr>
        <w:t>(d)</w:t>
        <w:tab/>
      </w:r>
      <w:r>
        <w:rPr>
          <w:rFonts w:cs="Arial" w:ascii="Arial" w:hAnsi="Arial"/>
          <w:b/>
        </w:rPr>
        <w:t>Confirmations.</w:t>
      </w:r>
    </w:p>
    <w:p>
      <w:pPr>
        <w:pStyle w:val="Normal"/>
        <w:ind w:hanging="720" w:start="720" w:end="-2"/>
        <w:jc w:val="both"/>
        <w:rPr>
          <w:rFonts w:ascii="Arial" w:hAnsi="Arial" w:cs="Arial"/>
          <w:b/>
        </w:rPr>
      </w:pPr>
      <w:r>
        <w:rPr>
          <w:rFonts w:cs="Arial" w:ascii="Arial" w:hAnsi="Arial"/>
          <w:b/>
        </w:rPr>
      </w:r>
    </w:p>
    <w:p>
      <w:pPr>
        <w:pStyle w:val="Normal"/>
        <w:ind w:start="720" w:end="-2"/>
        <w:jc w:val="both"/>
        <w:rPr>
          <w:rFonts w:ascii="Arial" w:hAnsi="Arial" w:cs="Arial"/>
        </w:rPr>
      </w:pPr>
      <w:r>
        <w:rPr>
          <w:rFonts w:cs="Arial" w:ascii="Arial" w:hAnsi="Arial"/>
        </w:rPr>
        <w:t>For the avoidance of doubt, the parties agree that Confirmations need not follow the form recommended in the 1998 FX Definitions but may be in such form and may be exchanged by such other means (including an electronic messaging system) as may be acceptable to the parties. In the event that any Confirmation refers to, or purports to incorporate, any other master agreement or market terms, such reference or purported incorporation shall be disregarded, unless the parties have expressly agreed otherwise in an amending agreement described as such and complying with Section 9(b) of this Agreement (and notwithstanding Section 1(b) of this Agreement, in this respect Confirmations shall not prevail over this Agreement). Confirmations previously issued in respect of FX Transactions and Currency Option Transactions referred to in (b)(i) above shall be Confirmations for the purposes of this Agreement.</w:t>
      </w:r>
    </w:p>
    <w:p>
      <w:pPr>
        <w:pStyle w:val="Normal"/>
        <w:ind w:hanging="720" w:start="720" w:end="-2"/>
        <w:rPr/>
      </w:pPr>
      <w:r>
        <w:rPr>
          <w:rFonts w:cs="Arial" w:ascii="Arial" w:hAnsi="Arial"/>
        </w:rPr>
        <w:t>(e)</w:t>
        <w:tab/>
      </w:r>
      <w:r>
        <w:rPr>
          <w:rFonts w:cs="Arial" w:ascii="Arial" w:hAnsi="Arial"/>
          <w:b/>
        </w:rPr>
        <w:t xml:space="preserve">Payment Instructions. </w:t>
      </w:r>
    </w:p>
    <w:p>
      <w:pPr>
        <w:pStyle w:val="Normal"/>
        <w:ind w:hanging="720" w:start="720" w:end="-2"/>
        <w:rPr>
          <w:rFonts w:ascii="Arial" w:hAnsi="Arial" w:cs="Arial"/>
          <w:b/>
        </w:rPr>
      </w:pPr>
      <w:r>
        <w:rPr>
          <w:rFonts w:cs="Arial" w:ascii="Arial" w:hAnsi="Arial"/>
          <w:b/>
        </w:rPr>
      </w:r>
    </w:p>
    <w:p>
      <w:pPr>
        <w:pStyle w:val="Normal"/>
        <w:ind w:start="720" w:end="-2"/>
        <w:jc w:val="both"/>
        <w:rPr>
          <w:rFonts w:ascii="Arial" w:hAnsi="Arial" w:cs="Arial"/>
        </w:rPr>
      </w:pPr>
      <w:r>
        <w:rPr>
          <w:rFonts w:cs="Arial" w:ascii="Arial" w:hAnsi="Arial"/>
        </w:rPr>
        <w:t>All payments to be made in respect of FX Transactions and Currency Option Transactions shall be made in accordance with payment instructions exchanged by the parties (or as otherwise agreed or specified in a Confirmation). Any such instructions from a party must be received not later than two Local Business Days prior to the Settlement Date or Premium Payment Date (as the case may be) for such Transaction and otherwise be in conformity with standard inter-dealer market practice regarding foreign currency delivery.</w:t>
      </w:r>
    </w:p>
    <w:p>
      <w:pPr>
        <w:pStyle w:val="Normal"/>
        <w:ind w:hanging="720" w:start="720" w:end="-2"/>
        <w:rPr>
          <w:rFonts w:ascii="Arial" w:hAnsi="Arial" w:cs="Arial"/>
        </w:rPr>
      </w:pPr>
      <w:r>
        <w:rPr>
          <w:rFonts w:cs="Arial" w:ascii="Arial" w:hAnsi="Arial"/>
        </w:rPr>
      </w:r>
    </w:p>
    <w:p>
      <w:pPr>
        <w:pStyle w:val="Normal"/>
        <w:ind w:hanging="720" w:start="720" w:end="-2"/>
        <w:rPr/>
      </w:pPr>
      <w:r>
        <w:rPr>
          <w:rFonts w:cs="Arial" w:ascii="Arial" w:hAnsi="Arial"/>
        </w:rPr>
        <w:t>(f)</w:t>
        <w:tab/>
      </w:r>
      <w:r>
        <w:rPr>
          <w:rFonts w:cs="Arial" w:ascii="Arial" w:hAnsi="Arial"/>
          <w:b/>
        </w:rPr>
        <w:t>Payment of Premium.</w:t>
      </w:r>
    </w:p>
    <w:p>
      <w:pPr>
        <w:pStyle w:val="Normal"/>
        <w:ind w:hanging="720" w:start="720" w:end="-2"/>
        <w:rPr>
          <w:rFonts w:ascii="Arial" w:hAnsi="Arial" w:cs="Arial"/>
          <w:b/>
        </w:rPr>
      </w:pPr>
      <w:r>
        <w:rPr>
          <w:rFonts w:cs="Arial" w:ascii="Arial" w:hAnsi="Arial"/>
          <w:b/>
        </w:rPr>
      </w:r>
    </w:p>
    <w:p>
      <w:pPr>
        <w:pStyle w:val="Normal"/>
        <w:ind w:start="720" w:end="-2"/>
        <w:rPr>
          <w:rFonts w:ascii="Arial" w:hAnsi="Arial" w:cs="Arial"/>
        </w:rPr>
      </w:pPr>
      <w:r>
        <w:rPr>
          <w:rFonts w:cs="Arial" w:ascii="Arial" w:hAnsi="Arial"/>
        </w:rPr>
        <w:t>Section 3.4 of the 1998 FX Definitions is hereby amended by the addition of the following as a new paragraph (c):</w:t>
      </w:r>
    </w:p>
    <w:p>
      <w:pPr>
        <w:pStyle w:val="Normal"/>
        <w:tabs>
          <w:tab w:val="clear" w:pos="720"/>
          <w:tab w:val="left" w:pos="568" w:leader="none"/>
        </w:tabs>
        <w:ind w:hanging="720" w:start="720" w:end="-2"/>
        <w:rPr>
          <w:rFonts w:ascii="Arial" w:hAnsi="Arial" w:cs="Arial"/>
        </w:rPr>
      </w:pPr>
      <w:r>
        <w:rPr>
          <w:rFonts w:cs="Arial" w:ascii="Arial" w:hAnsi="Arial"/>
        </w:rPr>
      </w:r>
    </w:p>
    <w:p>
      <w:pPr>
        <w:pStyle w:val="Normal"/>
        <w:ind w:start="720" w:end="-2"/>
        <w:rPr>
          <w:rFonts w:ascii="Arial" w:hAnsi="Arial" w:cs="Arial"/>
        </w:rPr>
      </w:pPr>
      <w:r>
        <w:rPr>
          <w:rFonts w:cs="Arial" w:ascii="Arial" w:hAnsi="Arial"/>
        </w:rPr>
        <w:t>(c)</w:t>
        <w:tab/>
      </w:r>
      <w:r>
        <w:rPr>
          <w:rFonts w:cs="Arial" w:ascii="Arial" w:hAnsi="Arial"/>
          <w:b/>
        </w:rPr>
        <w:t>Payment of Premium.</w:t>
      </w:r>
    </w:p>
    <w:p>
      <w:pPr>
        <w:pStyle w:val="Normal"/>
        <w:ind w:hanging="720" w:start="1440" w:end="-2"/>
        <w:rPr>
          <w:rFonts w:ascii="Arial" w:hAnsi="Arial" w:cs="Arial"/>
        </w:rPr>
      </w:pPr>
      <w:r>
        <w:rPr>
          <w:rFonts w:cs="Arial" w:ascii="Arial" w:hAnsi="Arial"/>
        </w:rPr>
      </w:r>
    </w:p>
    <w:p>
      <w:pPr>
        <w:pStyle w:val="Normal"/>
        <w:ind w:hanging="720" w:start="2160" w:end="-2"/>
        <w:rPr>
          <w:rFonts w:ascii="Arial" w:hAnsi="Arial" w:cs="Arial"/>
        </w:rPr>
      </w:pPr>
      <w:r>
        <w:rPr>
          <w:rFonts w:cs="Arial" w:ascii="Arial" w:hAnsi="Arial"/>
        </w:rPr>
        <w:t>(i)</w:t>
        <w:tab/>
        <w:t>Unless otherwise agreed in writing by the parties, the Premium related to a Currency Option shall be paid on its Premium Payment Date in immediately available funds.</w:t>
      </w:r>
    </w:p>
    <w:p>
      <w:pPr>
        <w:pStyle w:val="Normal"/>
        <w:ind w:hanging="630" w:start="2070" w:end="-2"/>
        <w:rPr>
          <w:rFonts w:ascii="Arial" w:hAnsi="Arial" w:cs="Arial"/>
        </w:rPr>
      </w:pPr>
      <w:r>
        <w:rPr>
          <w:rFonts w:cs="Arial" w:ascii="Arial" w:hAnsi="Arial"/>
        </w:rPr>
      </w:r>
    </w:p>
    <w:p>
      <w:pPr>
        <w:pStyle w:val="Normal"/>
        <w:ind w:hanging="720" w:start="2160" w:end="-2"/>
        <w:rPr>
          <w:rFonts w:ascii="Arial" w:hAnsi="Arial" w:cs="Arial"/>
        </w:rPr>
      </w:pPr>
      <w:r>
        <w:rPr>
          <w:rFonts w:cs="Arial" w:ascii="Arial" w:hAnsi="Arial"/>
        </w:rPr>
        <w:t>(ii)</w:t>
        <w:tab/>
        <w:t xml:space="preserve">If a Premium is not received on the Premium Payment Date, the Seller may elect: </w:t>
      </w:r>
    </w:p>
    <w:p>
      <w:pPr>
        <w:pStyle w:val="Normal"/>
        <w:ind w:hanging="630" w:start="2070" w:end="-2"/>
        <w:rPr>
          <w:rFonts w:ascii="Arial" w:hAnsi="Arial" w:cs="Arial"/>
        </w:rPr>
      </w:pPr>
      <w:r>
        <w:rPr>
          <w:rFonts w:cs="Arial" w:ascii="Arial" w:hAnsi="Arial"/>
        </w:rPr>
      </w:r>
    </w:p>
    <w:p>
      <w:pPr>
        <w:pStyle w:val="Normal"/>
        <w:ind w:hanging="720" w:start="2880" w:end="-2"/>
        <w:rPr>
          <w:rFonts w:ascii="Arial" w:hAnsi="Arial" w:cs="Arial"/>
        </w:rPr>
      </w:pPr>
      <w:r>
        <w:rPr>
          <w:rFonts w:cs="Arial" w:ascii="Arial" w:hAnsi="Arial"/>
        </w:rPr>
        <w:t>(A)</w:t>
        <w:tab/>
        <w:t xml:space="preserve">to accept a late payment of such Premium; </w:t>
      </w:r>
    </w:p>
    <w:p>
      <w:pPr>
        <w:pStyle w:val="Normal"/>
        <w:ind w:hanging="720" w:start="2880" w:end="-2"/>
        <w:jc w:val="both"/>
        <w:rPr>
          <w:rFonts w:ascii="Arial" w:hAnsi="Arial" w:cs="Arial"/>
        </w:rPr>
      </w:pPr>
      <w:r>
        <w:rPr>
          <w:rFonts w:cs="Arial" w:ascii="Arial" w:hAnsi="Arial"/>
        </w:rPr>
      </w:r>
    </w:p>
    <w:p>
      <w:pPr>
        <w:pStyle w:val="Normal"/>
        <w:ind w:hanging="720" w:start="2880" w:end="-2"/>
        <w:jc w:val="both"/>
        <w:rPr>
          <w:rFonts w:ascii="Arial" w:hAnsi="Arial" w:cs="Arial"/>
        </w:rPr>
      </w:pPr>
      <w:r>
        <w:rPr>
          <w:rFonts w:cs="Arial" w:ascii="Arial" w:hAnsi="Arial"/>
        </w:rPr>
        <w:t>(B)</w:t>
        <w:tab/>
        <w:t xml:space="preserve">to give written notice of such non-payment and, if such payment shall not be received within two (2) Local Business Days of such notice, treat the related Currency Option as void; or </w:t>
      </w:r>
    </w:p>
    <w:p>
      <w:pPr>
        <w:pStyle w:val="Normal"/>
        <w:ind w:hanging="720" w:start="2880" w:end="-2"/>
        <w:jc w:val="both"/>
        <w:rPr>
          <w:rFonts w:ascii="Arial" w:hAnsi="Arial" w:cs="Arial"/>
        </w:rPr>
      </w:pPr>
      <w:r>
        <w:rPr>
          <w:rFonts w:cs="Arial" w:ascii="Arial" w:hAnsi="Arial"/>
        </w:rPr>
      </w:r>
    </w:p>
    <w:p>
      <w:pPr>
        <w:pStyle w:val="Normal"/>
        <w:numPr>
          <w:ilvl w:val="0"/>
          <w:numId w:val="5"/>
        </w:numPr>
        <w:ind w:hanging="720" w:start="2880" w:end="-2"/>
        <w:jc w:val="both"/>
        <w:rPr>
          <w:rFonts w:ascii="Arial" w:hAnsi="Arial" w:cs="Arial"/>
        </w:rPr>
      </w:pPr>
      <w:r>
        <w:rPr>
          <w:rFonts w:cs="Arial" w:ascii="Arial" w:hAnsi="Arial"/>
        </w:rPr>
        <w:t xml:space="preserve">to give written notice of such non-payment and, if such payment shall not be received within two (2) Local Business Days of such notice, treat such non-payment as an Event of Default under Section 5(a)(i) of this Agreement. </w:t>
      </w:r>
    </w:p>
    <w:p>
      <w:pPr>
        <w:pStyle w:val="Normal"/>
        <w:ind w:start="2160" w:end="-2"/>
        <w:jc w:val="both"/>
        <w:rPr>
          <w:rFonts w:ascii="Arial" w:hAnsi="Arial" w:cs="Arial"/>
        </w:rPr>
      </w:pPr>
      <w:r>
        <w:rPr>
          <w:rFonts w:cs="Arial" w:ascii="Arial" w:hAnsi="Arial"/>
        </w:rPr>
      </w:r>
    </w:p>
    <w:p>
      <w:pPr>
        <w:pStyle w:val="Normal"/>
        <w:ind w:start="2160" w:end="-2"/>
        <w:jc w:val="both"/>
        <w:rPr>
          <w:rFonts w:ascii="Arial" w:hAnsi="Arial" w:cs="Arial"/>
        </w:rPr>
      </w:pPr>
      <w:r>
        <w:rPr>
          <w:rFonts w:cs="Arial" w:ascii="Arial" w:hAnsi="Arial"/>
        </w:rPr>
        <w:t>If the Seller elects to act under either clause (A) or clause (B) of the preceding sentence, the Buyer shall pay all out-of-pocket costs and actual damages incurred in connection with such unpaid or late Premium or void Currency Option,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w:t>
      </w:r>
    </w:p>
    <w:p>
      <w:pPr>
        <w:pStyle w:val="Normal"/>
        <w:tabs>
          <w:tab w:val="clear" w:pos="720"/>
          <w:tab w:val="left" w:pos="630" w:leader="none"/>
        </w:tabs>
        <w:ind w:hanging="720" w:start="720" w:end="-2"/>
        <w:rPr>
          <w:rFonts w:ascii="Arial" w:hAnsi="Arial" w:cs="Arial"/>
        </w:rPr>
      </w:pPr>
      <w:r>
        <w:rPr>
          <w:rFonts w:cs="Arial" w:ascii="Arial" w:hAnsi="Arial"/>
        </w:rPr>
      </w:r>
    </w:p>
    <w:p>
      <w:pPr>
        <w:pStyle w:val="Normal"/>
        <w:ind w:hanging="720" w:start="720" w:end="-2"/>
        <w:rPr/>
      </w:pPr>
      <w:r>
        <w:rPr>
          <w:rFonts w:cs="Arial" w:ascii="Arial" w:hAnsi="Arial"/>
        </w:rPr>
        <w:t>(g)</w:t>
        <w:tab/>
      </w:r>
      <w:r>
        <w:rPr>
          <w:rFonts w:cs="Arial" w:ascii="Arial" w:hAnsi="Arial"/>
          <w:b/>
        </w:rPr>
        <w:t>Netting, Offset and Discharge with Respect to Currency Option Transactions.</w:t>
      </w:r>
      <w:r>
        <w:rPr>
          <w:rFonts w:cs="Arial" w:ascii="Arial" w:hAnsi="Arial"/>
        </w:rPr>
        <w:t xml:space="preserve"> </w:t>
      </w:r>
    </w:p>
    <w:p>
      <w:pPr>
        <w:pStyle w:val="Normal"/>
        <w:ind w:hanging="720" w:start="720" w:end="-2"/>
        <w:rPr>
          <w:rFonts w:ascii="Arial" w:hAnsi="Arial" w:cs="Arial"/>
        </w:rPr>
      </w:pPr>
      <w:r>
        <w:rPr>
          <w:rFonts w:cs="Arial" w:ascii="Arial" w:hAnsi="Arial"/>
        </w:rPr>
      </w:r>
    </w:p>
    <w:p>
      <w:pPr>
        <w:pStyle w:val="Normal"/>
        <w:tabs>
          <w:tab w:val="clear" w:pos="720"/>
          <w:tab w:val="left" w:pos="1440" w:leader="none"/>
        </w:tabs>
        <w:ind w:hanging="720" w:start="720" w:end="-2"/>
        <w:rPr>
          <w:rFonts w:ascii="Arial" w:hAnsi="Arial" w:cs="Arial"/>
        </w:rPr>
      </w:pPr>
      <w:r>
        <w:rPr>
          <w:rFonts w:cs="Arial" w:ascii="Arial" w:hAnsi="Arial"/>
        </w:rPr>
        <w:tab/>
        <w:t>The following provisions shall apply to Currency Option Transactions between Designated Offices of the parties, unless otherwise agreed between the parties.</w:t>
      </w:r>
    </w:p>
    <w:p>
      <w:pPr>
        <w:pStyle w:val="Normal"/>
        <w:tabs>
          <w:tab w:val="clear" w:pos="720"/>
          <w:tab w:val="left" w:pos="1440" w:leader="none"/>
        </w:tabs>
        <w:ind w:hanging="720" w:start="720" w:end="-2"/>
        <w:jc w:val="both"/>
        <w:rPr>
          <w:rFonts w:ascii="Arial" w:hAnsi="Arial" w:cs="Arial"/>
        </w:rPr>
      </w:pPr>
      <w:r>
        <w:rPr>
          <w:rFonts w:cs="Arial" w:ascii="Arial" w:hAnsi="Arial"/>
        </w:rPr>
      </w:r>
    </w:p>
    <w:p>
      <w:pPr>
        <w:pStyle w:val="Normal"/>
        <w:ind w:hanging="720" w:start="1440" w:end="-2"/>
        <w:jc w:val="both"/>
        <w:rPr>
          <w:rFonts w:ascii="Arial" w:hAnsi="Arial" w:cs="Arial"/>
        </w:rPr>
      </w:pPr>
      <w:r>
        <w:rPr>
          <w:rFonts w:cs="Arial" w:ascii="Arial" w:hAnsi="Arial"/>
        </w:rPr>
        <w:t>(1)</w:t>
        <w:tab/>
        <w:t>With respect to Currency Option Transactions, if, on any date, Premiums would otherwise be payable hereunder in the same currency between a pair of Designated Offices of the parties, then, on such date, each party's obligation to make payment of any such Premium will be automatically satisfied and discharged and, if the aggregate Premium(s) that would otherwise have been payable by such Designated Office of one party exceeds the aggregate Premium(s) that would otherwise have been payable by such Designated Office of the other party, replaced by an obligation upon the party by whom the larger aggregate Premium(s) would have been payable to pay the other party the excess of the larger aggregate Premium(s) over the smaller aggregate Premium(s).</w:t>
      </w:r>
    </w:p>
    <w:p>
      <w:pPr>
        <w:pStyle w:val="Normal"/>
        <w:tabs>
          <w:tab w:val="clear" w:pos="720"/>
          <w:tab w:val="left" w:pos="1440" w:leader="none"/>
        </w:tabs>
        <w:ind w:hanging="720" w:start="1440" w:end="-2"/>
        <w:jc w:val="both"/>
        <w:rPr>
          <w:rFonts w:ascii="Arial" w:hAnsi="Arial" w:cs="Arial"/>
        </w:rPr>
      </w:pPr>
      <w:r>
        <w:rPr>
          <w:rFonts w:cs="Arial" w:ascii="Arial" w:hAnsi="Arial"/>
        </w:rPr>
      </w:r>
    </w:p>
    <w:p>
      <w:pPr>
        <w:pStyle w:val="Normal"/>
        <w:tabs>
          <w:tab w:val="clear" w:pos="720"/>
          <w:tab w:val="left" w:pos="1440" w:leader="none"/>
        </w:tabs>
        <w:ind w:hanging="720" w:start="1440" w:end="-2"/>
        <w:jc w:val="both"/>
        <w:rPr>
          <w:rFonts w:ascii="Arial" w:hAnsi="Arial" w:cs="Arial"/>
        </w:rPr>
      </w:pPr>
      <w:r>
        <w:rPr>
          <w:rFonts w:cs="Arial" w:ascii="Arial" w:hAnsi="Arial"/>
        </w:rPr>
        <w:t>(2)</w:t>
        <w:tab/>
        <w:t>With respect to Currency Option Transactions, if, on any date, amounts other than Premium payments would otherwise be payable hereunder in the same currency between a pair of Designated Offices of the parties, then, on such date, each party's obligation to make payment of any such amount will be automatically satisfied and discharged and, if the aggregate amount that would otherwise have been payable by such Designated Office of one party exceeds the aggregate amount that would otherwise have been payable by such Designated Office of the other party, replaced by an obligation upon the party by whom the larger aggregate amount would have been payable to pay the other party the excess of the larger aggregate amount over the smaller aggregate amount.</w:t>
      </w:r>
    </w:p>
    <w:p>
      <w:pPr>
        <w:pStyle w:val="Normal"/>
        <w:tabs>
          <w:tab w:val="clear" w:pos="720"/>
          <w:tab w:val="left" w:pos="1440" w:leader="none"/>
        </w:tabs>
        <w:ind w:hanging="720" w:start="1440" w:end="-2"/>
        <w:jc w:val="both"/>
        <w:rPr>
          <w:rFonts w:ascii="Arial" w:hAnsi="Arial" w:cs="Arial"/>
        </w:rPr>
      </w:pPr>
      <w:r>
        <w:rPr>
          <w:rFonts w:cs="Arial" w:ascii="Arial" w:hAnsi="Arial"/>
        </w:rPr>
      </w:r>
    </w:p>
    <w:p>
      <w:pPr>
        <w:pStyle w:val="Normal"/>
        <w:tabs>
          <w:tab w:val="clear" w:pos="720"/>
          <w:tab w:val="left" w:pos="1440" w:leader="none"/>
        </w:tabs>
        <w:ind w:hanging="720" w:start="1440" w:end="-2"/>
        <w:jc w:val="both"/>
        <w:rPr>
          <w:rFonts w:ascii="Arial" w:hAnsi="Arial" w:cs="Arial"/>
        </w:rPr>
      </w:pPr>
      <w:r>
        <w:rPr>
          <w:rFonts w:cs="Arial" w:ascii="Arial" w:hAnsi="Arial"/>
        </w:rPr>
        <w:t>(3)</w:t>
        <w:tab/>
        <w:t>Any Currency Option Transaction written by a party will automatically be terminated and discharged, in whole or in part, as applicable, against a Currency Option Transaction written by the other party, such termination and discharge to occur automatically upon the payment in full of the last Premium payable in respect of such Currency Option Transaction; provided that such termination and discharge may only occur in respect of Currency Option Transactions:</w:t>
      </w:r>
    </w:p>
    <w:p>
      <w:pPr>
        <w:pStyle w:val="Normal"/>
        <w:ind w:hanging="720" w:start="2160" w:end="-2"/>
        <w:jc w:val="both"/>
        <w:rPr>
          <w:rFonts w:ascii="Arial" w:hAnsi="Arial" w:cs="Arial"/>
        </w:rPr>
      </w:pPr>
      <w:r>
        <w:rPr>
          <w:rFonts w:cs="Arial" w:ascii="Arial" w:hAnsi="Arial"/>
        </w:rPr>
      </w:r>
    </w:p>
    <w:p>
      <w:pPr>
        <w:pStyle w:val="Normal"/>
        <w:ind w:hanging="720" w:start="2160" w:end="-2"/>
        <w:jc w:val="both"/>
        <w:rPr>
          <w:rFonts w:ascii="Arial" w:hAnsi="Arial" w:cs="Arial"/>
        </w:rPr>
      </w:pPr>
      <w:r>
        <w:rPr>
          <w:rFonts w:cs="Arial" w:ascii="Arial" w:hAnsi="Arial"/>
        </w:rPr>
        <w:t>(A)</w:t>
        <w:tab/>
        <w:t>each being with respect to the same Put Currency and the same Call Currency;</w:t>
      </w:r>
    </w:p>
    <w:p>
      <w:pPr>
        <w:pStyle w:val="Normal"/>
        <w:ind w:hanging="720" w:start="2160" w:end="-2"/>
        <w:jc w:val="both"/>
        <w:rPr>
          <w:rFonts w:ascii="Arial" w:hAnsi="Arial" w:cs="Arial"/>
        </w:rPr>
      </w:pPr>
      <w:r>
        <w:rPr>
          <w:rFonts w:cs="Arial" w:ascii="Arial" w:hAnsi="Arial"/>
        </w:rPr>
      </w:r>
    </w:p>
    <w:p>
      <w:pPr>
        <w:pStyle w:val="Normal"/>
        <w:ind w:hanging="720" w:start="2160" w:end="-2"/>
        <w:jc w:val="both"/>
        <w:rPr>
          <w:rFonts w:ascii="Arial" w:hAnsi="Arial" w:cs="Arial"/>
        </w:rPr>
      </w:pPr>
      <w:r>
        <w:rPr>
          <w:rFonts w:cs="Arial" w:ascii="Arial" w:hAnsi="Arial"/>
        </w:rPr>
        <w:t>(B)</w:t>
        <w:tab/>
        <w:t>each having the same Expiration Date and Expiration Time;</w:t>
      </w:r>
    </w:p>
    <w:p>
      <w:pPr>
        <w:pStyle w:val="Normal"/>
        <w:ind w:hanging="720" w:start="2160" w:end="-2"/>
        <w:jc w:val="both"/>
        <w:rPr>
          <w:rFonts w:ascii="Arial" w:hAnsi="Arial" w:cs="Arial"/>
        </w:rPr>
      </w:pPr>
      <w:r>
        <w:rPr>
          <w:rFonts w:cs="Arial" w:ascii="Arial" w:hAnsi="Arial"/>
        </w:rPr>
      </w:r>
    </w:p>
    <w:p>
      <w:pPr>
        <w:pStyle w:val="Normal"/>
        <w:ind w:hanging="720" w:start="2160" w:end="-2"/>
        <w:jc w:val="both"/>
        <w:rPr>
          <w:rFonts w:ascii="Arial" w:hAnsi="Arial" w:cs="Arial"/>
        </w:rPr>
      </w:pPr>
      <w:r>
        <w:rPr>
          <w:rFonts w:cs="Arial" w:ascii="Arial" w:hAnsi="Arial"/>
        </w:rPr>
        <w:t>(C)</w:t>
        <w:tab/>
        <w:t xml:space="preserve">each being of the same style (i.e., both being American style, both being European style or both being Bermuda style); </w:t>
      </w:r>
    </w:p>
    <w:p>
      <w:pPr>
        <w:pStyle w:val="Normal"/>
        <w:ind w:hanging="720" w:start="2160" w:end="-2"/>
        <w:rPr>
          <w:rFonts w:ascii="Arial" w:hAnsi="Arial" w:cs="Arial"/>
        </w:rPr>
      </w:pPr>
      <w:r>
        <w:rPr>
          <w:rFonts w:cs="Arial" w:ascii="Arial" w:hAnsi="Arial"/>
        </w:rPr>
      </w:r>
    </w:p>
    <w:p>
      <w:pPr>
        <w:pStyle w:val="Normal"/>
        <w:ind w:hanging="720" w:start="2160" w:end="-2"/>
        <w:rPr>
          <w:rFonts w:ascii="Arial" w:hAnsi="Arial" w:cs="Arial"/>
        </w:rPr>
      </w:pPr>
      <w:r>
        <w:rPr>
          <w:rFonts w:cs="Arial" w:ascii="Arial" w:hAnsi="Arial"/>
        </w:rPr>
        <w:t>(D)</w:t>
        <w:tab/>
        <w:t>each having the same Strike Price;</w:t>
      </w:r>
    </w:p>
    <w:p>
      <w:pPr>
        <w:pStyle w:val="Normal"/>
        <w:ind w:hanging="720" w:start="2160" w:end="-2"/>
        <w:rPr>
          <w:rFonts w:ascii="Arial" w:hAnsi="Arial" w:cs="Arial"/>
        </w:rPr>
      </w:pPr>
      <w:r>
        <w:rPr>
          <w:rFonts w:cs="Arial" w:ascii="Arial" w:hAnsi="Arial"/>
        </w:rPr>
      </w:r>
    </w:p>
    <w:p>
      <w:pPr>
        <w:pStyle w:val="Normal"/>
        <w:ind w:hanging="720" w:start="2160" w:end="-2"/>
        <w:rPr>
          <w:rFonts w:ascii="Arial" w:hAnsi="Arial" w:cs="Arial"/>
        </w:rPr>
      </w:pPr>
      <w:r>
        <w:rPr>
          <w:rFonts w:cs="Arial" w:ascii="Arial" w:hAnsi="Arial"/>
        </w:rPr>
        <w:t>(E)</w:t>
        <w:tab/>
        <w:t>neither of which shall have been exercised by delivery of a Notice of Exercise;</w:t>
      </w:r>
    </w:p>
    <w:p>
      <w:pPr>
        <w:pStyle w:val="Normal"/>
        <w:ind w:hanging="720" w:start="2160" w:end="-2"/>
        <w:rPr>
          <w:rFonts w:ascii="Arial" w:hAnsi="Arial" w:cs="Arial"/>
        </w:rPr>
      </w:pPr>
      <w:r>
        <w:rPr>
          <w:rFonts w:cs="Arial" w:ascii="Arial" w:hAnsi="Arial"/>
        </w:rPr>
      </w:r>
    </w:p>
    <w:p>
      <w:pPr>
        <w:pStyle w:val="Normal"/>
        <w:ind w:hanging="720" w:start="2160" w:end="-2"/>
        <w:rPr>
          <w:rFonts w:ascii="Arial" w:hAnsi="Arial" w:cs="Arial"/>
        </w:rPr>
      </w:pPr>
      <w:r>
        <w:rPr>
          <w:rFonts w:cs="Arial" w:ascii="Arial" w:hAnsi="Arial"/>
        </w:rPr>
        <w:t>(F)</w:t>
        <w:tab/>
        <w:t>which are entered into by the same pair of Designated Offices of the Parties; and</w:t>
      </w:r>
    </w:p>
    <w:p>
      <w:pPr>
        <w:pStyle w:val="Normal"/>
        <w:ind w:hanging="720" w:start="2160" w:end="-2"/>
        <w:rPr>
          <w:rFonts w:ascii="Arial" w:hAnsi="Arial" w:cs="Arial"/>
        </w:rPr>
      </w:pPr>
      <w:r>
        <w:rPr>
          <w:rFonts w:cs="Arial" w:ascii="Arial" w:hAnsi="Arial"/>
        </w:rPr>
      </w:r>
    </w:p>
    <w:p>
      <w:pPr>
        <w:pStyle w:val="Normal"/>
        <w:ind w:hanging="720" w:start="2160" w:end="-2"/>
        <w:rPr>
          <w:rFonts w:ascii="Arial" w:hAnsi="Arial" w:cs="Arial"/>
        </w:rPr>
      </w:pPr>
      <w:r>
        <w:rPr>
          <w:rFonts w:cs="Arial" w:ascii="Arial" w:hAnsi="Arial"/>
        </w:rPr>
        <w:t>(G)</w:t>
        <w:tab/>
        <w:t>which are otherwise identical in terms that are material for the purposes of offset and discharge;</w:t>
      </w:r>
    </w:p>
    <w:p>
      <w:pPr>
        <w:pStyle w:val="Normal"/>
        <w:ind w:hanging="720" w:start="2160" w:end="-2"/>
        <w:jc w:val="both"/>
        <w:rPr>
          <w:rFonts w:ascii="Arial" w:hAnsi="Arial" w:cs="Arial"/>
        </w:rPr>
      </w:pPr>
      <w:r>
        <w:rPr>
          <w:rFonts w:cs="Arial" w:ascii="Arial" w:hAnsi="Arial"/>
        </w:rPr>
      </w:r>
    </w:p>
    <w:p>
      <w:pPr>
        <w:pStyle w:val="Normal"/>
        <w:ind w:start="1440" w:end="-2"/>
        <w:jc w:val="both"/>
        <w:rPr>
          <w:rFonts w:ascii="Arial" w:hAnsi="Arial" w:cs="Arial"/>
        </w:rPr>
      </w:pPr>
      <w:r>
        <w:rPr>
          <w:rFonts w:cs="Arial" w:ascii="Arial" w:hAnsi="Arial"/>
        </w:rPr>
        <w:t>and, upon the occurrence of such termination and discharge, neither party shall have any further obligation to the other party in respect of the relevant Currency Option Transaction or, as the case may be, parts thereof so terminated and discharged. In the case of a partial termination and discharge (i.e., where the relevant Currency Option Transactions are for different amounts of the Currency Pair), the remaining portion of the Currency Option Transaction which is partially discharged and terminated shall continue to be a Currency Option Transaction for all purposes of this Agreement.</w:t>
      </w:r>
    </w:p>
    <w:p>
      <w:pPr>
        <w:pStyle w:val="Normal"/>
        <w:tabs>
          <w:tab w:val="left" w:pos="720" w:leader="none"/>
          <w:tab w:val="left" w:pos="1440" w:leader="none"/>
        </w:tabs>
        <w:ind w:hanging="2160" w:start="2160" w:end="-2"/>
        <w:jc w:val="both"/>
        <w:rPr>
          <w:rFonts w:ascii="Arial" w:hAnsi="Arial" w:cs="Arial"/>
        </w:rPr>
      </w:pPr>
      <w:r>
        <w:rPr>
          <w:rFonts w:cs="Arial" w:ascii="Arial" w:hAnsi="Arial"/>
        </w:rPr>
      </w:r>
      <w:r>
        <w:br w:type="page"/>
      </w:r>
    </w:p>
    <w:p>
      <w:pPr>
        <w:pStyle w:val="Normal"/>
        <w:tabs>
          <w:tab w:val="left" w:pos="720" w:leader="none"/>
        </w:tabs>
        <w:ind w:hanging="2160" w:start="2160" w:end="-2"/>
        <w:rPr/>
      </w:pPr>
      <w:r>
        <w:rPr>
          <w:rFonts w:cs="Arial" w:ascii="Arial" w:hAnsi="Arial"/>
        </w:rPr>
        <w:t>(h)</w:t>
        <w:tab/>
      </w:r>
      <w:r>
        <w:rPr>
          <w:rFonts w:cs="Arial" w:ascii="Arial" w:hAnsi="Arial"/>
          <w:b/>
        </w:rPr>
        <w:t>Netting with respect to FX Transactions.</w:t>
      </w:r>
      <w:r>
        <w:rPr>
          <w:rFonts w:cs="Arial" w:ascii="Arial" w:hAnsi="Arial"/>
        </w:rPr>
        <w:t xml:space="preserve"> </w:t>
      </w:r>
    </w:p>
    <w:p>
      <w:pPr>
        <w:pStyle w:val="Normal"/>
        <w:ind w:hanging="720" w:start="2160" w:end="-2"/>
        <w:rPr>
          <w:rFonts w:ascii="Arial" w:hAnsi="Arial" w:cs="Arial"/>
        </w:rPr>
      </w:pPr>
      <w:r>
        <w:rPr>
          <w:rFonts w:cs="Arial" w:ascii="Arial" w:hAnsi="Arial"/>
        </w:rPr>
      </w:r>
    </w:p>
    <w:p>
      <w:pPr>
        <w:pStyle w:val="BlockText"/>
        <w:tabs>
          <w:tab w:val="clear" w:pos="1701"/>
          <w:tab w:val="clear" w:pos="2040"/>
          <w:tab w:val="clear" w:pos="2410"/>
          <w:tab w:val="clear" w:pos="2640"/>
          <w:tab w:val="clear" w:pos="3240"/>
          <w:tab w:val="clear" w:pos="3840"/>
          <w:tab w:val="clear" w:pos="4440"/>
          <w:tab w:val="clear" w:pos="5040"/>
          <w:tab w:val="clear" w:pos="5640"/>
          <w:tab w:val="clear" w:pos="6240"/>
          <w:tab w:val="clear" w:pos="6840"/>
          <w:tab w:val="clear" w:pos="7440"/>
          <w:tab w:val="clear" w:pos="8040"/>
          <w:tab w:val="clear" w:pos="8640"/>
        </w:tabs>
        <w:rPr>
          <w:rFonts w:ascii="Arial" w:hAnsi="Arial" w:cs="Arial"/>
        </w:rPr>
      </w:pPr>
      <w:r>
        <w:rPr>
          <w:rFonts w:cs="Arial" w:ascii="Arial" w:hAnsi="Arial"/>
        </w:rPr>
        <w:t>The following provisions shall apply to FX Transactions between Designated Offices of the parties, unless otherwise agreed between the parties.</w:t>
      </w:r>
    </w:p>
    <w:p>
      <w:pPr>
        <w:pStyle w:val="Normal"/>
        <w:ind w:hanging="720" w:start="720" w:end="-2"/>
        <w:jc w:val="both"/>
        <w:rPr>
          <w:rFonts w:ascii="Arial" w:hAnsi="Arial" w:cs="Arial"/>
        </w:rPr>
      </w:pPr>
      <w:r>
        <w:rPr>
          <w:rFonts w:cs="Arial" w:ascii="Arial" w:hAnsi="Arial"/>
        </w:rPr>
      </w:r>
    </w:p>
    <w:p>
      <w:pPr>
        <w:pStyle w:val="Normal"/>
        <w:ind w:start="720" w:end="-2"/>
        <w:jc w:val="both"/>
        <w:rPr>
          <w:rFonts w:ascii="Arial" w:hAnsi="Arial" w:cs="Arial"/>
        </w:rPr>
      </w:pPr>
      <w:r>
        <w:rPr>
          <w:rFonts w:cs="Arial" w:ascii="Arial" w:hAnsi="Arial"/>
        </w:rPr>
        <w:t>If, on any date, obligations in connection with FX Transactions for the delivery of the same currency exist between a pair of Designated Offices of the parties, then, on such date, each party's obligation to deliver that currency will be automatically satisfied and discharged and, if the aggregate amount that would otherwise have been delivered by such Designated Office of one party exceeds the aggregate amount that would otherwise have been delivered by such Designated Office of the other party, replaced by an obligation upon the party by whom the larger aggregate amount would have been deliverable to deliver to the other party the excess of the larger aggregate amount over the smaller aggregate amount.</w:t>
      </w:r>
    </w:p>
    <w:p>
      <w:pPr>
        <w:pStyle w:val="Normal"/>
        <w:ind w:hanging="720" w:start="720" w:end="-2"/>
        <w:rPr>
          <w:rFonts w:ascii="Arial" w:hAnsi="Arial" w:cs="Arial"/>
        </w:rPr>
      </w:pPr>
      <w:r>
        <w:rPr>
          <w:rFonts w:cs="Arial" w:ascii="Arial" w:hAnsi="Arial"/>
        </w:rPr>
      </w:r>
    </w:p>
    <w:p>
      <w:pPr>
        <w:pStyle w:val="Normal"/>
        <w:ind w:hanging="720" w:start="720" w:end="-2"/>
        <w:rPr>
          <w:rFonts w:ascii="Arial" w:hAnsi="Arial" w:cs="Arial"/>
        </w:rPr>
      </w:pPr>
      <w:r>
        <w:rPr>
          <w:rFonts w:cs="Arial" w:ascii="Arial" w:hAnsi="Arial"/>
        </w:rPr>
        <w:t>(i)</w:t>
        <w:tab/>
      </w:r>
      <w:r>
        <w:rPr>
          <w:rFonts w:cs="Arial" w:ascii="Arial" w:hAnsi="Arial"/>
          <w:b/>
        </w:rPr>
        <w:t>Exercise.</w:t>
      </w:r>
    </w:p>
    <w:p>
      <w:pPr>
        <w:pStyle w:val="Normal"/>
        <w:ind w:hanging="720" w:start="720" w:end="-2"/>
        <w:jc w:val="both"/>
        <w:rPr>
          <w:rFonts w:ascii="Arial" w:hAnsi="Arial" w:cs="Arial"/>
        </w:rPr>
      </w:pPr>
      <w:r>
        <w:rPr>
          <w:rFonts w:cs="Arial" w:ascii="Arial" w:hAnsi="Arial"/>
        </w:rPr>
      </w:r>
    </w:p>
    <w:p>
      <w:pPr>
        <w:pStyle w:val="Normal"/>
        <w:ind w:start="720" w:end="-2"/>
        <w:jc w:val="both"/>
        <w:rPr>
          <w:rFonts w:ascii="Arial" w:hAnsi="Arial" w:cs="Arial"/>
        </w:rPr>
      </w:pPr>
      <w:r>
        <w:rPr>
          <w:rFonts w:cs="Arial" w:ascii="Arial" w:hAnsi="Arial"/>
        </w:rPr>
        <w:t>Section 3.6(a) of the 1998 FX Definitions is amended by deleting in its entirety the final sentence thereof from and including the words “Unless otherwise” to and including the words “in whole” and adding the following two sentences at the end thereof:</w:t>
      </w:r>
    </w:p>
    <w:p>
      <w:pPr>
        <w:pStyle w:val="Normal"/>
        <w:ind w:hanging="720" w:start="720" w:end="-2"/>
        <w:jc w:val="both"/>
        <w:rPr>
          <w:rFonts w:ascii="Arial" w:hAnsi="Arial" w:cs="Arial"/>
        </w:rPr>
      </w:pPr>
      <w:r>
        <w:rPr>
          <w:rFonts w:cs="Arial" w:ascii="Arial" w:hAnsi="Arial"/>
        </w:rPr>
      </w:r>
    </w:p>
    <w:p>
      <w:pPr>
        <w:pStyle w:val="Normal"/>
        <w:ind w:start="720" w:end="-2"/>
        <w:jc w:val="both"/>
        <w:rPr>
          <w:rFonts w:ascii="Arial" w:hAnsi="Arial" w:cs="Arial"/>
        </w:rPr>
      </w:pPr>
      <w:r>
        <w:rPr>
          <w:rFonts w:cs="Arial" w:ascii="Arial" w:hAnsi="Arial"/>
        </w:rPr>
        <w:t>“</w:t>
      </w:r>
      <w:r>
        <w:rPr>
          <w:rFonts w:cs="Arial" w:ascii="Arial" w:hAnsi="Arial"/>
        </w:rPr>
        <w:t>The right or rights granted pursuant to a Currency Option Transaction may be exercised in whole or in part. If the right or rights granted pursuant to a Currency Option Transaction are exercised in part, the unexercised portion shall not be extinguished thereby but shall remain a Currency Option Transaction to the extent of such unexercised portion until the earlier of (i) the expiration of the Currency Option Transaction or (ii) an exercise of the right or rights granted pursuant to the Currency Option Transaction that leaves no remaining unexercised portion thereof.”</w:t>
      </w:r>
    </w:p>
    <w:p>
      <w:pPr>
        <w:pStyle w:val="Normal"/>
        <w:ind w:hanging="720" w:start="720" w:end="-2"/>
        <w:rPr>
          <w:rFonts w:ascii="Arial" w:hAnsi="Arial" w:cs="Arial"/>
        </w:rPr>
      </w:pPr>
      <w:r>
        <w:rPr>
          <w:rFonts w:cs="Arial" w:ascii="Arial" w:hAnsi="Arial"/>
        </w:rPr>
      </w:r>
    </w:p>
    <w:p>
      <w:pPr>
        <w:pStyle w:val="Normal"/>
        <w:tabs>
          <w:tab w:val="clear" w:pos="720"/>
          <w:tab w:val="left" w:pos="630" w:leader="none"/>
        </w:tabs>
        <w:ind w:hanging="720" w:start="720" w:end="-2"/>
        <w:rPr/>
      </w:pPr>
      <w:r>
        <w:rPr>
          <w:rFonts w:cs="Arial" w:ascii="Arial" w:hAnsi="Arial"/>
        </w:rPr>
        <w:t>(j)</w:t>
        <w:tab/>
      </w:r>
      <w:r>
        <w:rPr>
          <w:rFonts w:cs="Arial" w:ascii="Arial" w:hAnsi="Arial"/>
          <w:b/>
        </w:rPr>
        <w:t>Effectiveness of Notice of Exercise.</w:t>
      </w:r>
      <w:r>
        <w:rPr>
          <w:rFonts w:cs="Arial" w:ascii="Arial" w:hAnsi="Arial"/>
        </w:rPr>
        <w:t xml:space="preserve"> </w:t>
      </w:r>
    </w:p>
    <w:p>
      <w:pPr>
        <w:pStyle w:val="Normal"/>
        <w:ind w:hanging="720" w:start="720" w:end="-2"/>
        <w:rPr>
          <w:rFonts w:ascii="Arial" w:hAnsi="Arial" w:cs="Arial"/>
        </w:rPr>
      </w:pPr>
      <w:r>
        <w:rPr>
          <w:rFonts w:cs="Arial" w:ascii="Arial" w:hAnsi="Arial"/>
        </w:rPr>
      </w:r>
    </w:p>
    <w:p>
      <w:pPr>
        <w:pStyle w:val="Normal"/>
        <w:ind w:start="720" w:end="-2"/>
        <w:jc w:val="both"/>
        <w:rPr>
          <w:rFonts w:ascii="Arial" w:hAnsi="Arial" w:cs="Arial"/>
        </w:rPr>
      </w:pPr>
      <w:r>
        <w:rPr>
          <w:rFonts w:cs="Arial" w:ascii="Arial" w:hAnsi="Arial"/>
        </w:rPr>
        <w:t xml:space="preserve">Section 3.6(b) of the 1998 FX Definitions is amended as follows: </w:t>
      </w:r>
    </w:p>
    <w:p>
      <w:pPr>
        <w:pStyle w:val="Normal"/>
        <w:ind w:hanging="720" w:start="720" w:end="-2"/>
        <w:jc w:val="both"/>
        <w:rPr>
          <w:rFonts w:ascii="Arial" w:hAnsi="Arial" w:cs="Arial"/>
        </w:rPr>
      </w:pPr>
      <w:r>
        <w:rPr>
          <w:rFonts w:cs="Arial" w:ascii="Arial" w:hAnsi="Arial"/>
        </w:rPr>
      </w:r>
    </w:p>
    <w:p>
      <w:pPr>
        <w:pStyle w:val="Normal"/>
        <w:ind w:start="720" w:end="-2"/>
        <w:jc w:val="both"/>
        <w:rPr>
          <w:rFonts w:ascii="Arial" w:hAnsi="Arial" w:cs="Arial"/>
        </w:rPr>
      </w:pPr>
      <w:r>
        <w:rPr>
          <w:rFonts w:cs="Arial" w:ascii="Arial" w:hAnsi="Arial"/>
        </w:rPr>
        <w:t>In the fourth line the words “9.00 a.m. (local time in)” are deleted and the following words are inserted: “10.00 a.m. New York time (irrespective of)”.</w:t>
      </w:r>
    </w:p>
    <w:p>
      <w:pPr>
        <w:pStyle w:val="Normal"/>
        <w:ind w:hanging="720" w:start="720" w:end="-2"/>
        <w:jc w:val="both"/>
        <w:rPr>
          <w:rFonts w:ascii="Arial" w:hAnsi="Arial" w:cs="Arial"/>
        </w:rPr>
      </w:pPr>
      <w:r>
        <w:rPr>
          <w:rFonts w:cs="Arial" w:ascii="Arial" w:hAnsi="Arial"/>
        </w:rPr>
      </w:r>
    </w:p>
    <w:p>
      <w:pPr>
        <w:pStyle w:val="Normal"/>
        <w:jc w:val="both"/>
        <w:rPr/>
      </w:pPr>
      <w:r>
        <w:rPr>
          <w:rFonts w:cs="Arial" w:ascii="Arial" w:hAnsi="Arial"/>
          <w:b/>
        </w:rPr>
        <w:t>IN WITNESS WHEREOF</w:t>
      </w:r>
      <w:r>
        <w:rPr>
          <w:rFonts w:cs="Arial" w:ascii="Arial" w:hAnsi="Arial"/>
        </w:rPr>
        <w:t xml:space="preserve"> the parties have executed this Schedule on the respective dates specified below with effect from the date specified on the first page of this document.</w:t>
      </w:r>
    </w:p>
    <w:p>
      <w:pPr>
        <w:pStyle w:val="Normal"/>
        <w:rPr>
          <w:rFonts w:ascii="Arial" w:hAnsi="Arial" w:cs="Arial"/>
        </w:rPr>
      </w:pPr>
      <w:r>
        <w:rPr>
          <w:rFonts w:cs="Arial" w:ascii="Arial" w:hAnsi="Arial"/>
        </w:rPr>
      </w:r>
    </w:p>
    <w:p>
      <w:pPr>
        <w:pStyle w:val="Normal"/>
        <w:tabs>
          <w:tab w:val="left" w:pos="720" w:leader="none"/>
          <w:tab w:val="left" w:pos="4770" w:leader="none"/>
          <w:tab w:val="left" w:pos="5490" w:leader="none"/>
        </w:tabs>
        <w:rPr>
          <w:rFonts w:ascii="Arial" w:hAnsi="Arial" w:cs="Arial"/>
          <w:b/>
        </w:rPr>
      </w:pPr>
      <w:r>
        <w:rPr>
          <w:rFonts w:cs="Arial" w:ascii="Arial" w:hAnsi="Arial"/>
          <w:b/>
        </w:rPr>
        <w:t>WESTDEUTSCHE LANDESBANK</w:t>
        <w:tab/>
        <w:t xml:space="preserve">ENRON CORPORATION </w:t>
      </w:r>
    </w:p>
    <w:p>
      <w:pPr>
        <w:pStyle w:val="Normal"/>
        <w:tabs>
          <w:tab w:val="left" w:pos="720" w:leader="none"/>
          <w:tab w:val="left" w:pos="4770" w:leader="none"/>
          <w:tab w:val="left" w:pos="5490" w:leader="none"/>
        </w:tabs>
        <w:rPr>
          <w:rFonts w:ascii="Arial" w:hAnsi="Arial" w:cs="Arial"/>
          <w:b/>
        </w:rPr>
      </w:pPr>
      <w:r>
        <w:rPr>
          <w:rFonts w:cs="Arial" w:ascii="Arial" w:hAnsi="Arial"/>
          <w:b/>
        </w:rPr>
        <w:t>GIROZENTRALE</w:t>
        <w:tab/>
      </w:r>
    </w:p>
    <w:p>
      <w:pPr>
        <w:pStyle w:val="Normal"/>
        <w:tabs>
          <w:tab w:val="left" w:pos="720" w:leader="none"/>
          <w:tab w:val="left" w:pos="4770" w:leader="none"/>
          <w:tab w:val="left" w:pos="5490" w:leader="none"/>
        </w:tabs>
        <w:rPr>
          <w:rFonts w:ascii="Arial" w:hAnsi="Arial" w:cs="Arial"/>
          <w:b/>
        </w:rPr>
      </w:pPr>
      <w:r>
        <w:rPr>
          <w:rFonts w:cs="Arial" w:ascii="Arial" w:hAnsi="Arial"/>
          <w:b/>
        </w:rPr>
      </w:r>
    </w:p>
    <w:p>
      <w:pPr>
        <w:pStyle w:val="Normal"/>
        <w:tabs>
          <w:tab w:val="left" w:pos="720" w:leader="none"/>
          <w:tab w:val="left" w:pos="4770" w:leader="none"/>
          <w:tab w:val="left" w:pos="5490" w:leader="none"/>
        </w:tabs>
        <w:rPr>
          <w:rFonts w:ascii="Arial" w:hAnsi="Arial" w:cs="Arial"/>
        </w:rPr>
      </w:pPr>
      <w:r>
        <w:rPr>
          <w:rFonts w:cs="Arial" w:ascii="Arial" w:hAnsi="Arial"/>
        </w:rPr>
      </w:r>
    </w:p>
    <w:p>
      <w:pPr>
        <w:pStyle w:val="Normal"/>
        <w:tabs>
          <w:tab w:val="left" w:pos="720" w:leader="none"/>
          <w:tab w:val="left" w:pos="4770" w:leader="none"/>
          <w:tab w:val="left" w:pos="5490" w:leader="none"/>
        </w:tabs>
        <w:spacing w:before="0" w:after="120"/>
        <w:rPr>
          <w:rFonts w:ascii="Arial" w:hAnsi="Arial" w:cs="Arial"/>
        </w:rPr>
      </w:pPr>
      <w:r>
        <w:rPr>
          <w:rFonts w:cs="Arial" w:ascii="Arial" w:hAnsi="Arial"/>
        </w:rPr>
        <w:t>By:</w:t>
        <w:tab/>
        <w:t>____________________________</w:t>
        <w:tab/>
        <w:t>By:</w:t>
        <w:tab/>
        <w:t>____________________________</w:t>
      </w:r>
    </w:p>
    <w:p>
      <w:pPr>
        <w:pStyle w:val="Normal"/>
        <w:tabs>
          <w:tab w:val="left" w:pos="720" w:leader="none"/>
          <w:tab w:val="left" w:pos="4770" w:leader="none"/>
          <w:tab w:val="left" w:pos="5490" w:leader="none"/>
        </w:tabs>
        <w:spacing w:before="0" w:after="120"/>
        <w:rPr>
          <w:rFonts w:ascii="Arial" w:hAnsi="Arial" w:cs="Arial"/>
        </w:rPr>
      </w:pPr>
      <w:r>
        <w:rPr>
          <w:rFonts w:cs="Arial" w:ascii="Arial" w:hAnsi="Arial"/>
        </w:rPr>
        <w:t>Name:</w:t>
        <w:tab/>
        <w:t>____________________________</w:t>
        <w:tab/>
        <w:t>Name:</w:t>
        <w:tab/>
        <w:t>____________________________</w:t>
      </w:r>
    </w:p>
    <w:p>
      <w:pPr>
        <w:pStyle w:val="Normal"/>
        <w:tabs>
          <w:tab w:val="left" w:pos="720" w:leader="none"/>
          <w:tab w:val="left" w:pos="4770" w:leader="none"/>
          <w:tab w:val="left" w:pos="5490" w:leader="none"/>
        </w:tabs>
        <w:spacing w:before="0" w:after="120"/>
        <w:rPr>
          <w:rFonts w:ascii="Arial" w:hAnsi="Arial" w:cs="Arial"/>
        </w:rPr>
      </w:pPr>
      <w:r>
        <w:rPr>
          <w:rFonts w:cs="Arial" w:ascii="Arial" w:hAnsi="Arial"/>
        </w:rPr>
        <w:t>Title:</w:t>
        <w:tab/>
        <w:t>____________________________</w:t>
        <w:tab/>
        <w:t>Title:</w:t>
        <w:tab/>
        <w:t>____________________________</w:t>
      </w:r>
    </w:p>
    <w:p>
      <w:pPr>
        <w:pStyle w:val="Normal"/>
        <w:tabs>
          <w:tab w:val="left" w:pos="720" w:leader="none"/>
          <w:tab w:val="left" w:pos="4770" w:leader="none"/>
          <w:tab w:val="left" w:pos="5490" w:leader="none"/>
        </w:tabs>
        <w:spacing w:before="0" w:after="120"/>
        <w:rPr>
          <w:rFonts w:ascii="Arial" w:hAnsi="Arial" w:cs="Arial"/>
        </w:rPr>
      </w:pPr>
      <w:r>
        <w:rPr>
          <w:rFonts w:cs="Arial" w:ascii="Arial" w:hAnsi="Arial"/>
        </w:rPr>
        <w:t>Date:</w:t>
        <w:tab/>
        <w:t>____________________________</w:t>
        <w:tab/>
        <w:t>Date:</w:t>
        <w:tab/>
        <w:t>____________________________</w:t>
      </w:r>
    </w:p>
    <w:p>
      <w:pPr>
        <w:pStyle w:val="Normal"/>
        <w:tabs>
          <w:tab w:val="left" w:pos="720" w:leader="none"/>
        </w:tabs>
        <w:spacing w:before="0" w:after="120"/>
        <w:rPr>
          <w:rFonts w:ascii="Arial" w:hAnsi="Arial" w:cs="Arial"/>
        </w:rPr>
      </w:pPr>
      <w:r>
        <w:rPr>
          <w:rFonts w:cs="Arial" w:ascii="Arial" w:hAnsi="Arial"/>
        </w:rPr>
      </w:r>
    </w:p>
    <w:p>
      <w:pPr>
        <w:pStyle w:val="Normal"/>
        <w:tabs>
          <w:tab w:val="left" w:pos="720" w:leader="none"/>
        </w:tabs>
        <w:spacing w:before="0" w:after="120"/>
        <w:rPr>
          <w:rFonts w:ascii="Arial" w:hAnsi="Arial" w:cs="Arial"/>
        </w:rPr>
      </w:pPr>
      <w:r>
        <w:rPr>
          <w:rFonts w:cs="Arial" w:ascii="Arial" w:hAnsi="Arial"/>
        </w:rPr>
        <w:t>By:</w:t>
        <w:tab/>
        <w:t>____________________________</w:t>
      </w:r>
    </w:p>
    <w:p>
      <w:pPr>
        <w:pStyle w:val="Normal"/>
        <w:tabs>
          <w:tab w:val="left" w:pos="720" w:leader="none"/>
        </w:tabs>
        <w:spacing w:before="0" w:after="120"/>
        <w:rPr>
          <w:rFonts w:ascii="Arial" w:hAnsi="Arial" w:cs="Arial"/>
        </w:rPr>
      </w:pPr>
      <w:r>
        <w:rPr>
          <w:rFonts w:cs="Arial" w:ascii="Arial" w:hAnsi="Arial"/>
        </w:rPr>
        <w:t>Name:</w:t>
        <w:tab/>
        <w:t>____________________________</w:t>
      </w:r>
    </w:p>
    <w:p>
      <w:pPr>
        <w:pStyle w:val="Normal"/>
        <w:tabs>
          <w:tab w:val="left" w:pos="720" w:leader="none"/>
        </w:tabs>
        <w:spacing w:before="0" w:after="120"/>
        <w:rPr>
          <w:rFonts w:ascii="Arial" w:hAnsi="Arial" w:cs="Arial"/>
        </w:rPr>
      </w:pPr>
      <w:r>
        <w:rPr>
          <w:rFonts w:cs="Arial" w:ascii="Arial" w:hAnsi="Arial"/>
        </w:rPr>
        <w:t>Title:</w:t>
        <w:tab/>
        <w:t>____________________________</w:t>
      </w:r>
    </w:p>
    <w:p>
      <w:pPr>
        <w:pStyle w:val="Footer"/>
        <w:tabs>
          <w:tab w:val="clear" w:pos="4320"/>
          <w:tab w:val="clear" w:pos="8640"/>
          <w:tab w:val="left" w:pos="720" w:leader="none"/>
        </w:tabs>
        <w:spacing w:before="0" w:after="120"/>
        <w:rPr>
          <w:rFonts w:ascii="Arial" w:hAnsi="Arial" w:cs="Arial"/>
        </w:rPr>
      </w:pPr>
      <w:r>
        <w:rPr>
          <w:rFonts w:cs="Arial" w:ascii="Arial" w:hAnsi="Arial"/>
        </w:rPr>
        <w:t>Date:</w:t>
        <w:tab/>
        <w:t>____________________________</w:t>
      </w:r>
    </w:p>
    <w:sectPr>
      <w:footerReference w:type="default" r:id="rId2"/>
      <w:type w:val="nextPage"/>
      <w:pgSz w:w="12240" w:h="15840"/>
      <w:pgMar w:left="1800" w:right="1800" w:gutter="0" w:header="0" w:top="1440" w:footer="720"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default"/>
  </w:font>
  <w:font w:name="Liberation Sans">
    <w:altName w:val="Arial"/>
    <w:charset w:val="01" w:characterSet="utf-8"/>
    <w:family w:val="swiss"/>
    <w:pitch w:val="variable"/>
  </w:font>
  <w:font w:name="zapf humanist">
    <w:charset w:val="00" w:characterSet="windows-1252"/>
    <w:family w:val="roman"/>
    <w:pitch w:val="default"/>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s/jl/Enron Corporation/Jul 29 00</w:t>
    </w:r>
    <w:r>
      <mc:AlternateContent>
        <mc:Choice Requires="wps">
          <w:drawing>
            <wp:anchor behindDoc="0" distT="0" distB="0" distL="0" distR="0" simplePos="0" locked="0" layoutInCell="0" allowOverlap="1" relativeHeight="17">
              <wp:simplePos x="0" y="0"/>
              <wp:positionH relativeFrom="page">
                <wp:posOffset>3566795</wp:posOffset>
              </wp:positionH>
              <wp:positionV relativeFrom="paragraph">
                <wp:posOffset>234950</wp:posOffset>
              </wp:positionV>
              <wp:extent cx="14287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jc w:val="center"/>
                            <w:rPr>
                              <w:rStyle w:val="PageNumber"/>
                              <w:sz w:val="16"/>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18.5pt;mso-position-vertical-relative:text;margin-left:280.85pt;mso-position-horizontal-relative:page">
              <v:fill opacity="0f"/>
              <v:textbox inset="0in,0in,0in,0in">
                <w:txbxContent>
                  <w:p>
                    <w:pPr>
                      <w:pStyle w:val="Footer"/>
                      <w:jc w:val="center"/>
                      <w:rPr>
                        <w:rStyle w:val="PageNumber"/>
                        <w:sz w:val="16"/>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8"/>
      <w:numFmt w:val="lowerLetter"/>
      <w:lvlText w:val="(%1) "/>
      <w:lvlJc w:val="start"/>
      <w:pPr>
        <w:tabs>
          <w:tab w:val="num" w:pos="360"/>
        </w:tabs>
        <w:ind w:start="360" w:hanging="360"/>
      </w:pPr>
      <w:rPr>
        <w:sz w:val="20"/>
        <w:i w:val="false"/>
        <w:u w:val="none"/>
        <w:b w:val="false"/>
        <w:rFonts w:ascii="Arial" w:hAnsi="Arial" w:cs="Arial"/>
        <w:color w:val="000000"/>
      </w:rPr>
    </w:lvl>
  </w:abstractNum>
  <w:abstractNum w:abstractNumId="4">
    <w:lvl w:ilvl="0">
      <w:start w:val="5"/>
      <w:numFmt w:val="lowerLetter"/>
      <w:lvlText w:val="(%1)"/>
      <w:lvlJc w:val="start"/>
      <w:pPr>
        <w:tabs>
          <w:tab w:val="num" w:pos="720"/>
        </w:tabs>
        <w:ind w:start="720" w:hanging="720"/>
      </w:pPr>
      <w:rPr/>
    </w:lvl>
  </w:abstractNum>
  <w:abstractNum w:abstractNumId="5">
    <w:lvl w:ilvl="0">
      <w:start w:val="3"/>
      <w:numFmt w:val="upperLetter"/>
      <w:lvlText w:val="(%1)"/>
      <w:lvlJc w:val="start"/>
      <w:pPr>
        <w:tabs>
          <w:tab w:val="num" w:pos="2880"/>
        </w:tabs>
        <w:ind w:start="2880" w:hanging="720"/>
      </w:pPr>
      <w:rPr/>
    </w:lvl>
  </w:abstractNum>
  <w:abstractNum w:abstractNumId="6">
    <w:lvl w:ilvl="0">
      <w:start w:val="1"/>
      <w:numFmt w:val="lowerRoman"/>
      <w:lvlText w:val="(%1) "/>
      <w:lvlJc w:val="start"/>
      <w:pPr>
        <w:tabs>
          <w:tab w:val="num" w:pos="360"/>
        </w:tabs>
        <w:ind w:start="1080" w:hanging="360"/>
      </w:pPr>
      <w:rPr>
        <w:sz w:val="20"/>
        <w:i w:val="false"/>
        <w:u w:val="none"/>
        <w:b w:val="false"/>
        <w:rFonts w:ascii="Arial" w:hAnsi="Arial" w:cs="Arial"/>
        <w:color w:val="000000"/>
      </w:rPr>
    </w:lvl>
  </w:abstractNum>
  <w:abstractNum w:abstractNumId="7">
    <w:lvl w:ilvl="0">
      <w:start w:val="2"/>
      <w:numFmt w:val="lowerLetter"/>
      <w:lvlText w:val="(%1) "/>
      <w:lvlJc w:val="start"/>
      <w:pPr>
        <w:tabs>
          <w:tab w:val="num" w:pos="360"/>
        </w:tabs>
        <w:ind w:start="720" w:hanging="360"/>
      </w:pPr>
      <w:rPr>
        <w:sz w:val="20"/>
        <w:i w:val="false"/>
        <w:u w:val="none"/>
        <w:b w:val="false"/>
        <w:rFonts w:ascii="Arial" w:hAnsi="Arial" w:cs="Arial"/>
        <w:color w:val="000000"/>
      </w:rPr>
    </w:lvl>
  </w:abstractNum>
  <w:abstractNum w:abstractNumId="8">
    <w:lvl w:ilvl="0">
      <w:start w:val="2"/>
      <w:numFmt w:val="decimal"/>
      <w:lvlText w:val="(%1)"/>
      <w:lvlJc w:val="start"/>
      <w:pPr>
        <w:tabs>
          <w:tab w:val="num" w:pos="1800"/>
        </w:tabs>
        <w:ind w:start="1800" w:hanging="360"/>
      </w:pPr>
      <w:rPr/>
    </w:lvl>
  </w:abstractNum>
  <w:abstractNum w:abstractNumId="9">
    <w:lvl w:ilvl="0">
      <w:start w:val="7"/>
      <w:numFmt w:val="lowerLetter"/>
      <w:lvlText w:val="(%1) "/>
      <w:lvlJc w:val="start"/>
      <w:pPr>
        <w:tabs>
          <w:tab w:val="num" w:pos="360"/>
        </w:tabs>
        <w:ind w:start="420" w:hanging="360"/>
      </w:pPr>
      <w:rPr>
        <w:sz w:val="20"/>
        <w:i w:val="false"/>
        <w:u w:val="none"/>
        <w:b w:val="false"/>
        <w:rFonts w:ascii="Arial" w:hAnsi="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1);Arial" w:hAnsi="Univers (W1);Arial" w:eastAsia="Times New Roman" w:cs="Univers (W1);Arial"/>
      <w:color w:val="000000"/>
      <w:sz w:val="20"/>
      <w:szCs w:val="20"/>
      <w:lang w:val="en-US" w:eastAsia="zh-CN" w:bidi="hi-IN"/>
    </w:rPr>
  </w:style>
  <w:style w:type="paragraph" w:styleId="Heading1">
    <w:name w:val="heading 1"/>
    <w:basedOn w:val="Normal"/>
    <w:next w:val="Normal"/>
    <w:qFormat/>
    <w:pPr>
      <w:keepNext w:val="true"/>
      <w:numPr>
        <w:ilvl w:val="0"/>
        <w:numId w:val="1"/>
      </w:numPr>
      <w:spacing w:before="0" w:after="120"/>
      <w:jc w:val="end"/>
      <w:outlineLvl w:val="0"/>
    </w:pPr>
    <w:rPr>
      <w:u w:val="single"/>
    </w:rPr>
  </w:style>
  <w:style w:type="character" w:styleId="WW8Num1z0">
    <w:name w:val="WW8Num1z0"/>
    <w:qFormat/>
    <w:rPr/>
  </w:style>
  <w:style w:type="character" w:styleId="WW8Num2z0">
    <w:name w:val="WW8Num2z0"/>
    <w:qFormat/>
    <w:rPr>
      <w:rFonts w:ascii="Arial" w:hAnsi="Arial" w:cs="Arial"/>
      <w:b w:val="false"/>
      <w:i w:val="false"/>
      <w:color w:val="000000"/>
      <w:sz w:val="20"/>
      <w:u w:val="none"/>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color w:val="000000"/>
      <w:sz w:val="20"/>
      <w:u w:val="none"/>
    </w:rPr>
  </w:style>
  <w:style w:type="character" w:styleId="WW8Num6z0">
    <w:name w:val="WW8Num6z0"/>
    <w:qFormat/>
    <w:rPr>
      <w:rFonts w:ascii="Arial" w:hAnsi="Arial" w:cs="Arial"/>
      <w:b w:val="false"/>
      <w:i w:val="false"/>
      <w:color w:val="000000"/>
      <w:sz w:val="20"/>
      <w:u w:val="none"/>
    </w:rPr>
  </w:style>
  <w:style w:type="character" w:styleId="WW8Num7z0">
    <w:name w:val="WW8Num7z0"/>
    <w:qFormat/>
    <w:rPr>
      <w:rFonts w:ascii="Arial" w:hAnsi="Arial" w:cs="Arial"/>
      <w:b w:val="false"/>
      <w:i w:val="false"/>
      <w:color w:val="000000"/>
      <w:sz w:val="20"/>
      <w:u w:val="none"/>
    </w:rPr>
  </w:style>
  <w:style w:type="character" w:styleId="WW8Num8z0">
    <w:name w:val="WW8Num8z0"/>
    <w:qFormat/>
    <w:rPr>
      <w:rFonts w:ascii="Arial" w:hAnsi="Arial" w:cs="Arial"/>
      <w:b w:val="false"/>
      <w:i w:val="false"/>
      <w:color w:val="000000"/>
      <w:sz w:val="20"/>
      <w:u w:val="none"/>
    </w:rPr>
  </w:style>
  <w:style w:type="character" w:styleId="WW8Num9z0">
    <w:name w:val="WW8Num9z0"/>
    <w:qFormat/>
    <w:rPr>
      <w:rFonts w:ascii="Arial" w:hAnsi="Arial" w:cs="Arial"/>
      <w:b w:val="false"/>
      <w:i w:val="false"/>
      <w:color w:val="000000"/>
      <w:sz w:val="20"/>
      <w:u w:val="none"/>
    </w:rPr>
  </w:style>
  <w:style w:type="character" w:styleId="WW8Num10z0">
    <w:name w:val="WW8Num10z0"/>
    <w:qFormat/>
    <w:rPr>
      <w:rFonts w:ascii="Arial" w:hAnsi="Arial" w:cs="Arial"/>
      <w:b w:val="false"/>
      <w:i w:val="false"/>
      <w:color w:val="000000"/>
      <w:sz w:val="20"/>
      <w:u w:val="none"/>
    </w:rPr>
  </w:style>
  <w:style w:type="character" w:styleId="WW8Num11z0">
    <w:name w:val="WW8Num11z0"/>
    <w:qFormat/>
    <w:rPr>
      <w:rFonts w:ascii="Arial" w:hAnsi="Arial" w:cs="Arial"/>
      <w:b w:val="false"/>
      <w:i w:val="false"/>
      <w:sz w:val="20"/>
      <w:u w:val="none"/>
    </w:rPr>
  </w:style>
  <w:style w:type="character" w:styleId="WW8Num12z0">
    <w:name w:val="WW8Num12z0"/>
    <w:qFormat/>
    <w:rPr/>
  </w:style>
  <w:style w:type="character" w:styleId="WW8Num13z0">
    <w:name w:val="WW8Num13z0"/>
    <w:qFormat/>
    <w:rPr>
      <w:rFonts w:ascii="Arial" w:hAnsi="Arial" w:cs="Arial"/>
      <w:b w:val="false"/>
      <w:i w:val="false"/>
      <w:color w:val="000000"/>
      <w:sz w:val="20"/>
      <w:u w:val="none"/>
    </w:rPr>
  </w:style>
  <w:style w:type="character" w:styleId="WW8Num14z0">
    <w:name w:val="WW8Num14z0"/>
    <w:qFormat/>
    <w:rPr/>
  </w:style>
  <w:style w:type="character" w:styleId="WW8Num15z0">
    <w:name w:val="WW8Num15z0"/>
    <w:qFormat/>
    <w:rPr>
      <w:rFonts w:ascii="Arial" w:hAnsi="Arial" w:cs="Arial"/>
      <w:b w:val="false"/>
      <w:i w:val="false"/>
      <w:color w:val="000000"/>
      <w:sz w:val="20"/>
      <w:u w:val="none"/>
    </w:rPr>
  </w:style>
  <w:style w:type="character" w:styleId="WW8Num16z0">
    <w:name w:val="WW8Num16z0"/>
    <w:qFormat/>
    <w:rPr>
      <w:rFonts w:ascii="Arial" w:hAnsi="Arial" w:cs="Arial"/>
      <w:b w:val="false"/>
      <w:i w:val="false"/>
      <w:color w:val="000000"/>
      <w:sz w:val="20"/>
      <w:u w:val="none"/>
    </w:rPr>
  </w:style>
  <w:style w:type="character" w:styleId="WW8NumSt9z0">
    <w:name w:val="WW8NumSt9z0"/>
    <w:qFormat/>
    <w:rPr>
      <w:rFonts w:ascii="Arial" w:hAnsi="Arial" w:cs="Arial"/>
      <w:b w:val="false"/>
      <w:i w:val="false"/>
      <w:color w:val="000000"/>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NormalIndent">
    <w:name w:val="Normal Indent"/>
    <w:basedOn w:val="Normal"/>
    <w:qFormat/>
    <w:pPr>
      <w:spacing w:before="0" w:after="240"/>
      <w:ind w:firstLine="720" w:start="0" w:end="0"/>
    </w:pPr>
    <w:rPr/>
  </w:style>
  <w:style w:type="paragraph" w:styleId="Subject">
    <w:name w:val="Subject"/>
    <w:basedOn w:val="Normal"/>
    <w:qFormat/>
    <w:pPr>
      <w:tabs>
        <w:tab w:val="clear" w:pos="720"/>
        <w:tab w:val="left" w:pos="1080" w:leader="none"/>
      </w:tabs>
      <w:spacing w:lineRule="atLeast" w:line="240" w:before="0" w:after="480"/>
      <w:ind w:hanging="1080" w:start="1080" w:end="0"/>
    </w:pPr>
    <w:rPr/>
  </w:style>
  <w:style w:type="paragraph" w:styleId="SubjectText">
    <w:name w:val="SubjectText"/>
    <w:basedOn w:val="Subject"/>
    <w:qFormat/>
    <w:pPr>
      <w:tabs>
        <w:tab w:val="clear" w:pos="1080"/>
        <w:tab w:val="right" w:pos="4320" w:leader="none"/>
      </w:tabs>
      <w:spacing w:before="0" w:after="0"/>
      <w:ind w:hanging="0" w:start="0" w:end="0"/>
    </w:pPr>
    <w:rPr>
      <w:b/>
    </w:rPr>
  </w:style>
  <w:style w:type="paragraph" w:styleId="TwoSignature">
    <w:name w:val="TwoSignature"/>
    <w:basedOn w:val="Normal"/>
    <w:qFormat/>
    <w:pPr>
      <w:tabs>
        <w:tab w:val="clear" w:pos="720"/>
        <w:tab w:val="center" w:pos="1440" w:leader="none"/>
        <w:tab w:val="center" w:pos="5760" w:leader="none"/>
      </w:tabs>
    </w:pPr>
    <w:rPr/>
  </w:style>
  <w:style w:type="paragraph" w:styleId="ha">
    <w:name w:val="ha"/>
    <w:basedOn w:val="NormalIndent"/>
    <w:qFormat/>
    <w:pPr>
      <w:ind w:hanging="720" w:start="720" w:end="0"/>
    </w:pPr>
    <w:rPr/>
  </w:style>
  <w:style w:type="paragraph" w:styleId="ia">
    <w:name w:val="ia"/>
    <w:basedOn w:val="ha"/>
    <w:qFormat/>
    <w:pPr>
      <w:ind w:hanging="0" w:start="720" w:end="0"/>
    </w:pPr>
    <w:rPr/>
  </w:style>
  <w:style w:type="paragraph" w:styleId="ra">
    <w:name w:val="ra"/>
    <w:basedOn w:val="ia"/>
    <w:qFormat/>
    <w:pPr>
      <w:ind w:hanging="0" w:start="720" w:end="720"/>
    </w:pPr>
    <w:rPr/>
  </w:style>
  <w:style w:type="paragraph" w:styleId="hb">
    <w:name w:val="hb"/>
    <w:basedOn w:val="ha"/>
    <w:qFormat/>
    <w:pPr>
      <w:ind w:hanging="720" w:start="1440" w:end="0"/>
    </w:pPr>
    <w:rPr/>
  </w:style>
  <w:style w:type="paragraph" w:styleId="ib">
    <w:name w:val="ib"/>
    <w:basedOn w:val="ia"/>
    <w:qFormat/>
    <w:pPr>
      <w:ind w:hanging="0" w:start="1440" w:end="0"/>
    </w:pPr>
    <w:rPr/>
  </w:style>
  <w:style w:type="paragraph" w:styleId="rb">
    <w:name w:val="rb"/>
    <w:basedOn w:val="ib"/>
    <w:qFormat/>
    <w:pPr>
      <w:ind w:hanging="0" w:start="1440" w:end="1440"/>
    </w:pPr>
    <w:rPr/>
  </w:style>
  <w:style w:type="paragraph" w:styleId="hc">
    <w:name w:val="hc"/>
    <w:basedOn w:val="hb"/>
    <w:qFormat/>
    <w:pPr>
      <w:ind w:hanging="720" w:start="2160" w:end="0"/>
    </w:pPr>
    <w:rPr/>
  </w:style>
  <w:style w:type="paragraph" w:styleId="ic">
    <w:name w:val="ic"/>
    <w:basedOn w:val="ib"/>
    <w:qFormat/>
    <w:pPr>
      <w:ind w:hanging="0" w:start="2160" w:end="0"/>
    </w:pPr>
    <w:rPr/>
  </w:style>
  <w:style w:type="paragraph" w:styleId="rc">
    <w:name w:val="rc"/>
    <w:basedOn w:val="ic"/>
    <w:qFormat/>
    <w:pPr>
      <w:ind w:hanging="0" w:start="2160" w:end="2160"/>
    </w:pPr>
    <w:rPr/>
  </w:style>
  <w:style w:type="paragraph" w:styleId="sp">
    <w:name w:val="sp"/>
    <w:basedOn w:val="NormalIndent"/>
    <w:qFormat/>
    <w:pPr>
      <w:spacing w:before="0" w:after="0"/>
    </w:pPr>
    <w:rPr/>
  </w:style>
  <w:style w:type="paragraph" w:styleId="signature">
    <w:name w:val="signature"/>
    <w:basedOn w:val="Normal"/>
    <w:qFormat/>
    <w:pPr>
      <w:spacing w:before="720" w:after="0"/>
      <w:jc w:val="center"/>
    </w:pPr>
    <w:rPr/>
  </w:style>
  <w:style w:type="paragraph" w:styleId="REGIONALMEMOBODY">
    <w:name w:val="REGIONAL MEMO BODY"/>
    <w:qFormat/>
    <w:pPr>
      <w:widowControl/>
      <w:bidi w:val="0"/>
      <w:spacing w:lineRule="exact" w:line="240" w:before="0" w:after="240"/>
      <w:ind w:hanging="0" w:start="360" w:end="0"/>
    </w:pPr>
    <w:rPr>
      <w:rFonts w:ascii="zapf humanist" w:hAnsi="zapf humanist" w:eastAsia="Times New Roman" w:cs="zapf humanist"/>
      <w:color w:val="auto"/>
      <w:sz w:val="20"/>
      <w:szCs w:val="20"/>
      <w:lang w:val="en-US" w:eastAsia="zh-CN" w:bidi="hi-IN"/>
    </w:rPr>
  </w:style>
  <w:style w:type="paragraph" w:styleId="LINEMEMOBODY">
    <w:name w:val="LINE MEMO BODY"/>
    <w:qFormat/>
    <w:pPr>
      <w:widowControl/>
      <w:bidi w:val="0"/>
      <w:spacing w:lineRule="exact" w:line="240" w:before="0" w:after="240"/>
      <w:ind w:hanging="0" w:start="360" w:end="4320"/>
    </w:pPr>
    <w:rPr>
      <w:rFonts w:ascii="zapf humanist" w:hAnsi="zapf humanist" w:eastAsia="Times New Roman" w:cs="zapf humanist"/>
      <w:color w:val="auto"/>
      <w:sz w:val="20"/>
      <w:szCs w:val="20"/>
      <w:lang w:val="en-US" w:eastAsia="zh-CN" w:bidi="hi-IN"/>
    </w:rPr>
  </w:style>
  <w:style w:type="paragraph" w:styleId="LINEMEMORSPNSBLEC">
    <w:name w:val="LINE MEMO RSPNSBLE C"/>
    <w:qFormat/>
    <w:pPr>
      <w:widowControl/>
      <w:bidi w:val="0"/>
      <w:spacing w:lineRule="exact" w:line="240" w:before="0" w:after="240"/>
      <w:ind w:hanging="0" w:start="7776" w:end="2160"/>
    </w:pPr>
    <w:rPr>
      <w:rFonts w:ascii="zapf humanist" w:hAnsi="zapf humanist" w:eastAsia="Times New Roman" w:cs="zapf humanist"/>
      <w:color w:val="auto"/>
      <w:sz w:val="20"/>
      <w:szCs w:val="20"/>
      <w:lang w:val="en-US" w:eastAsia="zh-CN" w:bidi="hi-IN"/>
    </w:rPr>
  </w:style>
  <w:style w:type="paragraph" w:styleId="LINEMEMODATECOL">
    <w:name w:val="LINE MEMO DATE COL"/>
    <w:qFormat/>
    <w:pPr>
      <w:widowControl/>
      <w:bidi w:val="0"/>
      <w:spacing w:lineRule="exact" w:line="240" w:before="0" w:after="240"/>
      <w:ind w:hanging="0" w:start="9576" w:end="0"/>
    </w:pPr>
    <w:rPr>
      <w:rFonts w:ascii="zapf humanist" w:hAnsi="zapf humanist" w:eastAsia="Times New Roman" w:cs="zapf humanist"/>
      <w:color w:val="auto"/>
      <w:sz w:val="20"/>
      <w:szCs w:val="20"/>
      <w:lang w:val="en-US" w:eastAsia="zh-CN" w:bidi="hi-IN"/>
    </w:rPr>
  </w:style>
  <w:style w:type="paragraph" w:styleId="REGIONALMEMOCLOSIN">
    <w:name w:val="REGIONAL MEMO CLOSIN"/>
    <w:qFormat/>
    <w:pPr>
      <w:widowControl/>
      <w:bidi w:val="0"/>
      <w:spacing w:lineRule="exact" w:line="240" w:before="600" w:after="0"/>
      <w:ind w:hanging="0" w:start="720" w:end="0"/>
      <w:jc w:val="center"/>
    </w:pPr>
    <w:rPr>
      <w:rFonts w:ascii="zapf humanist" w:hAnsi="zapf humanist" w:eastAsia="Times New Roman" w:cs="zapf humanist"/>
      <w:color w:val="auto"/>
      <w:sz w:val="20"/>
      <w:szCs w:val="20"/>
      <w:lang w:val="en-US" w:eastAsia="zh-CN" w:bidi="hi-IN"/>
    </w:rPr>
  </w:style>
  <w:style w:type="paragraph" w:styleId="LINEMEMOCLOSING">
    <w:name w:val="LINE MEMO CLOSING"/>
    <w:qFormat/>
    <w:pPr>
      <w:keepLines/>
      <w:widowControl/>
      <w:bidi w:val="0"/>
      <w:spacing w:lineRule="exact" w:line="240" w:before="960" w:after="0"/>
      <w:ind w:hanging="0" w:start="360" w:end="4320"/>
      <w:jc w:val="center"/>
    </w:pPr>
    <w:rPr>
      <w:rFonts w:ascii="zapf humanist" w:hAnsi="zapf humanist" w:eastAsia="Times New Roman" w:cs="zapf humanist"/>
      <w:color w:val="auto"/>
      <w:sz w:val="20"/>
      <w:szCs w:val="20"/>
      <w:lang w:val="en-US" w:eastAsia="zh-CN" w:bidi="hi-IN"/>
    </w:rPr>
  </w:style>
  <w:style w:type="paragraph" w:styleId="TITLEMEMOSUBJ">
    <w:name w:val="TITLE MEMO SUBJ"/>
    <w:qFormat/>
    <w:pPr>
      <w:keepNext w:val="true"/>
      <w:keepLines/>
      <w:widowControl/>
      <w:bidi w:val="0"/>
      <w:spacing w:lineRule="exact" w:line="360" w:before="160" w:after="240"/>
      <w:ind w:hanging="0" w:start="1440" w:end="4320"/>
    </w:pPr>
    <w:rPr>
      <w:rFonts w:ascii="zapf humanist" w:hAnsi="zapf humanist" w:eastAsia="Times New Roman" w:cs="zapf humanist"/>
      <w:b/>
      <w:color w:val="auto"/>
      <w:sz w:val="28"/>
      <w:szCs w:val="20"/>
      <w:lang w:val="en-US" w:eastAsia="zh-CN" w:bidi="hi-IN"/>
    </w:rPr>
  </w:style>
  <w:style w:type="paragraph" w:styleId="TITLERGNLMEMO1">
    <w:name w:val="TITLE RGNL MEMO 1"/>
    <w:qFormat/>
    <w:pPr>
      <w:keepNext w:val="true"/>
      <w:keepLines/>
      <w:widowControl/>
      <w:tabs>
        <w:tab w:val="clear" w:pos="720"/>
        <w:tab w:val="left" w:pos="576" w:leader="none"/>
      </w:tabs>
      <w:bidi w:val="0"/>
      <w:spacing w:lineRule="exact" w:line="320" w:before="360" w:after="240"/>
      <w:ind w:hanging="0" w:start="360" w:end="0"/>
    </w:pPr>
    <w:rPr>
      <w:rFonts w:ascii="zapf humanist" w:hAnsi="zapf humanist" w:eastAsia="Times New Roman" w:cs="zapf humanist"/>
      <w:b/>
      <w:color w:val="auto"/>
      <w:sz w:val="24"/>
      <w:szCs w:val="20"/>
      <w:lang w:val="en-US" w:eastAsia="zh-CN" w:bidi="hi-IN"/>
    </w:rPr>
  </w:style>
  <w:style w:type="paragraph" w:styleId="TITLELINEDMEMO1">
    <w:name w:val="TITLE LINED MEMO 1"/>
    <w:qFormat/>
    <w:pPr>
      <w:keepNext w:val="true"/>
      <w:keepLines/>
      <w:widowControl/>
      <w:tabs>
        <w:tab w:val="clear" w:pos="720"/>
        <w:tab w:val="left" w:pos="576" w:leader="none"/>
      </w:tabs>
      <w:bidi w:val="0"/>
      <w:spacing w:lineRule="exact" w:line="320" w:before="360" w:after="240"/>
      <w:ind w:hanging="0" w:start="360" w:end="4320"/>
    </w:pPr>
    <w:rPr>
      <w:rFonts w:ascii="zapf humanist" w:hAnsi="zapf humanist" w:eastAsia="Times New Roman" w:cs="zapf humanist"/>
      <w:b/>
      <w:color w:val="auto"/>
      <w:sz w:val="24"/>
      <w:szCs w:val="20"/>
      <w:lang w:val="en-US" w:eastAsia="zh-CN" w:bidi="hi-IN"/>
    </w:rPr>
  </w:style>
  <w:style w:type="paragraph" w:styleId="TITLERGNLMEMO2">
    <w:name w:val="TITLE RGNL MEMO 2"/>
    <w:qFormat/>
    <w:pPr>
      <w:keepNext w:val="true"/>
      <w:keepLines/>
      <w:widowControl/>
      <w:tabs>
        <w:tab w:val="clear" w:pos="720"/>
        <w:tab w:val="left" w:pos="576" w:leader="none"/>
      </w:tabs>
      <w:bidi w:val="0"/>
      <w:spacing w:lineRule="exact" w:line="280" w:before="240" w:after="60"/>
      <w:ind w:hanging="0" w:start="1440" w:end="0"/>
    </w:pPr>
    <w:rPr>
      <w:rFonts w:ascii="zapf humanist" w:hAnsi="zapf humanist" w:eastAsia="Times New Roman" w:cs="zapf humanist"/>
      <w:b/>
      <w:color w:val="auto"/>
      <w:sz w:val="24"/>
      <w:szCs w:val="20"/>
      <w:lang w:val="en-US" w:eastAsia="zh-CN" w:bidi="hi-IN"/>
    </w:rPr>
  </w:style>
  <w:style w:type="paragraph" w:styleId="TITLELINEDMEMO2">
    <w:name w:val="TITLE LINED MEMO 2"/>
    <w:qFormat/>
    <w:pPr>
      <w:keepNext w:val="true"/>
      <w:keepLines/>
      <w:widowControl/>
      <w:tabs>
        <w:tab w:val="clear" w:pos="720"/>
        <w:tab w:val="left" w:pos="576" w:leader="none"/>
      </w:tabs>
      <w:bidi w:val="0"/>
      <w:spacing w:lineRule="exact" w:line="280" w:before="240" w:after="60"/>
      <w:ind w:hanging="0" w:start="1440" w:end="4320"/>
    </w:pPr>
    <w:rPr>
      <w:rFonts w:ascii="zapf humanist" w:hAnsi="zapf humanist" w:eastAsia="Times New Roman" w:cs="zapf humanist"/>
      <w:b/>
      <w:color w:val="auto"/>
      <w:sz w:val="24"/>
      <w:szCs w:val="20"/>
      <w:lang w:val="en-US" w:eastAsia="zh-CN" w:bidi="hi-IN"/>
    </w:rPr>
  </w:style>
  <w:style w:type="paragraph" w:styleId="TITLE1212BUCC">
    <w:name w:val="TITLE 12/12 B UC C"/>
    <w:qFormat/>
    <w:pPr>
      <w:widowControl/>
      <w:bidi w:val="0"/>
      <w:spacing w:lineRule="exact" w:line="240" w:before="0" w:after="480"/>
      <w:jc w:val="center"/>
    </w:pPr>
    <w:rPr>
      <w:rFonts w:ascii="zapf humanist" w:hAnsi="zapf humanist" w:eastAsia="Times New Roman" w:cs="zapf humanist"/>
      <w:b/>
      <w:caps/>
      <w:color w:val="auto"/>
      <w:sz w:val="24"/>
      <w:szCs w:val="20"/>
      <w:lang w:val="en-US" w:eastAsia="zh-CN" w:bidi="hi-IN"/>
    </w:rPr>
  </w:style>
  <w:style w:type="paragraph" w:styleId="TITLE1212BULC">
    <w:name w:val="TITLE 12/12 B UL C"/>
    <w:qFormat/>
    <w:pPr>
      <w:widowControl/>
      <w:bidi w:val="0"/>
      <w:spacing w:lineRule="exact" w:line="240" w:before="0" w:after="480"/>
      <w:jc w:val="center"/>
    </w:pPr>
    <w:rPr>
      <w:rFonts w:ascii="zapf humanist" w:hAnsi="zapf humanist" w:eastAsia="Times New Roman" w:cs="zapf humanist"/>
      <w:b/>
      <w:color w:val="auto"/>
      <w:sz w:val="24"/>
      <w:szCs w:val="20"/>
      <w:u w:val="single"/>
      <w:lang w:val="en-US" w:eastAsia="zh-CN" w:bidi="hi-IN"/>
    </w:rPr>
  </w:style>
  <w:style w:type="paragraph" w:styleId="TITLE18ABC">
    <w:name w:val="TITLE 18/A B C"/>
    <w:qFormat/>
    <w:pPr>
      <w:widowControl/>
      <w:bidi w:val="0"/>
      <w:jc w:val="center"/>
    </w:pPr>
    <w:rPr>
      <w:rFonts w:ascii="zapf humanist" w:hAnsi="zapf humanist" w:eastAsia="Times New Roman" w:cs="zapf humanist"/>
      <w:b/>
      <w:color w:val="auto"/>
      <w:sz w:val="36"/>
      <w:szCs w:val="20"/>
      <w:lang w:val="en-US" w:eastAsia="zh-CN" w:bidi="hi-IN"/>
    </w:rPr>
  </w:style>
  <w:style w:type="paragraph" w:styleId="ENVELOPE">
    <w:name w:val="ENVELOPE"/>
    <w:qFormat/>
    <w:pPr>
      <w:widowControl/>
      <w:tabs>
        <w:tab w:val="left" w:pos="720" w:leader="none"/>
        <w:tab w:val="right" w:pos="10800" w:leader="none"/>
      </w:tabs>
      <w:bidi w:val="0"/>
    </w:pPr>
    <w:rPr>
      <w:rFonts w:ascii="zapf humanist" w:hAnsi="zapf humanist" w:eastAsia="Times New Roman" w:cs="zapf humanist"/>
      <w:color w:val="auto"/>
      <w:sz w:val="24"/>
      <w:szCs w:val="20"/>
      <w:lang w:val="en-US" w:eastAsia="zh-CN" w:bidi="hi-IN"/>
    </w:rPr>
  </w:style>
  <w:style w:type="paragraph" w:styleId="LETTERPHONELINE">
    <w:name w:val="LETTER PHONE LINE"/>
    <w:qFormat/>
    <w:pPr>
      <w:widowControl/>
      <w:bidi w:val="0"/>
      <w:spacing w:before="600" w:after="240"/>
      <w:jc w:val="end"/>
    </w:pPr>
    <w:rPr>
      <w:rFonts w:ascii="zapf humanist" w:hAnsi="zapf humanist" w:eastAsia="Times New Roman" w:cs="zapf humanist"/>
      <w:color w:val="auto"/>
      <w:sz w:val="18"/>
      <w:szCs w:val="20"/>
      <w:lang w:val="en-US" w:eastAsia="zh-CN" w:bidi="hi-IN"/>
    </w:rPr>
  </w:style>
  <w:style w:type="paragraph" w:styleId="FULLBLOCKDATELINE">
    <w:name w:val="FULL BLOCK DATELINE"/>
    <w:qFormat/>
    <w:pPr>
      <w:widowControl/>
      <w:bidi w:val="0"/>
      <w:spacing w:lineRule="exact" w:line="240" w:before="360" w:after="720"/>
    </w:pPr>
    <w:rPr>
      <w:rFonts w:ascii="zapf humanist" w:hAnsi="zapf humanist" w:eastAsia="Times New Roman" w:cs="zapf humanist"/>
      <w:color w:val="auto"/>
      <w:sz w:val="20"/>
      <w:szCs w:val="20"/>
      <w:lang w:val="en-US" w:eastAsia="zh-CN" w:bidi="hi-IN"/>
    </w:rPr>
  </w:style>
  <w:style w:type="paragraph" w:styleId="FULLBLOCKADRCLOSE">
    <w:name w:val="FULL BLOCK ADR/CLOSE"/>
    <w:qFormat/>
    <w:pPr>
      <w:widowControl/>
      <w:bidi w:val="0"/>
      <w:spacing w:lineRule="exact" w:line="240"/>
    </w:pPr>
    <w:rPr>
      <w:rFonts w:ascii="zapf humanist" w:hAnsi="zapf humanist" w:eastAsia="Times New Roman" w:cs="zapf humanist"/>
      <w:color w:val="auto"/>
      <w:sz w:val="20"/>
      <w:szCs w:val="20"/>
      <w:lang w:val="en-US" w:eastAsia="zh-CN" w:bidi="hi-IN"/>
    </w:rPr>
  </w:style>
  <w:style w:type="paragraph" w:styleId="SEMIBLOCKADRCLOSE">
    <w:name w:val="SEMI BLOCK ADR/CLOSE"/>
    <w:qFormat/>
    <w:pPr>
      <w:widowControl/>
      <w:bidi w:val="0"/>
      <w:spacing w:lineRule="exact" w:line="240"/>
      <w:ind w:hanging="0" w:start="4320" w:end="0"/>
    </w:pPr>
    <w:rPr>
      <w:rFonts w:ascii="zapf humanist" w:hAnsi="zapf humanist" w:eastAsia="Times New Roman" w:cs="zapf humanist"/>
      <w:color w:val="auto"/>
      <w:sz w:val="20"/>
      <w:szCs w:val="20"/>
      <w:lang w:val="en-US" w:eastAsia="zh-CN" w:bidi="hi-IN"/>
    </w:rPr>
  </w:style>
  <w:style w:type="paragraph" w:styleId="REGULARPARAGRAPH">
    <w:name w:val="REGULAR PARAGRAPH"/>
    <w:qFormat/>
    <w:pPr>
      <w:widowControl/>
      <w:bidi w:val="0"/>
      <w:spacing w:lineRule="exact" w:line="240" w:before="0" w:after="240"/>
    </w:pPr>
    <w:rPr>
      <w:rFonts w:ascii="zapf humanist" w:hAnsi="zapf humanist" w:eastAsia="Times New Roman" w:cs="zapf humanist"/>
      <w:color w:val="auto"/>
      <w:sz w:val="20"/>
      <w:szCs w:val="20"/>
      <w:lang w:val="en-US" w:eastAsia="zh-CN" w:bidi="hi-IN"/>
    </w:rPr>
  </w:style>
  <w:style w:type="paragraph" w:styleId="NORMALPARAGRAPH">
    <w:name w:val="NORMAL PARAGRAPH"/>
    <w:qFormat/>
    <w:pPr>
      <w:widowControl/>
      <w:bidi w:val="0"/>
      <w:spacing w:lineRule="exact" w:line="240" w:before="0" w:after="240"/>
      <w:ind w:firstLine="720" w:start="0" w:end="0"/>
    </w:pPr>
    <w:rPr>
      <w:rFonts w:ascii="zapf humanist" w:hAnsi="zapf humanist" w:eastAsia="Times New Roman" w:cs="zapf humanist"/>
      <w:color w:val="auto"/>
      <w:sz w:val="20"/>
      <w:szCs w:val="20"/>
      <w:lang w:val="en-US" w:eastAsia="zh-CN" w:bidi="hi-IN"/>
    </w:rPr>
  </w:style>
  <w:style w:type="paragraph" w:styleId="HANGINGINDENTA">
    <w:name w:val="HANGING INDENT A"/>
    <w:qFormat/>
    <w:pPr>
      <w:widowControl/>
      <w:bidi w:val="0"/>
      <w:spacing w:lineRule="exact" w:line="240" w:before="0" w:after="240"/>
      <w:ind w:hanging="720" w:start="720" w:end="0"/>
    </w:pPr>
    <w:rPr>
      <w:rFonts w:ascii="zapf humanist" w:hAnsi="zapf humanist" w:eastAsia="Times New Roman" w:cs="zapf humanist"/>
      <w:color w:val="auto"/>
      <w:sz w:val="20"/>
      <w:szCs w:val="20"/>
      <w:lang w:val="en-US" w:eastAsia="zh-CN" w:bidi="hi-IN"/>
    </w:rPr>
  </w:style>
  <w:style w:type="paragraph" w:styleId="INDENTA">
    <w:name w:val="INDENT A"/>
    <w:qFormat/>
    <w:pPr>
      <w:widowControl/>
      <w:bidi w:val="0"/>
      <w:spacing w:lineRule="exact" w:line="240" w:before="0" w:after="240"/>
      <w:ind w:hanging="0" w:start="720" w:end="0"/>
    </w:pPr>
    <w:rPr>
      <w:rFonts w:ascii="zapf humanist" w:hAnsi="zapf humanist" w:eastAsia="Times New Roman" w:cs="zapf humanist"/>
      <w:color w:val="auto"/>
      <w:sz w:val="20"/>
      <w:szCs w:val="20"/>
      <w:lang w:val="en-US" w:eastAsia="zh-CN" w:bidi="hi-IN"/>
    </w:rPr>
  </w:style>
  <w:style w:type="paragraph" w:styleId="BLOCKINDENTA">
    <w:name w:val="BLOCK INDENT A"/>
    <w:qFormat/>
    <w:pPr>
      <w:widowControl/>
      <w:bidi w:val="0"/>
      <w:spacing w:lineRule="exact" w:line="240" w:before="0" w:after="240"/>
      <w:ind w:hanging="0" w:start="720" w:end="720"/>
    </w:pPr>
    <w:rPr>
      <w:rFonts w:ascii="zapf humanist" w:hAnsi="zapf humanist" w:eastAsia="Times New Roman" w:cs="zapf humanist"/>
      <w:color w:val="auto"/>
      <w:sz w:val="20"/>
      <w:szCs w:val="20"/>
      <w:lang w:val="en-US" w:eastAsia="zh-CN" w:bidi="hi-IN"/>
    </w:rPr>
  </w:style>
  <w:style w:type="paragraph" w:styleId="HANGINGINDENTB">
    <w:name w:val="HANGING INDENT B"/>
    <w:qFormat/>
    <w:pPr>
      <w:widowControl/>
      <w:bidi w:val="0"/>
      <w:spacing w:lineRule="exact" w:line="240" w:before="0" w:after="240"/>
      <w:ind w:hanging="720" w:start="1440" w:end="0"/>
    </w:pPr>
    <w:rPr>
      <w:rFonts w:ascii="zapf humanist" w:hAnsi="zapf humanist" w:eastAsia="Times New Roman" w:cs="zapf humanist"/>
      <w:color w:val="auto"/>
      <w:sz w:val="20"/>
      <w:szCs w:val="20"/>
      <w:lang w:val="en-US" w:eastAsia="zh-CN" w:bidi="hi-IN"/>
    </w:rPr>
  </w:style>
  <w:style w:type="paragraph" w:styleId="INDENTB">
    <w:name w:val="INDENT B"/>
    <w:qFormat/>
    <w:pPr>
      <w:widowControl/>
      <w:bidi w:val="0"/>
      <w:spacing w:lineRule="exact" w:line="240" w:before="0" w:after="240"/>
      <w:ind w:hanging="0" w:start="1440" w:end="0"/>
    </w:pPr>
    <w:rPr>
      <w:rFonts w:ascii="zapf humanist" w:hAnsi="zapf humanist" w:eastAsia="Times New Roman" w:cs="zapf humanist"/>
      <w:color w:val="auto"/>
      <w:sz w:val="20"/>
      <w:szCs w:val="20"/>
      <w:lang w:val="en-US" w:eastAsia="zh-CN" w:bidi="hi-IN"/>
    </w:rPr>
  </w:style>
  <w:style w:type="paragraph" w:styleId="BLOCKINDENTB">
    <w:name w:val="BLOCK INDENT B"/>
    <w:qFormat/>
    <w:pPr>
      <w:widowControl/>
      <w:bidi w:val="0"/>
      <w:spacing w:lineRule="exact" w:line="240" w:before="0" w:after="240"/>
      <w:ind w:hanging="0" w:start="1440" w:end="1440"/>
    </w:pPr>
    <w:rPr>
      <w:rFonts w:ascii="zapf humanist" w:hAnsi="zapf humanist" w:eastAsia="Times New Roman" w:cs="zapf humanist"/>
      <w:color w:val="auto"/>
      <w:sz w:val="20"/>
      <w:szCs w:val="20"/>
      <w:lang w:val="en-US" w:eastAsia="zh-CN" w:bidi="hi-IN"/>
    </w:rPr>
  </w:style>
  <w:style w:type="paragraph" w:styleId="HANGINGINDENTC">
    <w:name w:val="HANGING INDENT C"/>
    <w:qFormat/>
    <w:pPr>
      <w:widowControl/>
      <w:bidi w:val="0"/>
      <w:spacing w:lineRule="exact" w:line="240" w:before="0" w:after="240"/>
      <w:ind w:hanging="720" w:start="2160" w:end="0"/>
    </w:pPr>
    <w:rPr>
      <w:rFonts w:ascii="zapf humanist" w:hAnsi="zapf humanist" w:eastAsia="Times New Roman" w:cs="zapf humanist"/>
      <w:color w:val="auto"/>
      <w:sz w:val="20"/>
      <w:szCs w:val="20"/>
      <w:lang w:val="en-US" w:eastAsia="zh-CN" w:bidi="hi-IN"/>
    </w:rPr>
  </w:style>
  <w:style w:type="paragraph" w:styleId="INDENTC">
    <w:name w:val="INDENT C"/>
    <w:qFormat/>
    <w:pPr>
      <w:widowControl/>
      <w:bidi w:val="0"/>
      <w:spacing w:lineRule="exact" w:line="240" w:before="0" w:after="240"/>
      <w:ind w:hanging="0" w:start="2160" w:end="0"/>
    </w:pPr>
    <w:rPr>
      <w:rFonts w:ascii="zapf humanist" w:hAnsi="zapf humanist" w:eastAsia="Times New Roman" w:cs="zapf humanist"/>
      <w:color w:val="auto"/>
      <w:sz w:val="20"/>
      <w:szCs w:val="20"/>
      <w:lang w:val="en-US" w:eastAsia="zh-CN" w:bidi="hi-IN"/>
    </w:rPr>
  </w:style>
  <w:style w:type="paragraph" w:styleId="BLOCKINDENTC">
    <w:name w:val="BLOCK INDENT C"/>
    <w:qFormat/>
    <w:pPr>
      <w:widowControl/>
      <w:bidi w:val="0"/>
      <w:spacing w:lineRule="exact" w:line="240" w:before="0" w:after="240"/>
      <w:ind w:hanging="0" w:start="2160" w:end="2160"/>
    </w:pPr>
    <w:rPr>
      <w:rFonts w:ascii="zapf humanist" w:hAnsi="zapf humanist" w:eastAsia="Times New Roman" w:cs="zapf humanist"/>
      <w:color w:val="auto"/>
      <w:sz w:val="20"/>
      <w:szCs w:val="20"/>
      <w:lang w:val="en-US" w:eastAsia="zh-CN" w:bidi="hi-IN"/>
    </w:rPr>
  </w:style>
  <w:style w:type="paragraph" w:styleId="LINEMEMOBODYINDEN">
    <w:name w:val="LINE MEMO BODY INDEN"/>
    <w:qFormat/>
    <w:pPr>
      <w:widowControl/>
      <w:bidi w:val="0"/>
      <w:spacing w:lineRule="exact" w:line="240" w:before="0" w:after="240"/>
      <w:ind w:hanging="0" w:start="1440" w:end="4320"/>
    </w:pPr>
    <w:rPr>
      <w:rFonts w:ascii="zapf humanist" w:hAnsi="zapf humanist" w:eastAsia="Times New Roman" w:cs="zapf humanist"/>
      <w:color w:val="auto"/>
      <w:sz w:val="20"/>
      <w:szCs w:val="20"/>
      <w:lang w:val="en-US" w:eastAsia="zh-CN" w:bidi="hi-IN"/>
    </w:rPr>
  </w:style>
  <w:style w:type="paragraph" w:styleId="SEMIBLOCKDATELINE">
    <w:name w:val="SEMI BLOCK DATELINE"/>
    <w:qFormat/>
    <w:pPr>
      <w:widowControl/>
      <w:bidi w:val="0"/>
      <w:spacing w:lineRule="exact" w:line="240" w:before="360" w:after="720"/>
      <w:ind w:hanging="0" w:start="4320" w:end="0"/>
    </w:pPr>
    <w:rPr>
      <w:rFonts w:ascii="zapf humanist" w:hAnsi="zapf humanist" w:eastAsia="Times New Roman" w:cs="zapf humanist"/>
      <w:color w:val="auto"/>
      <w:sz w:val="20"/>
      <w:szCs w:val="20"/>
      <w:lang w:val="en-US" w:eastAsia="zh-CN" w:bidi="hi-IN"/>
    </w:rPr>
  </w:style>
  <w:style w:type="paragraph" w:styleId="Head1">
    <w:name w:val="Head1"/>
    <w:basedOn w:val="Normal"/>
    <w:qFormat/>
    <w:pPr>
      <w:spacing w:lineRule="exact" w:line="240" w:before="0" w:after="240"/>
      <w:ind w:hanging="567" w:start="567" w:end="0"/>
      <w:jc w:val="both"/>
    </w:pPr>
    <w:rPr>
      <w:rFonts w:ascii="Times New Roman" w:hAnsi="Times New Roman" w:cs="Times New Roman"/>
      <w:color w:val="auto"/>
      <w:sz w:val="24"/>
      <w:lang w:val="en-GB"/>
    </w:rPr>
  </w:style>
  <w:style w:type="paragraph" w:styleId="Indent">
    <w:name w:val="Indent"/>
    <w:basedOn w:val="Normal"/>
    <w:qFormat/>
    <w:pPr>
      <w:spacing w:lineRule="exact" w:line="240" w:before="0" w:after="240"/>
      <w:ind w:hanging="0" w:start="567" w:end="0"/>
      <w:jc w:val="both"/>
    </w:pPr>
    <w:rPr>
      <w:rFonts w:ascii="Times New Roman" w:hAnsi="Times New Roman" w:cs="Times New Roman"/>
      <w:color w:val="auto"/>
      <w:sz w:val="24"/>
      <w:lang w:val="en-GB"/>
    </w:rPr>
  </w:style>
  <w:style w:type="paragraph" w:styleId="BlockText">
    <w:name w:val="Block Text"/>
    <w:basedOn w:val="Normal"/>
    <w:qFormat/>
    <w:pPr>
      <w:tabs>
        <w:tab w:val="clear" w:pos="720"/>
        <w:tab w:val="left" w:pos="1701" w:leader="none"/>
        <w:tab w:val="left" w:pos="2040" w:leader="none"/>
        <w:tab w:val="left" w:pos="2410" w:leader="none"/>
        <w:tab w:val="left" w:pos="2640" w:leader="none"/>
        <w:tab w:val="left" w:pos="3240" w:leader="none"/>
        <w:tab w:val="left" w:pos="3840" w:leader="none"/>
        <w:tab w:val="left" w:pos="4440" w:leader="none"/>
        <w:tab w:val="left" w:pos="5040" w:leader="none"/>
        <w:tab w:val="left" w:pos="5640" w:leader="none"/>
        <w:tab w:val="left" w:pos="6240" w:leader="none"/>
        <w:tab w:val="left" w:pos="6840" w:leader="none"/>
        <w:tab w:val="left" w:pos="7440" w:leader="none"/>
        <w:tab w:val="left" w:pos="8040" w:leader="none"/>
        <w:tab w:val="left" w:pos="8640" w:leader="none"/>
      </w:tabs>
      <w:ind w:hanging="0" w:start="720" w:end="-2"/>
      <w:jc w:val="both"/>
    </w:pPr>
    <w:rPr>
      <w:rFonts w:ascii="Univers 45 Light" w:hAnsi="Univers 45 Light" w:cs="Univers 45 Light"/>
      <w:color w:val="auto"/>
      <w:lang w:val="en-GB"/>
    </w:rPr>
  </w:style>
  <w:style w:type="paragraph" w:styleId="BodyTextIndent">
    <w:name w:val="Body Text Indent"/>
    <w:basedOn w:val="Normal"/>
    <w:pPr>
      <w:spacing w:before="0" w:after="240"/>
      <w:ind w:hanging="0" w:start="720" w:end="0"/>
      <w:jc w:val="both"/>
    </w:pPr>
    <w:rPr>
      <w:rFonts w:ascii="Arial" w:hAnsi="Arial" w:cs="Arial"/>
    </w:rPr>
  </w:style>
  <w:style w:type="paragraph" w:styleId="BodyTextIndent2">
    <w:name w:val="Body Text Indent 2"/>
    <w:basedOn w:val="Normal"/>
    <w:qFormat/>
    <w:pPr>
      <w:spacing w:before="0" w:after="240"/>
      <w:ind w:hanging="0" w:start="1440" w:end="0"/>
      <w:jc w:val="both"/>
    </w:pPr>
    <w:rPr>
      <w:rFonts w:ascii="Arial" w:hAnsi="Arial" w:cs="Arial"/>
    </w:rPr>
  </w:style>
  <w:style w:type="paragraph" w:styleId="BodyTextIndent3">
    <w:name w:val="Body Text Indent 3"/>
    <w:basedOn w:val="Normal"/>
    <w:qFormat/>
    <w:pPr>
      <w:suppressAutoHyphens w:val="true"/>
      <w:ind w:hanging="720" w:start="1440" w:end="0"/>
      <w:jc w:val="both"/>
    </w:pPr>
    <w:rPr>
      <w:rFonts w:ascii="Arial" w:hAnsi="Arial" w:cs="Arial"/>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2000-06-07T17:54:00Z</dcterms:created>
  <dc:creator>WestLB</dc:creator>
  <dc:description>Updated tax, added impossibility and deemed acceptance of confirmations, deleted process agent, left option for FX (which would include Escrow)
5/97/97: added jurisdictional language as per FMM, only to be used in NY only docs, can come out if anyone objects,
8/24/98:  Added ISDA EMU protocol language.
</dc:description>
  <dc:language>en-CA</dc:language>
  <cp:lastModifiedBy>JOYCE</cp:lastModifiedBy>
  <cp:lastPrinted>2000-07-19T17:02:00Z</cp:lastPrinted>
  <dcterms:modified xsi:type="dcterms:W3CDTF">2000-07-19T18:37:00Z</dcterms:modified>
  <cp:revision>7</cp:revision>
  <dc:subject>Draft '92 Schedule</dc:subject>
  <dc:title>Updated Schedule for Corp Counterparties</dc:title>
</cp:coreProperties>
</file>