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29" w:type="dxa"/>
        <w:jc w:val="start"/>
        <w:tblInd w:w="0" w:type="dxa"/>
        <w:tblLayout w:type="fixed"/>
        <w:tblCellMar>
          <w:top w:w="0" w:type="dxa"/>
          <w:start w:w="108" w:type="dxa"/>
          <w:bottom w:w="0" w:type="dxa"/>
          <w:end w:w="108" w:type="dxa"/>
        </w:tblCellMar>
      </w:tblPr>
      <w:tblGrid>
        <w:gridCol w:w="2235"/>
        <w:gridCol w:w="141"/>
        <w:gridCol w:w="1276"/>
        <w:gridCol w:w="2634"/>
        <w:gridCol w:w="3143"/>
      </w:tblGrid>
      <w:tr>
        <w:trPr/>
        <w:tc>
          <w:tcPr>
            <w:tcW w:w="6286" w:type="dxa"/>
            <w:gridSpan w:val="4"/>
            <w:tcBorders>
              <w:bottom w:val="single" w:sz="4" w:space="0" w:color="000000"/>
            </w:tcBorders>
            <w:vAlign w:val="bottom"/>
          </w:tcPr>
          <w:p>
            <w:pPr>
              <w:pStyle w:val="Normal"/>
              <w:snapToGrid w:val="false"/>
              <w:rPr>
                <w:sz w:val="40"/>
                <w:lang w:val="en-CA" w:eastAsia="en-CA"/>
              </w:rPr>
            </w:pPr>
            <w:r>
              <w:rPr>
                <w:sz w:val="40"/>
                <w:lang w:val="en-CA" w:eastAsia="en-CA"/>
              </w:rPr>
            </w:r>
            <w:r>
              <mc:AlternateContent>
                <mc:Choice Requires="wps">
                  <w:drawing>
                    <wp:anchor behindDoc="0" distT="0" distB="0" distL="114935" distR="114935" simplePos="0" locked="0" layoutInCell="0" allowOverlap="1" relativeHeight="2">
                      <wp:simplePos x="0" y="0"/>
                      <wp:positionH relativeFrom="page">
                        <wp:posOffset>731520</wp:posOffset>
                      </wp:positionH>
                      <wp:positionV relativeFrom="paragraph">
                        <wp:posOffset>737870</wp:posOffset>
                      </wp:positionV>
                      <wp:extent cx="1645920" cy="457200"/>
                      <wp:effectExtent l="0" t="0" r="0" b="0"/>
                      <wp:wrapNone/>
                      <wp:docPr id="1" name="Frame1"/>
                      <a:graphic xmlns:a="http://schemas.openxmlformats.org/drawingml/2006/main">
                        <a:graphicData uri="http://schemas.microsoft.com/office/word/2010/wordprocessingShape">
                          <wps:wsp>
                            <wps:cNvSpPr txBox="1"/>
                            <wps:spPr>
                              <a:xfrm>
                                <a:off x="0" y="0"/>
                                <a:ext cx="1645920" cy="457200"/>
                              </a:xfrm>
                              <a:prstGeom prst="rect"/>
                              <a:solidFill>
                                <a:srgbClr val="FFFFFF">
                                  <a:alpha val="0"/>
                                </a:srgbClr>
                              </a:solidFill>
                            </wps:spPr>
                            <wps:txbx>
                              <w:txbxContent>
                                <w:p>
                                  <w:pPr>
                                    <w:pStyle w:val="Normal"/>
                                    <w:rPr>
                                      <w:rFonts w:ascii="Lovells Logo" w:hAnsi="Lovells Logo" w:cs="Lovells Logo"/>
                                      <w:sz w:val="50"/>
                                    </w:rPr>
                                  </w:pPr>
                                  <w:r>
                                    <w:rPr>
                                      <w:rFonts w:cs="Lovells Logo" w:ascii="Lovells Logo" w:hAnsi="Lovells Logo"/>
                                      <w:sz w:val="50"/>
                                    </w:rPr>
                                    <w:sym w:font="Lovells Logo" w:char="f061"/>
                                    <w:sym w:font="Lovells Logo" w:char="f062"/>
                                    <w:sym w:font="Lovells Logo" w:char="f063"/>
                                  </w:r>
                                </w:p>
                              </w:txbxContent>
                            </wps:txbx>
                            <wps:bodyPr anchor="t" lIns="92075" tIns="97790" rIns="92075" bIns="46355">
                              <a:noAutofit/>
                            </wps:bodyPr>
                          </wps:wsp>
                        </a:graphicData>
                      </a:graphic>
                    </wp:anchor>
                  </w:drawing>
                </mc:Choice>
                <mc:Fallback>
                  <w:pict>
                    <v:rect fillcolor="#FFFFFF" style="position:absolute;rotation:-0;width:129.6pt;height:36pt;mso-wrap-distance-left:9.05pt;mso-wrap-distance-right:9.05pt;mso-wrap-distance-top:0pt;mso-wrap-distance-bottom:0pt;margin-top:58.1pt;mso-position-vertical-relative:text;margin-left:57.6pt;mso-position-horizontal-relative:page">
                      <v:fill opacity="0f"/>
                      <v:textbox inset="0.100694444444444in,0.106944444444444in,0.100694444444444in,0.0506944444444444in">
                        <w:txbxContent>
                          <w:p>
                            <w:pPr>
                              <w:pStyle w:val="Normal"/>
                              <w:rPr>
                                <w:rFonts w:ascii="Lovells Logo" w:hAnsi="Lovells Logo" w:cs="Lovells Logo"/>
                                <w:sz w:val="50"/>
                              </w:rPr>
                            </w:pPr>
                            <w:r>
                              <w:rPr>
                                <w:rFonts w:cs="Lovells Logo" w:ascii="Lovells Logo" w:hAnsi="Lovells Logo"/>
                                <w:sz w:val="50"/>
                              </w:rPr>
                              <w:sym w:font="Lovells Logo" w:char="f061"/>
                              <w:sym w:font="Lovells Logo" w:char="f062"/>
                              <w:sym w:font="Lovells Logo" w:char="f063"/>
                            </w:r>
                          </w:p>
                        </w:txbxContent>
                      </v:textbox>
                      <w10:wrap type="none"/>
                    </v:rect>
                  </w:pict>
                </mc:Fallback>
              </mc:AlternateContent>
            </w:r>
          </w:p>
        </w:tc>
        <w:tc>
          <w:tcPr>
            <w:tcW w:w="3143" w:type="dxa"/>
            <w:tcBorders>
              <w:bottom w:val="single" w:sz="4" w:space="0" w:color="000000"/>
            </w:tcBorders>
            <w:vAlign w:val="bottom"/>
          </w:tcPr>
          <w:p>
            <w:pPr>
              <w:pStyle w:val="Address"/>
              <w:rPr>
                <w:rFonts w:ascii="Arial" w:hAnsi="Arial" w:cs="Arial"/>
                <w:b/>
                <w:smallCaps/>
                <w:sz w:val="24"/>
              </w:rPr>
            </w:pPr>
            <w:r>
              <w:rPr>
                <w:rFonts w:cs="Arial" w:ascii="Arial" w:hAnsi="Arial"/>
                <w:b/>
                <w:smallCaps/>
                <w:sz w:val="24"/>
              </w:rPr>
              <w:t>Fax</w:t>
            </w:r>
          </w:p>
          <w:p>
            <w:pPr>
              <w:pStyle w:val="Address"/>
              <w:rPr>
                <w:rFonts w:ascii="Arial" w:hAnsi="Arial" w:cs="Arial"/>
                <w:b/>
                <w:smallCaps/>
                <w:sz w:val="24"/>
              </w:rPr>
            </w:pPr>
            <w:r>
              <w:rPr>
                <w:rFonts w:cs="Arial" w:ascii="Arial" w:hAnsi="Arial"/>
                <w:b/>
                <w:smallCaps/>
                <w:sz w:val="24"/>
              </w:rPr>
            </w:r>
          </w:p>
          <w:p>
            <w:pPr>
              <w:pStyle w:val="Address"/>
              <w:rPr/>
            </w:pPr>
            <w:r>
              <w:rPr/>
              <w:t>37 Avenue Pierre 1er de Serbie</w:t>
            </w:r>
          </w:p>
          <w:p>
            <w:pPr>
              <w:pStyle w:val="Address"/>
              <w:rPr/>
            </w:pPr>
            <w:r>
              <w:rPr/>
              <w:t>75008 Paris</w:t>
            </w:r>
          </w:p>
          <w:p>
            <w:pPr>
              <w:pStyle w:val="Address"/>
              <w:tabs>
                <w:tab w:val="clear" w:pos="709"/>
                <w:tab w:val="left" w:pos="518" w:leader="none"/>
              </w:tabs>
              <w:rPr/>
            </w:pPr>
            <w:r>
              <w:rPr/>
              <w:t>Tel:</w:t>
              <w:tab/>
              <w:t>+33 1 53 67 47 47</w:t>
            </w:r>
          </w:p>
          <w:p>
            <w:pPr>
              <w:pStyle w:val="Address"/>
              <w:tabs>
                <w:tab w:val="clear" w:pos="709"/>
                <w:tab w:val="left" w:pos="518" w:leader="none"/>
              </w:tabs>
              <w:rPr/>
            </w:pPr>
            <w:r>
              <w:rPr/>
              <w:t>Fax:</w:t>
              <w:tab/>
              <w:t>+33 1 47 23 96 12</w:t>
            </w:r>
          </w:p>
          <w:p>
            <w:pPr>
              <w:pStyle w:val="Address"/>
              <w:rPr/>
            </w:pPr>
            <w:r>
              <w:rPr/>
            </w:r>
          </w:p>
          <w:p>
            <w:pPr>
              <w:pStyle w:val="Address"/>
              <w:rPr/>
            </w:pPr>
            <w:r>
              <w:rPr/>
              <w:t>Avocats au Barreau de Paris</w:t>
            </w:r>
          </w:p>
          <w:p>
            <w:pPr>
              <w:pStyle w:val="Address"/>
              <w:rPr>
                <w:sz w:val="40"/>
              </w:rPr>
            </w:pPr>
            <w:r>
              <w:rPr/>
              <w:t>Toque No: J033</w:t>
            </w:r>
          </w:p>
        </w:tc>
      </w:tr>
      <w:tr>
        <w:trPr>
          <w:trHeight w:val="160" w:hRule="exact"/>
        </w:trPr>
        <w:tc>
          <w:tcPr>
            <w:tcW w:w="9429" w:type="dxa"/>
            <w:gridSpan w:val="5"/>
            <w:tcBorders/>
          </w:tcPr>
          <w:p>
            <w:pPr>
              <w:pStyle w:val="Normal"/>
              <w:snapToGrid w:val="false"/>
              <w:rPr>
                <w:b/>
                <w:sz w:val="16"/>
              </w:rPr>
            </w:pPr>
            <w:r>
              <w:rPr>
                <w:b/>
                <w:sz w:val="16"/>
              </w:rPr>
            </w:r>
          </w:p>
        </w:tc>
      </w:tr>
      <w:tr>
        <w:trPr>
          <w:trHeight w:val="760" w:hRule="exact"/>
        </w:trPr>
        <w:tc>
          <w:tcPr>
            <w:tcW w:w="2376" w:type="dxa"/>
            <w:gridSpan w:val="2"/>
            <w:tcBorders/>
            <w:vAlign w:val="center"/>
          </w:tcPr>
          <w:p>
            <w:pPr>
              <w:pStyle w:val="Normal"/>
              <w:rPr/>
            </w:pPr>
            <w:r>
              <w:rPr>
                <w:b/>
                <w:smallCaps/>
              </w:rPr>
              <w:t xml:space="preserve">Pages </w:t>
            </w:r>
            <w:r>
              <w:rPr/>
              <w:t>(inc this page) /</w:t>
            </w:r>
          </w:p>
          <w:p>
            <w:pPr>
              <w:pStyle w:val="Normal"/>
              <w:rPr/>
            </w:pPr>
            <w:r>
              <w:rPr/>
              <w:t xml:space="preserve">(cette page comprise)  </w:t>
            </w:r>
          </w:p>
        </w:tc>
        <w:tc>
          <w:tcPr>
            <w:tcW w:w="1276" w:type="dxa"/>
            <w:tcBorders/>
            <w:vAlign w:val="center"/>
          </w:tcPr>
          <w:p>
            <w:pPr>
              <w:pStyle w:val="Normal"/>
              <w:rPr/>
            </w:pPr>
            <w:bookmarkStart w:id="0" w:name="Bmk_Pages"/>
            <w:bookmarkEnd w:id="0"/>
            <w:r>
              <w:rPr/>
              <w:t>1</w:t>
            </w:r>
          </w:p>
        </w:tc>
        <w:tc>
          <w:tcPr>
            <w:tcW w:w="5777" w:type="dxa"/>
            <w:gridSpan w:val="2"/>
            <w:tcBorders/>
            <w:vAlign w:val="center"/>
          </w:tcPr>
          <w:p>
            <w:pPr>
              <w:pStyle w:val="Normal"/>
              <w:rPr>
                <w:b/>
                <w:sz w:val="16"/>
              </w:rPr>
            </w:pPr>
            <w:r>
              <w:rPr>
                <w:b/>
                <w:sz w:val="16"/>
              </w:rPr>
              <w:t>Si vous n'avez pas reçu la totalité des pages ou si une page est illisible, veuillez nous téléphoner.</w:t>
            </w:r>
          </w:p>
          <w:p>
            <w:pPr>
              <w:pStyle w:val="Normal"/>
              <w:rPr>
                <w:b/>
                <w:sz w:val="16"/>
              </w:rPr>
            </w:pPr>
            <w:r>
              <w:rPr>
                <w:b/>
                <w:sz w:val="16"/>
              </w:rPr>
              <w:t>Please telephone us if any pages are missing or illegible.</w:t>
            </w:r>
          </w:p>
        </w:tc>
      </w:tr>
      <w:tr>
        <w:trPr/>
        <w:tc>
          <w:tcPr>
            <w:tcW w:w="3652" w:type="dxa"/>
            <w:gridSpan w:val="3"/>
            <w:tcBorders/>
          </w:tcPr>
          <w:p>
            <w:pPr>
              <w:pStyle w:val="Normal"/>
              <w:rPr>
                <w:b/>
                <w:smallCaps/>
              </w:rPr>
            </w:pPr>
            <w:r>
              <w:rPr>
                <w:b/>
                <w:smallCaps/>
              </w:rPr>
              <w:t>To / Pour</w:t>
            </w:r>
          </w:p>
        </w:tc>
        <w:tc>
          <w:tcPr>
            <w:tcW w:w="2634" w:type="dxa"/>
            <w:tcBorders/>
          </w:tcPr>
          <w:p>
            <w:pPr>
              <w:pStyle w:val="Normal"/>
              <w:rPr>
                <w:b/>
                <w:smallCaps/>
              </w:rPr>
            </w:pPr>
            <w:r>
              <w:rPr>
                <w:b/>
                <w:smallCaps/>
              </w:rPr>
              <w:t>Organisation /Société</w:t>
            </w:r>
          </w:p>
        </w:tc>
        <w:tc>
          <w:tcPr>
            <w:tcW w:w="3143" w:type="dxa"/>
            <w:tcBorders/>
          </w:tcPr>
          <w:p>
            <w:pPr>
              <w:pStyle w:val="Normal"/>
              <w:rPr>
                <w:b/>
                <w:smallCaps/>
              </w:rPr>
            </w:pPr>
            <w:r>
              <w:rPr>
                <w:b/>
                <w:smallCaps/>
              </w:rPr>
              <w:t xml:space="preserve">Fax Number </w:t>
            </w:r>
          </w:p>
          <w:p>
            <w:pPr>
              <w:pStyle w:val="Normal"/>
              <w:rPr>
                <w:b/>
                <w:smallCaps/>
              </w:rPr>
            </w:pPr>
            <w:r>
              <w:rPr>
                <w:b/>
                <w:smallCaps/>
              </w:rPr>
              <w:t>Numéro de télécopie</w:t>
            </w:r>
          </w:p>
        </w:tc>
      </w:tr>
      <w:tr>
        <w:trPr/>
        <w:tc>
          <w:tcPr>
            <w:tcW w:w="3652" w:type="dxa"/>
            <w:gridSpan w:val="3"/>
            <w:tcBorders/>
          </w:tcPr>
          <w:p>
            <w:pPr>
              <w:pStyle w:val="Normal"/>
              <w:rPr/>
            </w:pPr>
            <w:bookmarkStart w:id="1" w:name="Bmk_To"/>
            <w:bookmarkEnd w:id="1"/>
            <w:r>
              <w:rPr/>
              <w:t>Sara Shackleton</w:t>
            </w:r>
          </w:p>
        </w:tc>
        <w:tc>
          <w:tcPr>
            <w:tcW w:w="2634" w:type="dxa"/>
            <w:tcBorders/>
          </w:tcPr>
          <w:p>
            <w:pPr>
              <w:pStyle w:val="Normal"/>
              <w:rPr/>
            </w:pPr>
            <w:r>
              <w:rPr/>
              <w:t>Enron Capital and Trade Resources International Corp</w:t>
            </w:r>
          </w:p>
        </w:tc>
        <w:tc>
          <w:tcPr>
            <w:tcW w:w="3143" w:type="dxa"/>
            <w:tcBorders/>
          </w:tcPr>
          <w:p>
            <w:pPr>
              <w:pStyle w:val="Normal"/>
              <w:rPr/>
            </w:pPr>
            <w:r>
              <w:rPr/>
              <w:t>00 1 713 646 3490</w:t>
            </w:r>
          </w:p>
        </w:tc>
      </w:tr>
      <w:tr>
        <w:trPr/>
        <w:tc>
          <w:tcPr>
            <w:tcW w:w="3652" w:type="dxa"/>
            <w:gridSpan w:val="3"/>
            <w:tcBorders/>
          </w:tcPr>
          <w:p>
            <w:pPr>
              <w:pStyle w:val="Normal"/>
              <w:rPr>
                <w:b/>
                <w:smallCaps/>
              </w:rPr>
            </w:pPr>
            <w:r>
              <w:rPr>
                <w:b/>
                <w:smallCaps/>
              </w:rPr>
              <w:t>CC</w:t>
            </w:r>
          </w:p>
          <w:p>
            <w:pPr>
              <w:pStyle w:val="Normal"/>
              <w:rPr/>
            </w:pPr>
            <w:r>
              <w:rPr/>
              <w:t>Patrick Richen</w:t>
            </w:r>
          </w:p>
          <w:p>
            <w:pPr>
              <w:pStyle w:val="Normal"/>
              <w:rPr/>
            </w:pPr>
            <w:r>
              <w:rPr/>
              <w:t>Philippe Dessain</w:t>
            </w:r>
          </w:p>
          <w:p>
            <w:pPr>
              <w:pStyle w:val="Normal"/>
              <w:rPr/>
            </w:pPr>
            <w:r>
              <w:rPr/>
            </w:r>
          </w:p>
        </w:tc>
        <w:tc>
          <w:tcPr>
            <w:tcW w:w="2634" w:type="dxa"/>
            <w:tcBorders/>
          </w:tcPr>
          <w:p>
            <w:pPr>
              <w:pStyle w:val="Normal"/>
              <w:snapToGrid w:val="false"/>
              <w:rPr/>
            </w:pPr>
            <w:r>
              <w:rPr/>
            </w:r>
          </w:p>
          <w:p>
            <w:pPr>
              <w:pStyle w:val="Normal"/>
              <w:rPr/>
            </w:pPr>
            <w:r>
              <w:rPr/>
              <w:t>SITA</w:t>
            </w:r>
          </w:p>
          <w:p>
            <w:pPr>
              <w:pStyle w:val="Normal"/>
              <w:rPr/>
            </w:pPr>
            <w:r>
              <w:rPr/>
              <w:t>SITA</w:t>
            </w:r>
          </w:p>
        </w:tc>
        <w:tc>
          <w:tcPr>
            <w:tcW w:w="3143" w:type="dxa"/>
            <w:tcBorders/>
          </w:tcPr>
          <w:p>
            <w:pPr>
              <w:pStyle w:val="Normal"/>
              <w:snapToGrid w:val="false"/>
              <w:rPr/>
            </w:pPr>
            <w:r>
              <w:rPr/>
            </w:r>
          </w:p>
          <w:p>
            <w:pPr>
              <w:pStyle w:val="Normal"/>
              <w:rPr/>
            </w:pPr>
            <w:r>
              <w:rPr/>
              <w:t>01 42 91 68 62</w:t>
            </w:r>
          </w:p>
          <w:p>
            <w:pPr>
              <w:pStyle w:val="Normal"/>
              <w:rPr/>
            </w:pPr>
            <w:r>
              <w:rPr/>
              <w:t>01 42 91 68 62</w:t>
            </w:r>
          </w:p>
        </w:tc>
      </w:tr>
      <w:tr>
        <w:trPr/>
        <w:tc>
          <w:tcPr>
            <w:tcW w:w="3652" w:type="dxa"/>
            <w:gridSpan w:val="3"/>
            <w:tcBorders/>
          </w:tcPr>
          <w:p>
            <w:pPr>
              <w:pStyle w:val="Normal"/>
              <w:rPr>
                <w:b/>
                <w:smallCaps/>
              </w:rPr>
            </w:pPr>
            <w:bookmarkStart w:id="2" w:name="Bmk_Copies"/>
            <w:bookmarkEnd w:id="2"/>
            <w:r>
              <w:rPr>
                <w:b/>
                <w:smallCaps/>
              </w:rPr>
              <w:t>From / De</w:t>
            </w:r>
          </w:p>
        </w:tc>
        <w:tc>
          <w:tcPr>
            <w:tcW w:w="2634" w:type="dxa"/>
            <w:tcBorders/>
          </w:tcPr>
          <w:p>
            <w:pPr>
              <w:pStyle w:val="Normal"/>
              <w:snapToGrid w:val="false"/>
              <w:rPr>
                <w:b/>
                <w:smallCaps/>
              </w:rPr>
            </w:pPr>
            <w:r>
              <w:rPr>
                <w:b/>
                <w:smallCaps/>
              </w:rPr>
            </w:r>
          </w:p>
        </w:tc>
        <w:tc>
          <w:tcPr>
            <w:tcW w:w="3143" w:type="dxa"/>
            <w:tcBorders/>
          </w:tcPr>
          <w:p>
            <w:pPr>
              <w:pStyle w:val="Normal"/>
              <w:snapToGrid w:val="false"/>
              <w:rPr>
                <w:b/>
                <w:smallCaps/>
              </w:rPr>
            </w:pPr>
            <w:r>
              <w:rPr>
                <w:b/>
                <w:smallCaps/>
              </w:rPr>
            </w:r>
          </w:p>
        </w:tc>
      </w:tr>
      <w:tr>
        <w:trPr/>
        <w:tc>
          <w:tcPr>
            <w:tcW w:w="3652" w:type="dxa"/>
            <w:gridSpan w:val="3"/>
            <w:tcBorders/>
          </w:tcPr>
          <w:p>
            <w:pPr>
              <w:pStyle w:val="Normal"/>
              <w:rPr/>
            </w:pPr>
            <w:bookmarkStart w:id="3" w:name="Bmk_From"/>
            <w:bookmarkEnd w:id="3"/>
            <w:r>
              <w:rPr/>
              <w:t>Susan Hopkinson</w:t>
            </w:r>
          </w:p>
        </w:tc>
        <w:tc>
          <w:tcPr>
            <w:tcW w:w="2634" w:type="dxa"/>
            <w:tcBorders/>
          </w:tcPr>
          <w:p>
            <w:pPr>
              <w:pStyle w:val="Normal"/>
              <w:snapToGrid w:val="false"/>
              <w:rPr/>
            </w:pPr>
            <w:r>
              <w:rPr/>
            </w:r>
            <w:bookmarkStart w:id="4" w:name="Bmk_DirectLine"/>
            <w:bookmarkStart w:id="5" w:name="Bmk_DirectLine"/>
            <w:bookmarkEnd w:id="5"/>
          </w:p>
        </w:tc>
        <w:tc>
          <w:tcPr>
            <w:tcW w:w="3143" w:type="dxa"/>
            <w:tcBorders/>
          </w:tcPr>
          <w:p>
            <w:pPr>
              <w:pStyle w:val="Normal"/>
              <w:snapToGrid w:val="false"/>
              <w:rPr/>
            </w:pPr>
            <w:r>
              <w:rPr/>
            </w:r>
            <w:bookmarkStart w:id="6" w:name="Bmk_DirectFax"/>
            <w:bookmarkStart w:id="7" w:name="Bmk_DirectFax"/>
            <w:bookmarkEnd w:id="7"/>
          </w:p>
        </w:tc>
      </w:tr>
      <w:tr>
        <w:trPr/>
        <w:tc>
          <w:tcPr>
            <w:tcW w:w="6286" w:type="dxa"/>
            <w:gridSpan w:val="4"/>
            <w:tcBorders/>
          </w:tcPr>
          <w:p>
            <w:pPr>
              <w:pStyle w:val="Normal"/>
              <w:rPr/>
            </w:pPr>
            <w:r>
              <w:rPr/>
              <w:t>susan.hopkinson@lovells.com</w:t>
            </w:r>
          </w:p>
        </w:tc>
        <w:tc>
          <w:tcPr>
            <w:tcW w:w="3143" w:type="dxa"/>
            <w:tcBorders/>
          </w:tcPr>
          <w:p>
            <w:pPr>
              <w:pStyle w:val="Normal"/>
              <w:snapToGrid w:val="false"/>
              <w:rPr/>
            </w:pPr>
            <w:r>
              <w:rPr/>
            </w:r>
          </w:p>
        </w:tc>
      </w:tr>
      <w:tr>
        <w:trPr/>
        <w:tc>
          <w:tcPr>
            <w:tcW w:w="2235" w:type="dxa"/>
            <w:tcBorders>
              <w:bottom w:val="single" w:sz="4" w:space="0" w:color="000000"/>
            </w:tcBorders>
          </w:tcPr>
          <w:p>
            <w:pPr>
              <w:pStyle w:val="Normal"/>
              <w:snapToGrid w:val="false"/>
              <w:rPr/>
            </w:pPr>
            <w:r>
              <w:rPr/>
            </w:r>
          </w:p>
        </w:tc>
        <w:tc>
          <w:tcPr>
            <w:tcW w:w="1417" w:type="dxa"/>
            <w:gridSpan w:val="2"/>
            <w:tcBorders>
              <w:bottom w:val="single" w:sz="4" w:space="0" w:color="000000"/>
            </w:tcBorders>
          </w:tcPr>
          <w:p>
            <w:pPr>
              <w:pStyle w:val="Normal"/>
              <w:snapToGrid w:val="false"/>
              <w:rPr/>
            </w:pPr>
            <w:r>
              <w:rPr/>
            </w:r>
          </w:p>
        </w:tc>
        <w:tc>
          <w:tcPr>
            <w:tcW w:w="2634" w:type="dxa"/>
            <w:tcBorders>
              <w:bottom w:val="single" w:sz="4" w:space="0" w:color="000000"/>
            </w:tcBorders>
          </w:tcPr>
          <w:p>
            <w:pPr>
              <w:pStyle w:val="Normal"/>
              <w:snapToGrid w:val="false"/>
              <w:rPr/>
            </w:pPr>
            <w:r>
              <w:rPr/>
            </w:r>
          </w:p>
        </w:tc>
        <w:tc>
          <w:tcPr>
            <w:tcW w:w="3143" w:type="dxa"/>
            <w:tcBorders>
              <w:bottom w:val="single" w:sz="4" w:space="0" w:color="000000"/>
            </w:tcBorders>
          </w:tcPr>
          <w:p>
            <w:pPr>
              <w:pStyle w:val="Normal"/>
              <w:snapToGrid w:val="false"/>
              <w:rPr/>
            </w:pPr>
            <w:r>
              <w:rPr/>
            </w:r>
          </w:p>
        </w:tc>
      </w:tr>
      <w:tr>
        <w:trPr/>
        <w:tc>
          <w:tcPr>
            <w:tcW w:w="3652" w:type="dxa"/>
            <w:gridSpan w:val="3"/>
            <w:tcBorders/>
          </w:tcPr>
          <w:p>
            <w:pPr>
              <w:pStyle w:val="Normal"/>
              <w:snapToGrid w:val="false"/>
              <w:rPr/>
            </w:pPr>
            <w:r>
              <w:rPr/>
            </w:r>
          </w:p>
        </w:tc>
        <w:tc>
          <w:tcPr>
            <w:tcW w:w="2634" w:type="dxa"/>
            <w:tcBorders/>
          </w:tcPr>
          <w:p>
            <w:pPr>
              <w:pStyle w:val="Normal"/>
              <w:snapToGrid w:val="false"/>
              <w:rPr/>
            </w:pPr>
            <w:r>
              <w:rPr/>
            </w:r>
          </w:p>
        </w:tc>
        <w:tc>
          <w:tcPr>
            <w:tcW w:w="3143" w:type="dxa"/>
            <w:tcBorders/>
          </w:tcPr>
          <w:p>
            <w:pPr>
              <w:pStyle w:val="Normal"/>
              <w:snapToGrid w:val="false"/>
              <w:rPr/>
            </w:pPr>
            <w:r>
              <w:rPr/>
            </w:r>
          </w:p>
        </w:tc>
      </w:tr>
      <w:tr>
        <w:trPr/>
        <w:tc>
          <w:tcPr>
            <w:tcW w:w="3652" w:type="dxa"/>
            <w:gridSpan w:val="3"/>
            <w:tcBorders/>
          </w:tcPr>
          <w:p>
            <w:pPr>
              <w:pStyle w:val="Normal"/>
              <w:rPr/>
            </w:pPr>
            <w:bookmarkStart w:id="8" w:name="Bmk_Yref"/>
            <w:bookmarkEnd w:id="8"/>
            <w:r>
              <w:rPr/>
              <w:t>Our ref/Nos réf  PASCEH/141532.01</w:t>
            </w:r>
          </w:p>
          <w:p>
            <w:pPr>
              <w:pStyle w:val="Normal"/>
              <w:rPr/>
            </w:pPr>
            <w:r>
              <w:rPr/>
              <w:t xml:space="preserve">Matter ref </w:t>
              <w:tab/>
              <w:t>M0015/00075</w:t>
            </w:r>
          </w:p>
        </w:tc>
        <w:tc>
          <w:tcPr>
            <w:tcW w:w="2634" w:type="dxa"/>
            <w:tcBorders/>
          </w:tcPr>
          <w:p>
            <w:pPr>
              <w:pStyle w:val="Normal"/>
              <w:snapToGrid w:val="false"/>
              <w:rPr>
                <w:b/>
                <w:smallCaps/>
              </w:rPr>
            </w:pPr>
            <w:r>
              <w:rPr>
                <w:b/>
                <w:smallCaps/>
              </w:rPr>
            </w:r>
          </w:p>
        </w:tc>
        <w:tc>
          <w:tcPr>
            <w:tcW w:w="3143" w:type="dxa"/>
            <w:tcBorders/>
          </w:tcPr>
          <w:p>
            <w:pPr>
              <w:pStyle w:val="Normal"/>
              <w:rPr>
                <w:lang w:val="fr-FR"/>
              </w:rPr>
            </w:pPr>
            <w:bookmarkStart w:id="9" w:name="Bmk_Date"/>
            <w:bookmarkEnd w:id="9"/>
            <w:r>
              <w:rPr>
                <w:lang w:val="fr-FR"/>
              </w:rPr>
              <w:t>24 October 2000</w:t>
            </w:r>
          </w:p>
        </w:tc>
      </w:tr>
      <w:tr>
        <w:trPr/>
        <w:tc>
          <w:tcPr>
            <w:tcW w:w="3652" w:type="dxa"/>
            <w:gridSpan w:val="3"/>
            <w:tcBorders/>
          </w:tcPr>
          <w:p>
            <w:pPr>
              <w:pStyle w:val="Normal"/>
              <w:snapToGrid w:val="false"/>
              <w:rPr>
                <w:lang w:val="fr-FR"/>
              </w:rPr>
            </w:pPr>
            <w:r>
              <w:rPr>
                <w:lang w:val="fr-FR"/>
              </w:rPr>
            </w:r>
          </w:p>
        </w:tc>
        <w:tc>
          <w:tcPr>
            <w:tcW w:w="2634" w:type="dxa"/>
            <w:tcBorders/>
          </w:tcPr>
          <w:p>
            <w:pPr>
              <w:pStyle w:val="Normal"/>
              <w:snapToGrid w:val="false"/>
              <w:rPr/>
            </w:pPr>
            <w:r>
              <w:rPr/>
            </w:r>
          </w:p>
        </w:tc>
        <w:tc>
          <w:tcPr>
            <w:tcW w:w="3143" w:type="dxa"/>
            <w:tcBorders/>
          </w:tcPr>
          <w:p>
            <w:pPr>
              <w:pStyle w:val="Normal"/>
              <w:snapToGrid w:val="false"/>
              <w:rPr/>
            </w:pPr>
            <w:r>
              <w:rPr/>
            </w:r>
          </w:p>
        </w:tc>
      </w:tr>
    </w:tbl>
    <w:p>
      <w:pPr>
        <w:pStyle w:val="Normal"/>
        <w:rPr>
          <w:b/>
          <w:smallCaps/>
        </w:rPr>
      </w:pPr>
      <w:bookmarkStart w:id="10" w:name="Bmk_Salutation"/>
      <w:bookmarkEnd w:id="10"/>
      <w:r>
        <w:rPr>
          <w:b/>
          <w:smallCaps/>
        </w:rPr>
        <w:t>ISDA Master Agreement between SITA and Enron Capital and Trade Resources International Corp</w:t>
      </w:r>
    </w:p>
    <w:p>
      <w:pPr>
        <w:pStyle w:val="Normal"/>
        <w:rPr/>
      </w:pPr>
      <w:r>
        <w:rPr/>
      </w:r>
    </w:p>
    <w:p>
      <w:pPr>
        <w:pStyle w:val="Normal"/>
        <w:rPr/>
      </w:pPr>
      <w:r>
        <w:rPr/>
        <w:t xml:space="preserve">Our client SITA wishes to finalise the above-mentioned ISDA Master Agreement as quickly as possible and does not understand why it is taking so long.  </w:t>
      </w:r>
    </w:p>
    <w:p>
      <w:pPr>
        <w:pStyle w:val="Normal"/>
        <w:rPr/>
      </w:pPr>
      <w:r>
        <w:rPr/>
      </w:r>
    </w:p>
    <w:p>
      <w:pPr>
        <w:pStyle w:val="Normal"/>
        <w:rPr/>
      </w:pPr>
      <w:r>
        <w:rPr/>
        <w:t xml:space="preserve">We should therefore be grateful to hear from you regarding this matter. </w:t>
      </w:r>
    </w:p>
    <w:p>
      <w:pPr>
        <w:pStyle w:val="Normal"/>
        <w:rPr/>
      </w:pPr>
      <w:r>
        <w:rPr/>
      </w:r>
    </w:p>
    <w:p>
      <w:pPr>
        <w:pStyle w:val="Normal"/>
        <w:rPr/>
      </w:pPr>
      <w:r>
        <w:rPr/>
        <w:t>Many thanks for your assistance.</w:t>
      </w:r>
    </w:p>
    <w:p>
      <w:pPr>
        <w:pStyle w:val="Normal"/>
        <w:rPr/>
      </w:pPr>
      <w:r>
        <w:rPr/>
      </w:r>
    </w:p>
    <w:p>
      <w:pPr>
        <w:pStyle w:val="Normal"/>
        <w:rPr/>
      </w:pPr>
      <w:r>
        <w:rPr/>
        <w:t>Kind regards</w:t>
      </w:r>
    </w:p>
    <w:p>
      <w:pPr>
        <w:pStyle w:val="Normal"/>
        <w:rPr/>
      </w:pPr>
      <w:r>
        <w:rPr/>
      </w:r>
    </w:p>
    <w:p>
      <w:pPr>
        <w:pStyle w:val="Normal"/>
        <w:rPr/>
      </w:pPr>
      <w:r>
        <w:rPr/>
      </w:r>
    </w:p>
    <w:p>
      <w:pPr>
        <w:pStyle w:val="Normal"/>
        <w:rPr/>
      </w:pPr>
      <w:r>
        <w:rPr/>
      </w:r>
    </w:p>
    <w:p>
      <w:pPr>
        <w:pStyle w:val="Normal"/>
        <w:rPr/>
      </w:pPr>
      <w:r>
        <w:rPr/>
        <w:t>Susan Hopkinson</w:t>
      </w:r>
    </w:p>
    <w:p>
      <w:pPr>
        <w:pStyle w:val="Normal"/>
        <w:rPr/>
      </w:pPr>
      <w:r>
        <w:rPr/>
      </w:r>
    </w:p>
    <w:p>
      <w:pPr>
        <w:pStyle w:val="Normal"/>
        <w:rPr/>
      </w:pPr>
      <w:r>
        <w:rPr/>
        <w:t>enc</w:t>
      </w:r>
    </w:p>
    <w:sectPr>
      <w:headerReference w:type="default" r:id="rId2"/>
      <w:headerReference w:type="first" r:id="rId3"/>
      <w:footerReference w:type="default" r:id="rId4"/>
      <w:footerReference w:type="first" r:id="rId5"/>
      <w:type w:val="nextPage"/>
      <w:pgSz w:w="11906" w:h="16838"/>
      <w:pgMar w:left="1418" w:right="1418" w:gutter="0" w:header="567" w:top="851" w:footer="284" w:bottom="85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Univers 55">
    <w:charset w:val="00" w:characterSet="windows-1252"/>
    <w:family w:val="swiss"/>
    <w:pitch w:val="variable"/>
  </w:font>
  <w:font w:name="Univers 45 Light">
    <w:charset w:val="00" w:characterSet="windows-1252"/>
    <w:family w:val="swiss"/>
    <w:pitch w:val="variable"/>
  </w:font>
  <w:font w:name="Lovells Logo">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sz w:val="16"/>
      </w:rPr>
    </w:pPr>
    <w:r>
      <w:rPr>
        <w:sz w:val="16"/>
      </w:rPr>
      <w:t>PARLIB01/PASCEH/138643.01</w:t>
      <w:tab/>
      <w:tab/>
      <w:t>Lovells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ddress"/>
      <w:spacing w:before="0" w:after="80"/>
      <w:rPr/>
    </w:pPr>
    <w:r>
      <w:rPr>
        <w:rFonts w:cs="Univers 45 Light" w:ascii="Univers 45 Light" w:hAnsi="Univers 45 Light"/>
        <w:b/>
        <w:sz w:val="18"/>
      </w:rPr>
      <w:t>CONFIDENTIALITY</w:t>
    </w:r>
    <w:r>
      <w:rPr>
        <w:rFonts w:cs="Univers 45 Light" w:ascii="Univers 45 Light" w:hAnsi="Univers 45 Light"/>
      </w:rPr>
      <w:t xml:space="preserve"> This fax is confidential and may also be privileged.  If you are not a named recipient, please notify the sender immediately and do not disclose the contents to another person, or use it for any purpose or take any copies.</w:t>
    </w:r>
  </w:p>
  <w:p>
    <w:pPr>
      <w:pStyle w:val="Address"/>
      <w:spacing w:before="0" w:after="80"/>
      <w:rPr/>
    </w:pPr>
    <w:r>
      <w:rPr>
        <w:rFonts w:cs="Univers 45 Light" w:ascii="Univers 45 Light" w:hAnsi="Univers 45 Light"/>
        <w:b/>
        <w:sz w:val="18"/>
      </w:rPr>
      <w:t>CONFIDENTIALITÉ</w:t>
    </w:r>
    <w:r>
      <w:rPr>
        <w:rFonts w:cs="Univers 45 Light" w:ascii="Univers 45 Light" w:hAnsi="Univers 45 Light"/>
      </w:rPr>
      <w:t xml:space="preserve"> Ce fax est strictement confidentiel. Si vous n'en êtes pas destinataire, merci de bien vouloir nous contacter et ne pas divulguer son contenu à un tiers, l'utiliser ou en faire des copies.</w:t>
    </w:r>
  </w:p>
  <w:p>
    <w:pPr>
      <w:pStyle w:val="address2"/>
      <w:tabs>
        <w:tab w:val="clear" w:pos="709"/>
        <w:tab w:val="right" w:pos="9072" w:leader="none"/>
      </w:tabs>
      <w:spacing w:before="0" w:after="80"/>
      <w:rPr>
        <w:sz w:val="13"/>
      </w:rPr>
    </w:pPr>
    <w:r>
      <w:rPr>
        <w:sz w:val="13"/>
      </w:rPr>
      <w:t>Alicante  Beijing  Berlin  Brussels  Chicago  Dresden  Dusseldorf  Frankfurt  Hamburg  Ho Chi Minh City  Hong Kong  London  Milan  Moscow  Munich  New York  Paris  Prague  Rome  Singapore  Tokyo  Warsaw  Washington DC    Associated offices:  Budapest  Vienna  Zagreb</w:t>
    </w:r>
  </w:p>
  <w:p>
    <w:pPr>
      <w:pStyle w:val="address3"/>
      <w:tabs>
        <w:tab w:val="clear" w:pos="709"/>
        <w:tab w:val="right" w:pos="9072" w:leader="none"/>
      </w:tabs>
      <w:rPr/>
    </w:pPr>
    <w:r>
      <w:rPr/>
      <w:t>The merged firm of Lovell White Durrant and Boesebeck Droste.    Avocats au Barreau de Paris  Solicitors  Rechtsanwälte  Lawyers (USA)  Advocaten</w:t>
    </w:r>
  </w:p>
  <w:p>
    <w:pPr>
      <w:pStyle w:val="address3"/>
      <w:tabs>
        <w:tab w:val="clear" w:pos="709"/>
        <w:tab w:val="right" w:pos="9072"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306"/>
        <w:tab w:val="center" w:pos="4153" w:leader="none"/>
        <w:tab w:val="right" w:pos="9072" w:leader="none"/>
      </w:tabs>
      <w:rPr/>
    </w:pPr>
    <w:r>
      <w:rPr/>
      <w:t>Sara Shackleton</w:t>
      <w:tab/>
      <w:t xml:space="preserve">- </w:t>
    </w:r>
    <w:r>
      <w:rPr/>
      <w:fldChar w:fldCharType="begin"/>
    </w:r>
    <w:r>
      <w:rPr/>
      <w:instrText xml:space="preserve"> PAGE </w:instrText>
    </w:r>
    <w:r>
      <w:rPr/>
      <w:fldChar w:fldCharType="separate"/>
    </w:r>
    <w:r>
      <w:rPr/>
      <w:t>0</w:t>
    </w:r>
    <w:r>
      <w:rPr/>
      <w:fldChar w:fldCharType="end"/>
    </w:r>
    <w:r>
      <w:rPr/>
      <w:t xml:space="preserve"> -</w:t>
      <w:tab/>
    </w:r>
    <w:r>
      <w:rPr>
        <w:lang w:val="fr-FR"/>
      </w:rPr>
      <w:t>3 October 2000</w:t>
    </w:r>
  </w:p>
  <w:p>
    <w:pPr>
      <w:pStyle w:val="Header"/>
      <w:tabs>
        <w:tab w:val="clear" w:pos="8306"/>
        <w:tab w:val="center" w:pos="4153" w:leader="none"/>
        <w:tab w:val="right" w:pos="9072" w:leader="none"/>
      </w:tabs>
      <w:rPr>
        <w:lang w:val="fr-FR"/>
      </w:rPr>
    </w:pPr>
    <w:r>
      <w:rPr>
        <w:lang w:val="fr-F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306"/>
        <w:tab w:val="center" w:pos="4153" w:leader="none"/>
        <w:tab w:val="right" w:pos="8931"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09"/>
        </w:tabs>
        <w:ind w:start="709" w:hanging="709"/>
      </w:pPr>
      <w:rPr>
        <w:i w:val="false"/>
        <w:u w:val="none"/>
        <w:b w:val="false"/>
      </w:rPr>
    </w:lvl>
    <w:lvl w:ilvl="1">
      <w:start w:val="1"/>
      <w:isLgl/>
      <w:numFmt w:val="decimal"/>
      <w:lvlText w:val="%1.%2"/>
      <w:lvlJc w:val="start"/>
      <w:pPr>
        <w:tabs>
          <w:tab w:val="num" w:pos="709"/>
        </w:tabs>
        <w:ind w:start="709" w:hanging="709"/>
      </w:pPr>
      <w:rPr>
        <w:i w:val="false"/>
        <w:u w:val="none"/>
        <w:b w:val="false"/>
      </w:rPr>
    </w:lvl>
    <w:lvl w:ilvl="2">
      <w:start w:val="1"/>
      <w:numFmt w:val="lowerLetter"/>
      <w:lvlText w:val="(%3)"/>
      <w:lvlJc w:val="start"/>
      <w:pPr>
        <w:tabs>
          <w:tab w:val="num" w:pos="1418"/>
        </w:tabs>
        <w:ind w:start="1418" w:hanging="709"/>
      </w:pPr>
      <w:rPr>
        <w:i w:val="false"/>
        <w:u w:val="none"/>
        <w:b w:val="false"/>
      </w:rPr>
    </w:lvl>
    <w:lvl w:ilvl="3">
      <w:start w:val="1"/>
      <w:numFmt w:val="lowerRoman"/>
      <w:lvlText w:val="(%4)"/>
      <w:lvlJc w:val="start"/>
      <w:pPr>
        <w:tabs>
          <w:tab w:val="num" w:pos="2126"/>
        </w:tabs>
        <w:ind w:start="2126" w:hanging="708"/>
      </w:pPr>
      <w:rPr>
        <w:i w:val="false"/>
        <w:u w:val="none"/>
        <w:b w:val="false"/>
      </w:rPr>
    </w:lvl>
    <w:lvl w:ilvl="4">
      <w:start w:val="27"/>
      <w:numFmt w:val="lowerLetter"/>
      <w:lvlText w:val="(%5)"/>
      <w:lvlJc w:val="start"/>
      <w:pPr>
        <w:tabs>
          <w:tab w:val="num" w:pos="2835"/>
        </w:tabs>
        <w:ind w:start="2835" w:hanging="709"/>
      </w:pPr>
      <w:rPr>
        <w:i w:val="false"/>
        <w:u w:val="none"/>
        <w:b w:val="false"/>
      </w:rPr>
    </w:lvl>
    <w:lvl w:ilvl="5">
      <w:start w:val="1"/>
      <w:numFmt w:val="lowerLetter"/>
      <w:lvlText w:val="(%6)"/>
      <w:lvlJc w:val="start"/>
      <w:pPr>
        <w:tabs>
          <w:tab w:val="num" w:pos="4253"/>
        </w:tabs>
        <w:ind w:start="4253" w:hanging="709"/>
      </w:pPr>
      <w:rPr>
        <w:i w:val="false"/>
        <w:u w:val="none"/>
        <w:b w:val="false"/>
      </w:rPr>
    </w:lvl>
    <w:lvl w:ilvl="6">
      <w:start w:val="1"/>
      <w:numFmt w:val="none"/>
      <w:suff w:val="nothing"/>
      <w:lvlText w:val="Not Defined"/>
      <w:lvlJc w:val="start"/>
      <w:pPr>
        <w:tabs>
          <w:tab w:val="num" w:pos="5976"/>
        </w:tabs>
        <w:ind w:start="4536" w:hanging="0"/>
      </w:pPr>
      <w:rPr>
        <w:i w:val="false"/>
        <w:u w:val="none"/>
        <w:b w:val="false"/>
      </w:rPr>
    </w:lvl>
    <w:lvl w:ilvl="7">
      <w:start w:val="1"/>
      <w:numFmt w:val="none"/>
      <w:suff w:val="nothing"/>
      <w:lvlText w:val="Not defined"/>
      <w:lvlJc w:val="start"/>
      <w:pPr>
        <w:tabs>
          <w:tab w:val="num" w:pos="5976"/>
        </w:tabs>
        <w:ind w:start="4536" w:hanging="0"/>
      </w:pPr>
    </w:lvl>
    <w:lvl w:ilvl="8">
      <w:start w:val="1"/>
      <w:numFmt w:val="none"/>
      <w:suff w:val="nothing"/>
      <w:lvlText w:val="Not defined"/>
      <w:lvlJc w:val="start"/>
      <w:pPr>
        <w:tabs>
          <w:tab w:val="num" w:pos="5976"/>
        </w:tabs>
        <w:ind w:start="4536"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compat>
    <w:doNotExpandShiftReturn/>
    <w:compatSetting w:name="compatibilityMode" w:uri="http://schemas.microsoft.com/office/word" w:val="11"/>
  </w:compat>
  <w:docVars>
    <w:docVar w:name="DMSREF" w:val="PCDOCS\PARLIB01\138643\1"/>
    <w:docVar w:name="UKLTRAUTHOR" w:val="Susan Hopkinso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64"/>
      <w:jc w:val="both"/>
    </w:pPr>
    <w:rPr>
      <w:rFonts w:ascii="Arial" w:hAnsi="Arial" w:eastAsia="Times New Roman" w:cs="Arial"/>
      <w:color w:val="auto"/>
      <w:kern w:val="2"/>
      <w:sz w:val="21"/>
      <w:szCs w:val="20"/>
      <w:lang w:val="en-GB" w:eastAsia="en-US" w:bidi="hi-IN"/>
    </w:rPr>
  </w:style>
  <w:style w:type="paragraph" w:styleId="Heading1">
    <w:name w:val="heading 1"/>
    <w:basedOn w:val="Normal"/>
    <w:next w:val="Normal"/>
    <w:qFormat/>
    <w:pPr>
      <w:keepNext w:val="true"/>
      <w:numPr>
        <w:ilvl w:val="0"/>
        <w:numId w:val="1"/>
      </w:numPr>
      <w:spacing w:before="240" w:after="60"/>
      <w:jc w:val="start"/>
      <w:outlineLvl w:val="0"/>
    </w:pPr>
    <w:rPr>
      <w:b/>
      <w:sz w:val="28"/>
    </w:rPr>
  </w:style>
  <w:style w:type="paragraph" w:styleId="Heading2">
    <w:name w:val="heading 2"/>
    <w:basedOn w:val="Normal"/>
    <w:next w:val="Normal"/>
    <w:qFormat/>
    <w:pPr>
      <w:keepNext w:val="true"/>
      <w:numPr>
        <w:ilvl w:val="1"/>
        <w:numId w:val="1"/>
      </w:numPr>
      <w:spacing w:before="240" w:after="60"/>
      <w:jc w:val="start"/>
      <w:outlineLvl w:val="1"/>
    </w:pPr>
    <w:rPr>
      <w:b/>
      <w:i/>
      <w:sz w:val="24"/>
    </w:rPr>
  </w:style>
  <w:style w:type="paragraph" w:styleId="Heading3">
    <w:name w:val="heading 3"/>
    <w:basedOn w:val="Normal"/>
    <w:next w:val="Normal"/>
    <w:qFormat/>
    <w:pPr>
      <w:keepNext w:val="true"/>
      <w:numPr>
        <w:ilvl w:val="2"/>
        <w:numId w:val="1"/>
      </w:numPr>
      <w:spacing w:before="240" w:after="60"/>
      <w:jc w:val="start"/>
      <w:outlineLvl w:val="2"/>
    </w:pPr>
    <w:rPr>
      <w:sz w:val="24"/>
    </w:rPr>
  </w:style>
  <w:style w:type="paragraph" w:styleId="Heading4">
    <w:name w:val="heading 4"/>
    <w:basedOn w:val="Normal"/>
    <w:next w:val="Normal"/>
    <w:qFormat/>
    <w:pPr>
      <w:keepNext w:val="true"/>
      <w:numPr>
        <w:ilvl w:val="3"/>
        <w:numId w:val="1"/>
      </w:numPr>
      <w:spacing w:before="240" w:after="60"/>
      <w:jc w:val="start"/>
      <w:outlineLvl w:val="3"/>
    </w:pPr>
    <w:rPr>
      <w:b/>
      <w:sz w:val="24"/>
    </w:rPr>
  </w:style>
  <w:style w:type="paragraph" w:styleId="Heading5">
    <w:name w:val="heading 5"/>
    <w:basedOn w:val="Normal"/>
    <w:next w:val="Normal"/>
    <w:qFormat/>
    <w:pPr>
      <w:numPr>
        <w:ilvl w:val="4"/>
        <w:numId w:val="1"/>
      </w:numPr>
      <w:spacing w:before="240" w:after="60"/>
      <w:jc w:val="start"/>
      <w:outlineLvl w:val="4"/>
    </w:pPr>
    <w:rPr/>
  </w:style>
  <w:style w:type="paragraph" w:styleId="Heading6">
    <w:name w:val="heading 6"/>
    <w:basedOn w:val="Normal"/>
    <w:next w:val="Normal"/>
    <w:qFormat/>
    <w:pPr>
      <w:numPr>
        <w:ilvl w:val="5"/>
        <w:numId w:val="1"/>
      </w:numPr>
      <w:spacing w:before="240" w:after="60"/>
      <w:jc w:val="start"/>
      <w:outlineLvl w:val="5"/>
    </w:pPr>
    <w:rPr>
      <w:i/>
    </w:rPr>
  </w:style>
  <w:style w:type="paragraph" w:styleId="Heading7">
    <w:name w:val="heading 7"/>
    <w:basedOn w:val="Normal"/>
    <w:next w:val="Normal"/>
    <w:qFormat/>
    <w:pPr>
      <w:numPr>
        <w:ilvl w:val="6"/>
        <w:numId w:val="1"/>
      </w:numPr>
      <w:spacing w:before="240" w:after="60"/>
      <w:jc w:val="start"/>
      <w:outlineLvl w:val="6"/>
    </w:pPr>
    <w:rPr>
      <w:sz w:val="20"/>
    </w:rPr>
  </w:style>
  <w:style w:type="paragraph" w:styleId="Heading8">
    <w:name w:val="heading 8"/>
    <w:basedOn w:val="Normal"/>
    <w:next w:val="Normal"/>
    <w:qFormat/>
    <w:pPr>
      <w:numPr>
        <w:ilvl w:val="7"/>
        <w:numId w:val="1"/>
      </w:numPr>
      <w:spacing w:before="240" w:after="60"/>
      <w:jc w:val="start"/>
      <w:outlineLvl w:val="7"/>
    </w:pPr>
    <w:rPr>
      <w:i/>
      <w:sz w:val="20"/>
    </w:rPr>
  </w:style>
  <w:style w:type="paragraph" w:styleId="Heading9">
    <w:name w:val="heading 9"/>
    <w:basedOn w:val="Normal"/>
    <w:next w:val="Normal"/>
    <w:qFormat/>
    <w:pPr>
      <w:numPr>
        <w:ilvl w:val="8"/>
        <w:numId w:val="1"/>
      </w:numPr>
      <w:spacing w:before="240" w:after="60"/>
      <w:jc w:val="start"/>
      <w:outlineLvl w:val="8"/>
    </w:pPr>
    <w:rPr>
      <w:b/>
      <w:i/>
      <w:sz w:val="18"/>
    </w:rPr>
  </w:style>
  <w:style w:type="character" w:styleId="WW8Num2z0">
    <w:name w:val="WW8Num2z0"/>
    <w:qFormat/>
    <w:rPr>
      <w:rFonts w:ascii="Times New Roman" w:hAnsi="Times New Roman" w:cs="Times New Roman"/>
      <w:b w:val="false"/>
      <w:i w:val="false"/>
      <w:sz w:val="22"/>
    </w:rPr>
  </w:style>
  <w:style w:type="character" w:styleId="WW8Num5z0">
    <w:name w:val="WW8Num5z0"/>
    <w:qFormat/>
    <w:rPr>
      <w:rFonts w:ascii="Times New Roman" w:hAnsi="Times New Roman" w:cs="Times New Roman"/>
      <w:b w:val="false"/>
      <w:i w:val="false"/>
      <w:sz w:val="22"/>
    </w:rPr>
  </w:style>
  <w:style w:type="character" w:styleId="WW8Num6z0">
    <w:name w:val="WW8Num6z0"/>
    <w:qFormat/>
    <w:rPr>
      <w:b w:val="false"/>
      <w:i w:val="false"/>
      <w:u w:val="none"/>
    </w:rPr>
  </w:style>
  <w:style w:type="character" w:styleId="WW8Num7z0">
    <w:name w:val="WW8Num7z0"/>
    <w:qFormat/>
    <w:rPr>
      <w:rFonts w:ascii="Times New Roman" w:hAnsi="Times New Roman" w:cs="Times New Roman"/>
      <w:b w:val="false"/>
      <w:i w:val="false"/>
      <w:sz w:val="22"/>
    </w:rPr>
  </w:style>
  <w:style w:type="character" w:styleId="WW8Num8z0">
    <w:name w:val="WW8Num8z0"/>
    <w:qFormat/>
    <w:rPr>
      <w:b w:val="false"/>
      <w:i w:val="false"/>
    </w:rPr>
  </w:style>
  <w:style w:type="character" w:styleId="WW8Num9z0">
    <w:name w:val="WW8Num9z0"/>
    <w:qFormat/>
    <w:rPr>
      <w:u w:val="none"/>
    </w:rPr>
  </w:style>
  <w:style w:type="character" w:styleId="WW8Num12z0">
    <w:name w:val="WW8Num12z0"/>
    <w:qFormat/>
    <w:rPr>
      <w:rFonts w:ascii="Times New Roman" w:hAnsi="Times New Roman" w:cs="Times New Roman"/>
      <w:b w:val="false"/>
      <w:i w:val="false"/>
      <w:sz w:val="22"/>
    </w:rPr>
  </w:style>
  <w:style w:type="character" w:styleId="WW8Num14z0">
    <w:name w:val="WW8Num14z0"/>
    <w:qFormat/>
    <w:rPr>
      <w:rFonts w:ascii="Times New Roman" w:hAnsi="Times New Roman" w:cs="Times New Roman"/>
      <w:b w:val="false"/>
      <w:i w:val="false"/>
      <w:sz w:val="22"/>
    </w:rPr>
  </w:style>
  <w:style w:type="character" w:styleId="WW8Num15z0">
    <w:name w:val="WW8Num15z0"/>
    <w:qFormat/>
    <w:rPr>
      <w:rFonts w:ascii="Times New Roman" w:hAnsi="Times New Roman" w:cs="Times New Roman"/>
      <w:b w:val="false"/>
      <w:i w:val="false"/>
      <w:sz w:val="22"/>
    </w:rPr>
  </w:style>
  <w:style w:type="character" w:styleId="WW8Num16z0">
    <w:name w:val="WW8Num16z0"/>
    <w:qFormat/>
    <w:rPr>
      <w:rFonts w:ascii="Times New Roman" w:hAnsi="Times New Roman" w:cs="Times New Roman"/>
      <w:b w:val="false"/>
      <w:i w:val="false"/>
      <w:sz w:val="22"/>
    </w:rPr>
  </w:style>
  <w:style w:type="character" w:styleId="WW8Num17z0">
    <w:name w:val="WW8Num17z0"/>
    <w:qFormat/>
    <w:rPr>
      <w:rFonts w:ascii="Times New Roman" w:hAnsi="Times New Roman" w:cs="Times New Roman"/>
      <w:b w:val="false"/>
      <w:i w:val="false"/>
      <w:sz w:val="22"/>
    </w:rPr>
  </w:style>
  <w:style w:type="character" w:styleId="WW8Num18z0">
    <w:name w:val="WW8Num18z0"/>
    <w:qFormat/>
    <w:rPr>
      <w:rFonts w:ascii="Times New Roman" w:hAnsi="Times New Roman" w:cs="Times New Roman"/>
      <w:b w:val="false"/>
      <w:i w:val="false"/>
      <w:sz w:val="22"/>
    </w:rPr>
  </w:style>
  <w:style w:type="character" w:styleId="DefaultParagraphFont">
    <w:name w:val="Default Paragraph Font"/>
    <w:qFormat/>
    <w:rPr/>
  </w:style>
  <w:style w:type="character" w:styleId="PageNumber">
    <w:name w:val="page number"/>
    <w:basedOn w:val="DefaultParagraphFont"/>
    <w:rPr/>
  </w:style>
  <w:style w:type="character" w:styleId="BoldItalicText">
    <w:name w:val="BoldItalicText"/>
    <w:basedOn w:val="DefaultParagraphFont"/>
    <w:qFormat/>
    <w:rPr>
      <w:b/>
      <w:i/>
    </w:rPr>
  </w:style>
  <w:style w:type="character" w:styleId="BoldText">
    <w:name w:val="BoldText"/>
    <w:basedOn w:val="DefaultParagraphFont"/>
    <w:qFormat/>
    <w:rPr>
      <w:b/>
    </w:rPr>
  </w:style>
  <w:style w:type="character" w:styleId="BoldUnderlinedText">
    <w:name w:val="BoldUnderlinedText"/>
    <w:basedOn w:val="DefaultParagraphFont"/>
    <w:qFormat/>
    <w:rPr>
      <w:b/>
      <w:u w:val="single"/>
    </w:rPr>
  </w:style>
  <w:style w:type="character" w:styleId="FootnoteCharacters">
    <w:name w:val="Footnote Characters"/>
    <w:basedOn w:val="DefaultParagraphFont"/>
    <w:qFormat/>
    <w:rPr>
      <w:vertAlign w:val="superscript"/>
    </w:rPr>
  </w:style>
  <w:style w:type="character" w:styleId="Heading1Text">
    <w:name w:val="Heading 1 Text"/>
    <w:basedOn w:val="BoldText"/>
    <w:qFormat/>
    <w:rPr/>
  </w:style>
  <w:style w:type="character" w:styleId="Heading2Text">
    <w:name w:val="Heading 2 Text"/>
    <w:basedOn w:val="Heading1Text"/>
    <w:qFormat/>
    <w:rPr/>
  </w:style>
  <w:style w:type="character" w:styleId="Heading3Text">
    <w:name w:val="Heading 3 Text"/>
    <w:basedOn w:val="Heading2Text"/>
    <w:qFormat/>
    <w:rPr/>
  </w:style>
  <w:style w:type="character" w:styleId="Heading4Text">
    <w:name w:val="Heading 4 Text"/>
    <w:basedOn w:val="Heading3Text"/>
    <w:qFormat/>
    <w:rPr/>
  </w:style>
  <w:style w:type="character" w:styleId="Heading5Text">
    <w:name w:val="Heading 5 Text"/>
    <w:basedOn w:val="Heading4Text"/>
    <w:qFormat/>
    <w:rPr/>
  </w:style>
  <w:style w:type="character" w:styleId="ItalicText">
    <w:name w:val="ItalicText"/>
    <w:basedOn w:val="DefaultParagraphFont"/>
    <w:qFormat/>
    <w:rPr>
      <w:i/>
    </w:rPr>
  </w:style>
  <w:style w:type="character" w:styleId="UnderlinedText">
    <w:name w:val="UnderlinedText"/>
    <w:basedOn w:val="DefaultParagraphFont"/>
    <w:qFormat/>
    <w:rPr>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Header">
    <w:name w:val="header"/>
    <w:basedOn w:val="Normal"/>
    <w:pPr>
      <w:tabs>
        <w:tab w:val="clear" w:pos="709"/>
        <w:tab w:val="center" w:pos="4153" w:leader="none"/>
        <w:tab w:val="right" w:pos="8306" w:leader="none"/>
      </w:tabs>
    </w:pPr>
    <w:rPr/>
  </w:style>
  <w:style w:type="paragraph" w:styleId="Body">
    <w:name w:val="Body"/>
    <w:basedOn w:val="Normal"/>
    <w:qFormat/>
    <w:pPr>
      <w:spacing w:before="0" w:after="210"/>
    </w:pPr>
    <w:rPr/>
  </w:style>
  <w:style w:type="paragraph" w:styleId="TOC1">
    <w:name w:val="toc 1"/>
    <w:basedOn w:val="Body"/>
    <w:next w:val="Normal"/>
    <w:pPr>
      <w:tabs>
        <w:tab w:val="left" w:pos="709" w:leader="none"/>
        <w:tab w:val="right" w:pos="9072" w:leader="none"/>
      </w:tabs>
      <w:spacing w:before="0" w:after="120"/>
      <w:ind w:hanging="709" w:start="709" w:end="709"/>
    </w:pPr>
    <w:rPr/>
  </w:style>
  <w:style w:type="paragraph" w:styleId="NormalIndent">
    <w:name w:val="Normal Indent"/>
    <w:basedOn w:val="Normal"/>
    <w:qFormat/>
    <w:pPr>
      <w:ind w:hanging="0" w:start="720" w:end="0"/>
    </w:pPr>
    <w:rPr/>
  </w:style>
  <w:style w:type="paragraph" w:styleId="Footer">
    <w:name w:val="footer"/>
    <w:basedOn w:val="Normal"/>
    <w:pPr>
      <w:tabs>
        <w:tab w:val="clear" w:pos="709"/>
        <w:tab w:val="center" w:pos="4320" w:leader="none"/>
        <w:tab w:val="right" w:pos="8640" w:leader="none"/>
      </w:tabs>
      <w:jc w:val="start"/>
    </w:pPr>
    <w:rPr/>
  </w:style>
  <w:style w:type="paragraph" w:styleId="MacroText">
    <w:name w:val="Macro Text"/>
    <w:qFormat/>
    <w:pPr>
      <w:widowControl/>
      <w:tabs>
        <w:tab w:val="clear" w:pos="709"/>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both"/>
    </w:pPr>
    <w:rPr>
      <w:rFonts w:ascii="Courier New" w:hAnsi="Courier New" w:eastAsia="Times New Roman" w:cs="Courier New"/>
      <w:color w:val="auto"/>
      <w:sz w:val="20"/>
      <w:szCs w:val="20"/>
      <w:lang w:val="en-GB" w:eastAsia="zh-CN" w:bidi="hi-IN"/>
    </w:rPr>
  </w:style>
  <w:style w:type="paragraph" w:styleId="TOC2">
    <w:name w:val="toc 2"/>
    <w:basedOn w:val="TOC1"/>
    <w:pPr>
      <w:tabs>
        <w:tab w:val="clear" w:pos="709"/>
        <w:tab w:val="left" w:pos="706" w:leader="none"/>
        <w:tab w:val="left" w:pos="2126" w:leader="none"/>
        <w:tab w:val="right" w:pos="9072" w:leader="none"/>
      </w:tabs>
      <w:ind w:hanging="709" w:start="1418" w:end="709"/>
    </w:pPr>
    <w:rPr/>
  </w:style>
  <w:style w:type="paragraph" w:styleId="TOC3">
    <w:name w:val="toc 3"/>
    <w:basedOn w:val="TOC2"/>
    <w:next w:val="Normal"/>
    <w:pPr>
      <w:tabs>
        <w:tab w:val="left" w:pos="706" w:leader="none"/>
        <w:tab w:val="left" w:pos="1418" w:leader="none"/>
        <w:tab w:val="left" w:pos="2126" w:leader="none"/>
        <w:tab w:val="right" w:pos="9072" w:leader="none"/>
      </w:tabs>
      <w:ind w:hanging="709" w:start="2127" w:end="709"/>
    </w:pPr>
    <w:rPr>
      <w:lang w:val="en-CA" w:eastAsia="en-CA"/>
    </w:rPr>
  </w:style>
  <w:style w:type="paragraph" w:styleId="TOC4">
    <w:name w:val="toc 4"/>
    <w:basedOn w:val="Normal"/>
    <w:next w:val="Normal"/>
    <w:pPr>
      <w:ind w:hanging="0" w:start="2126" w:end="709"/>
    </w:pPr>
    <w:rPr/>
  </w:style>
  <w:style w:type="paragraph" w:styleId="TOC5">
    <w:name w:val="toc 5"/>
    <w:basedOn w:val="Normal"/>
    <w:next w:val="Normal"/>
    <w:pPr>
      <w:ind w:hanging="0" w:start="2835" w:end="709"/>
    </w:pPr>
    <w:rPr/>
  </w:style>
  <w:style w:type="paragraph" w:styleId="EnvelopeAddress">
    <w:name w:val="envelope address"/>
    <w:basedOn w:val="Normal"/>
    <w:pPr>
      <w:ind w:hanging="0" w:start="2880" w:end="0"/>
    </w:pPr>
    <w:rPr>
      <w:sz w:val="24"/>
    </w:rPr>
  </w:style>
  <w:style w:type="paragraph" w:styleId="Body1">
    <w:name w:val="Body 1"/>
    <w:basedOn w:val="Body"/>
    <w:qFormat/>
    <w:pPr/>
    <w:rPr/>
  </w:style>
  <w:style w:type="paragraph" w:styleId="Body2">
    <w:name w:val="Body 2"/>
    <w:basedOn w:val="Body1"/>
    <w:qFormat/>
    <w:pPr>
      <w:ind w:hanging="0" w:start="709" w:end="0"/>
    </w:pPr>
    <w:rPr/>
  </w:style>
  <w:style w:type="paragraph" w:styleId="Body3">
    <w:name w:val="Body 3"/>
    <w:basedOn w:val="Body2"/>
    <w:qFormat/>
    <w:pPr>
      <w:ind w:hanging="0" w:start="1418" w:end="0"/>
    </w:pPr>
    <w:rPr/>
  </w:style>
  <w:style w:type="paragraph" w:styleId="Body4">
    <w:name w:val="Body 4"/>
    <w:basedOn w:val="Body3"/>
    <w:qFormat/>
    <w:pPr>
      <w:ind w:hanging="0" w:start="2126" w:end="0"/>
    </w:pPr>
    <w:rPr/>
  </w:style>
  <w:style w:type="paragraph" w:styleId="Body5">
    <w:name w:val="Body 5"/>
    <w:basedOn w:val="Body4"/>
    <w:qFormat/>
    <w:pPr>
      <w:ind w:hanging="0" w:start="2835" w:end="0"/>
    </w:pPr>
    <w:rPr/>
  </w:style>
  <w:style w:type="paragraph" w:styleId="FootnoteText">
    <w:name w:val="footnote text"/>
    <w:basedOn w:val="Normal"/>
    <w:pPr>
      <w:jc w:val="start"/>
    </w:pPr>
    <w:rPr>
      <w:sz w:val="20"/>
    </w:rPr>
  </w:style>
  <w:style w:type="paragraph" w:styleId="Level1">
    <w:name w:val="Level 1"/>
    <w:basedOn w:val="Body1"/>
    <w:next w:val="Body2"/>
    <w:qFormat/>
    <w:pPr>
      <w:numPr>
        <w:ilvl w:val="0"/>
        <w:numId w:val="2"/>
      </w:numPr>
      <w:outlineLvl w:val="0"/>
    </w:pPr>
    <w:rPr/>
  </w:style>
  <w:style w:type="paragraph" w:styleId="Level2">
    <w:name w:val="Level 2"/>
    <w:basedOn w:val="Body2"/>
    <w:next w:val="Body2"/>
    <w:qFormat/>
    <w:pPr>
      <w:numPr>
        <w:ilvl w:val="0"/>
        <w:numId w:val="2"/>
      </w:numPr>
      <w:outlineLvl w:val="1"/>
    </w:pPr>
    <w:rPr/>
  </w:style>
  <w:style w:type="paragraph" w:styleId="Level3">
    <w:name w:val="Level 3"/>
    <w:basedOn w:val="Body3"/>
    <w:next w:val="Body3"/>
    <w:qFormat/>
    <w:pPr>
      <w:numPr>
        <w:ilvl w:val="0"/>
        <w:numId w:val="2"/>
      </w:numPr>
      <w:outlineLvl w:val="2"/>
    </w:pPr>
    <w:rPr/>
  </w:style>
  <w:style w:type="paragraph" w:styleId="Level4">
    <w:name w:val="Level 4"/>
    <w:basedOn w:val="Body4"/>
    <w:next w:val="Body4"/>
    <w:qFormat/>
    <w:pPr>
      <w:numPr>
        <w:ilvl w:val="0"/>
        <w:numId w:val="2"/>
      </w:numPr>
      <w:outlineLvl w:val="3"/>
    </w:pPr>
    <w:rPr/>
  </w:style>
  <w:style w:type="paragraph" w:styleId="Level5">
    <w:name w:val="Level 5"/>
    <w:basedOn w:val="Body5"/>
    <w:next w:val="Body5"/>
    <w:qFormat/>
    <w:pPr>
      <w:numPr>
        <w:ilvl w:val="0"/>
        <w:numId w:val="2"/>
      </w:numPr>
      <w:outlineLvl w:val="4"/>
    </w:pPr>
    <w:rPr/>
  </w:style>
  <w:style w:type="paragraph" w:styleId="Level6">
    <w:name w:val="Level 6"/>
    <w:basedOn w:val="Normal"/>
    <w:qFormat/>
    <w:pPr>
      <w:numPr>
        <w:ilvl w:val="0"/>
        <w:numId w:val="2"/>
      </w:numPr>
      <w:tabs>
        <w:tab w:val="clear" w:pos="709"/>
        <w:tab w:val="left" w:pos="4320" w:leader="none"/>
      </w:tabs>
      <w:spacing w:before="0" w:after="240"/>
      <w:outlineLvl w:val="5"/>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Address">
    <w:name w:val="Address"/>
    <w:basedOn w:val="Normal"/>
    <w:qFormat/>
    <w:pPr>
      <w:spacing w:lineRule="auto" w:line="240"/>
    </w:pPr>
    <w:rPr>
      <w:rFonts w:ascii="Univers 55" w:hAnsi="Univers 55" w:cs="Univers 55"/>
      <w:kern w:val="0"/>
      <w:sz w:val="16"/>
      <w:lang w:eastAsia="en-CA"/>
    </w:rPr>
  </w:style>
  <w:style w:type="paragraph" w:styleId="address2">
    <w:name w:val="address 2"/>
    <w:basedOn w:val="Address"/>
    <w:qFormat/>
    <w:pPr/>
    <w:rPr>
      <w:rFonts w:ascii="Univers 55" w:hAnsi="Univers 55" w:cs="Univers 55"/>
      <w:sz w:val="14"/>
    </w:rPr>
  </w:style>
  <w:style w:type="paragraph" w:styleId="address3">
    <w:name w:val="address 3"/>
    <w:basedOn w:val="address2"/>
    <w:qFormat/>
    <w:pPr/>
    <w:rPr>
      <w:rFonts w:ascii="Univers 45 Light" w:hAnsi="Univers 45 Light" w:cs="Univers 45 Light"/>
      <w:sz w:val="1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Fax.dot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2000-10-03T10:15:00Z</dcterms:created>
  <dc:creator>PASCEH</dc:creator>
  <dc:description/>
  <dc:language>en-CA</dc:language>
  <cp:lastModifiedBy>PASCEH</cp:lastModifiedBy>
  <cp:lastPrinted>2000-10-24T11:09:00Z</cp:lastPrinted>
  <dcterms:modified xsi:type="dcterms:W3CDTF">2000-10-24T06:55:00Z</dcterms:modified>
  <cp:revision>16</cp:revision>
  <dc:subject/>
  <dc:title/>
</cp:coreProperties>
</file>