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252"/>
          <w:tab w:val="clear" w:pos="8504"/>
        </w:tabs>
        <w:snapToGrid w:val="true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Sankei Shimbun</w:t>
      </w:r>
    </w:p>
    <w:p>
      <w:pPr>
        <w:pStyle w:val="Style11"/>
        <w:spacing w:lineRule="exact" w:line="240"/>
        <w:rPr/>
      </w:pPr>
      <w:r>
        <w:rPr/>
        <w:t xml:space="preserve">November </w:t>
      </w:r>
      <w:r>
        <w:rPr/>
        <w:t>28</w:t>
      </w:r>
      <w:r>
        <w:rPr/>
        <w:t>, 2001</w:t>
      </w:r>
    </w:p>
    <w:p>
      <w:pPr>
        <w:pStyle w:val="Normal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Page 7</w:t>
      </w:r>
    </w:p>
    <w:p>
      <w:pPr>
        <w:pStyle w:val="Normal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Circulation: 1,998,000</w:t>
      </w:r>
    </w:p>
    <w:p>
      <w:pPr>
        <w:pStyle w:val="Normal"/>
        <w:spacing w:lineRule="exact" w:line="340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Heading4"/>
        <w:spacing w:lineRule="auto" w:line="240"/>
        <w:ind w:hanging="0" w:start="0"/>
        <w:rPr/>
      </w:pPr>
      <w:r>
        <w:rPr/>
        <w:t xml:space="preserve">Enron Corp. of the United States may withdraw from the Japanese market 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due to a financial crisis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</w:rPr>
        <w:t xml:space="preserve">The possible disappearance of </w:t>
      </w:r>
      <w:r>
        <w:rPr>
          <w:rFonts w:cs="Times New Roman" w:ascii="Times New Roman" w:hAnsi="Times New Roman"/>
          <w:b/>
          <w:sz w:val="24"/>
        </w:rPr>
        <w:t>“</w:t>
      </w:r>
      <w:r>
        <w:rPr>
          <w:rFonts w:cs="Times New Roman" w:ascii="Times New Roman" w:hAnsi="Times New Roman"/>
          <w:b/>
          <w:sz w:val="24"/>
        </w:rPr>
        <w:t>foreign pressure</w:t>
      </w:r>
      <w:r>
        <w:rPr>
          <w:rFonts w:cs="Times New Roman" w:ascii="Times New Roman" w:hAnsi="Times New Roman"/>
          <w:b/>
          <w:sz w:val="24"/>
        </w:rPr>
        <w:t>”</w:t>
      </w:r>
      <w:r>
        <w:rPr>
          <w:rFonts w:cs="Times New Roman" w:ascii="Times New Roman" w:hAnsi="Times New Roman"/>
          <w:b/>
          <w:sz w:val="24"/>
        </w:rPr>
        <w:t xml:space="preserve"> is expected to give a large impact to </w:t>
      </w:r>
      <w:r>
        <w:rPr>
          <w:rFonts w:cs="Times New Roman" w:ascii="Times New Roman" w:hAnsi="Times New Roman"/>
          <w:b/>
          <w:sz w:val="24"/>
        </w:rPr>
        <w:t>the</w:t>
      </w:r>
      <w:r>
        <w:rPr>
          <w:rFonts w:cs="Times New Roman" w:ascii="Times New Roman" w:hAnsi="Times New Roman"/>
          <w:b/>
          <w:sz w:val="24"/>
        </w:rPr>
        <w:t xml:space="preserve"> liberalization of </w:t>
      </w:r>
      <w:r>
        <w:rPr>
          <w:rFonts w:cs="Times New Roman" w:ascii="Times New Roman" w:hAnsi="Times New Roman"/>
          <w:b/>
          <w:sz w:val="24"/>
        </w:rPr>
        <w:t>the</w:t>
      </w:r>
      <w:r>
        <w:rPr>
          <w:rFonts w:cs="Times New Roman" w:ascii="Times New Roman" w:hAnsi="Times New Roman"/>
          <w:b/>
          <w:sz w:val="24"/>
        </w:rPr>
        <w:t xml:space="preserve"> electricity market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(By Hideo Kesen)</w:t>
      </w:r>
    </w:p>
    <w:p>
      <w:pPr>
        <w:pStyle w:val="Normal"/>
        <w:rPr/>
      </w:pPr>
      <w:r>
        <w:rPr>
          <w:rFonts w:cs="Times New Roman" w:ascii="Times New Roman" w:hAnsi="Times New Roman"/>
          <w:sz w:val="22"/>
        </w:rPr>
        <w:t>November</w:t>
      </w:r>
      <w:r>
        <w:rPr>
          <w:rFonts w:cs="Times New Roman" w:ascii="Times New Roman" w:hAnsi="Times New Roman"/>
          <w:sz w:val="22"/>
        </w:rPr>
        <w:t xml:space="preserve"> 26, WASHINGTON </w:t>
      </w:r>
      <w:r>
        <w:rPr>
          <w:rFonts w:cs="Times New Roman" w:ascii="Times New Roman" w:hAnsi="Times New Roman"/>
          <w:sz w:val="22"/>
        </w:rPr>
        <w:t>–</w:t>
      </w:r>
      <w:r>
        <w:rPr>
          <w:rFonts w:cs="Times New Roman" w:ascii="Times New Roman" w:hAnsi="Times New Roman"/>
          <w:sz w:val="22"/>
        </w:rPr>
        <w:t xml:space="preserve">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revelation of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financial crisis of Enron Corp., a major energy </w:t>
      </w:r>
      <w:r>
        <w:rPr>
          <w:rFonts w:cs="Times New Roman" w:ascii="Times New Roman" w:hAnsi="Times New Roman"/>
          <w:sz w:val="22"/>
        </w:rPr>
        <w:t>company</w:t>
      </w:r>
      <w:r>
        <w:rPr>
          <w:rFonts w:cs="Times New Roman" w:ascii="Times New Roman" w:hAnsi="Times New Roman"/>
          <w:sz w:val="22"/>
        </w:rPr>
        <w:t xml:space="preserve"> in the United States, is likely to influence the future of deregulation in the Japanese electricity market to a great extent. 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Japanese </w:t>
      </w:r>
      <w:r>
        <w:rPr>
          <w:rFonts w:cs="Times New Roman" w:ascii="Times New Roman" w:hAnsi="Times New Roman"/>
          <w:sz w:val="22"/>
        </w:rPr>
        <w:t>government</w:t>
      </w:r>
      <w:r>
        <w:rPr>
          <w:rFonts w:cs="Times New Roman" w:ascii="Times New Roman" w:hAnsi="Times New Roman"/>
          <w:sz w:val="22"/>
        </w:rPr>
        <w:t xml:space="preserve"> had intended to use Enron</w:t>
      </w:r>
      <w:r>
        <w:rPr>
          <w:rFonts w:cs="Times New Roman" w:ascii="Times New Roman" w:hAnsi="Times New Roman"/>
          <w:sz w:val="22"/>
        </w:rPr>
        <w:t>’</w:t>
      </w:r>
      <w:r>
        <w:rPr>
          <w:rFonts w:cs="Times New Roman" w:ascii="Times New Roman" w:hAnsi="Times New Roman"/>
          <w:sz w:val="22"/>
        </w:rPr>
        <w:t xml:space="preserve">s willingness to enter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Japanese market as leverage when it </w:t>
      </w:r>
      <w:r>
        <w:rPr>
          <w:rFonts w:cs="Times New Roman" w:ascii="Times New Roman" w:hAnsi="Times New Roman"/>
          <w:sz w:val="22"/>
        </w:rPr>
        <w:t>eases</w:t>
      </w:r>
      <w:r>
        <w:rPr>
          <w:rFonts w:cs="Times New Roman" w:ascii="Times New Roman" w:hAnsi="Times New Roman"/>
          <w:sz w:val="22"/>
        </w:rPr>
        <w:t xml:space="preserve"> regulations further on the electricity market.  Therefore, Enron</w:t>
      </w:r>
      <w:r>
        <w:rPr>
          <w:rFonts w:cs="Times New Roman" w:ascii="Times New Roman" w:hAnsi="Times New Roman"/>
          <w:sz w:val="22"/>
        </w:rPr>
        <w:t>’</w:t>
      </w:r>
      <w:r>
        <w:rPr>
          <w:rFonts w:cs="Times New Roman" w:ascii="Times New Roman" w:hAnsi="Times New Roman"/>
          <w:sz w:val="22"/>
        </w:rPr>
        <w:t xml:space="preserve">s withdrawal means that it will be difficult for the Japanese government to use its favorite weapon, </w:t>
      </w:r>
      <w:r>
        <w:rPr>
          <w:rFonts w:cs="Times New Roman" w:ascii="Times New Roman" w:hAnsi="Times New Roman"/>
          <w:sz w:val="22"/>
        </w:rPr>
        <w:t>“</w:t>
      </w:r>
      <w:r>
        <w:rPr>
          <w:rFonts w:cs="Times New Roman" w:ascii="Times New Roman" w:hAnsi="Times New Roman"/>
          <w:sz w:val="22"/>
        </w:rPr>
        <w:t>foreign pressure.</w:t>
      </w:r>
      <w:r>
        <w:rPr>
          <w:rFonts w:cs="Times New Roman" w:ascii="Times New Roman" w:hAnsi="Times New Roman"/>
          <w:sz w:val="22"/>
        </w:rPr>
        <w:t>”</w:t>
      </w:r>
      <w:r>
        <w:rPr>
          <w:rFonts w:cs="Times New Roman" w:ascii="Times New Roman" w:hAnsi="Times New Roman"/>
          <w:sz w:val="22"/>
        </w:rPr>
        <w:t xml:space="preserve">  Now t</w:t>
      </w:r>
      <w:r>
        <w:rPr>
          <w:rFonts w:cs="Times New Roman" w:ascii="Times New Roman" w:hAnsi="Times New Roman"/>
          <w:sz w:val="22"/>
        </w:rPr>
        <w:t>he</w:t>
      </w:r>
      <w:r>
        <w:rPr>
          <w:rFonts w:cs="Times New Roman" w:ascii="Times New Roman" w:hAnsi="Times New Roman"/>
          <w:sz w:val="22"/>
        </w:rPr>
        <w:t xml:space="preserve"> </w:t>
      </w:r>
      <w:r>
        <w:rPr>
          <w:rFonts w:cs="Times New Roman" w:ascii="Times New Roman" w:hAnsi="Times New Roman"/>
          <w:sz w:val="22"/>
        </w:rPr>
        <w:t>domestic</w:t>
      </w:r>
      <w:r>
        <w:rPr>
          <w:rFonts w:cs="Times New Roman" w:ascii="Times New Roman" w:hAnsi="Times New Roman"/>
          <w:sz w:val="22"/>
        </w:rPr>
        <w:t xml:space="preserve"> </w:t>
      </w:r>
      <w:r>
        <w:rPr>
          <w:rFonts w:cs="Times New Roman" w:ascii="Times New Roman" w:hAnsi="Times New Roman"/>
          <w:sz w:val="22"/>
        </w:rPr>
        <w:t>electricity</w:t>
      </w:r>
      <w:r>
        <w:rPr>
          <w:rFonts w:cs="Times New Roman" w:ascii="Times New Roman" w:hAnsi="Times New Roman"/>
          <w:sz w:val="22"/>
        </w:rPr>
        <w:t xml:space="preserve"> industry is highly likely to begin pushing its policy.  Cautious views about an open market may become dominant from now on.</w:t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2"/>
        </w:rPr>
        <w:t xml:space="preserve">Enron was established in 1985 as a result of a merger between two Texas </w:t>
      </w:r>
      <w:r>
        <w:rPr>
          <w:rFonts w:cs="Times New Roman" w:ascii="Times New Roman" w:hAnsi="Times New Roman"/>
          <w:sz w:val="22"/>
        </w:rPr>
        <w:t>companies</w:t>
      </w:r>
      <w:r>
        <w:rPr>
          <w:rFonts w:cs="Times New Roman" w:ascii="Times New Roman" w:hAnsi="Times New Roman"/>
          <w:sz w:val="22"/>
        </w:rPr>
        <w:t xml:space="preserve"> mainly providing gas-related services.  The energy venture grew rapidly under the leadership of the current </w:t>
      </w:r>
      <w:r>
        <w:rPr>
          <w:rFonts w:cs="Times New Roman" w:ascii="Times New Roman" w:hAnsi="Times New Roman"/>
          <w:sz w:val="22"/>
        </w:rPr>
        <w:t>chairman</w:t>
      </w:r>
      <w:r>
        <w:rPr>
          <w:rFonts w:cs="Times New Roman" w:ascii="Times New Roman" w:hAnsi="Times New Roman"/>
          <w:sz w:val="22"/>
        </w:rPr>
        <w:t xml:space="preserve"> Kenneth Lay.</w:t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2"/>
        </w:rPr>
        <w:t xml:space="preserve">The company launched a variety of businesses from power generation to retail power sales in Europe and Asia, as well as inside the United States.  </w:t>
      </w:r>
      <w:r>
        <w:rPr>
          <w:rFonts w:cs="Times New Roman" w:ascii="Times New Roman" w:hAnsi="Times New Roman"/>
          <w:sz w:val="22"/>
        </w:rPr>
        <w:t xml:space="preserve">The company </w:t>
      </w:r>
      <w:r>
        <w:rPr>
          <w:rFonts w:cs="Times New Roman" w:ascii="Times New Roman" w:hAnsi="Times New Roman"/>
          <w:sz w:val="22"/>
        </w:rPr>
        <w:t>made a lot of profit by setting up and operating Enron Online, an electronic marketplace for futures and options for electricity and natural gas.</w:t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2"/>
        </w:rPr>
        <w:t xml:space="preserve">What triggered the </w:t>
      </w:r>
      <w:r>
        <w:rPr>
          <w:rFonts w:cs="Times New Roman" w:ascii="Times New Roman" w:hAnsi="Times New Roman"/>
          <w:sz w:val="22"/>
        </w:rPr>
        <w:t>current</w:t>
      </w:r>
      <w:r>
        <w:rPr>
          <w:rFonts w:cs="Times New Roman" w:ascii="Times New Roman" w:hAnsi="Times New Roman"/>
          <w:sz w:val="22"/>
        </w:rPr>
        <w:t xml:space="preserve"> crisis was a huge loss generated by the company</w:t>
      </w:r>
      <w:r>
        <w:rPr>
          <w:rFonts w:cs="Times New Roman" w:ascii="Times New Roman" w:hAnsi="Times New Roman"/>
          <w:sz w:val="22"/>
        </w:rPr>
        <w:t>’</w:t>
      </w:r>
      <w:r>
        <w:rPr>
          <w:rFonts w:cs="Times New Roman" w:ascii="Times New Roman" w:hAnsi="Times New Roman"/>
          <w:sz w:val="22"/>
        </w:rPr>
        <w:t xml:space="preserve">s transactions with an investment </w:t>
      </w:r>
      <w:r>
        <w:rPr>
          <w:rFonts w:cs="Times New Roman" w:ascii="Times New Roman" w:hAnsi="Times New Roman"/>
          <w:sz w:val="22"/>
        </w:rPr>
        <w:t>company</w:t>
      </w:r>
      <w:r>
        <w:rPr>
          <w:rFonts w:cs="Times New Roman" w:ascii="Times New Roman" w:hAnsi="Times New Roman"/>
          <w:sz w:val="22"/>
        </w:rPr>
        <w:t xml:space="preserve"> </w:t>
      </w:r>
      <w:r>
        <w:rPr>
          <w:rFonts w:cs="Times New Roman" w:ascii="Times New Roman" w:hAnsi="Times New Roman"/>
          <w:sz w:val="22"/>
        </w:rPr>
        <w:t>established</w:t>
      </w:r>
      <w:r>
        <w:rPr>
          <w:rFonts w:cs="Times New Roman" w:ascii="Times New Roman" w:hAnsi="Times New Roman"/>
          <w:sz w:val="22"/>
        </w:rPr>
        <w:t xml:space="preserve"> for fundraising purposes.  S</w:t>
      </w:r>
      <w:r>
        <w:rPr>
          <w:rFonts w:cs="Times New Roman" w:ascii="Times New Roman" w:hAnsi="Times New Roman"/>
          <w:sz w:val="22"/>
        </w:rPr>
        <w:t>uspicion</w:t>
      </w:r>
      <w:r>
        <w:rPr>
          <w:rFonts w:cs="Times New Roman" w:ascii="Times New Roman" w:hAnsi="Times New Roman"/>
          <w:sz w:val="22"/>
        </w:rPr>
        <w:t>s of the company</w:t>
      </w:r>
      <w:r>
        <w:rPr>
          <w:rFonts w:cs="Times New Roman" w:ascii="Times New Roman" w:hAnsi="Times New Roman"/>
          <w:sz w:val="22"/>
        </w:rPr>
        <w:t>’</w:t>
      </w:r>
      <w:r>
        <w:rPr>
          <w:rFonts w:cs="Times New Roman" w:ascii="Times New Roman" w:hAnsi="Times New Roman"/>
          <w:sz w:val="22"/>
        </w:rPr>
        <w:t xml:space="preserve">s account rigging also surfaced.  Enron posted a one-time charge of more than $1 billion and a net loss of $618 million in its earnings report for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third quarter released on </w:t>
      </w:r>
      <w:r>
        <w:rPr>
          <w:rFonts w:cs="Times New Roman" w:ascii="Times New Roman" w:hAnsi="Times New Roman"/>
          <w:sz w:val="22"/>
        </w:rPr>
        <w:t>October</w:t>
      </w:r>
      <w:r>
        <w:rPr>
          <w:rFonts w:cs="Times New Roman" w:ascii="Times New Roman" w:hAnsi="Times New Roman"/>
          <w:sz w:val="22"/>
        </w:rPr>
        <w:t xml:space="preserve"> 16.</w:t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2"/>
        </w:rPr>
        <w:t xml:space="preserve">Following these events, Dynegy Inc., an electric power </w:t>
      </w:r>
      <w:r>
        <w:rPr>
          <w:rFonts w:cs="Times New Roman" w:ascii="Times New Roman" w:hAnsi="Times New Roman"/>
          <w:sz w:val="22"/>
        </w:rPr>
        <w:t>company</w:t>
      </w:r>
      <w:r>
        <w:rPr>
          <w:rFonts w:cs="Times New Roman" w:ascii="Times New Roman" w:hAnsi="Times New Roman"/>
          <w:sz w:val="22"/>
        </w:rPr>
        <w:t xml:space="preserve"> affiliated with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U.S. oil major Chevron Texaco decided to take over Enron.  Dynegy insists, </w:t>
      </w:r>
      <w:r>
        <w:rPr>
          <w:rFonts w:cs="Times New Roman" w:ascii="Times New Roman" w:hAnsi="Times New Roman"/>
          <w:sz w:val="22"/>
        </w:rPr>
        <w:t>“</w:t>
      </w:r>
      <w:r>
        <w:rPr>
          <w:rFonts w:cs="Times New Roman" w:ascii="Times New Roman" w:hAnsi="Times New Roman"/>
          <w:sz w:val="22"/>
        </w:rPr>
        <w:t xml:space="preserve">the acquisition </w:t>
      </w:r>
      <w:r>
        <w:rPr>
          <w:rFonts w:cs="Times New Roman" w:ascii="Times New Roman" w:hAnsi="Times New Roman"/>
          <w:sz w:val="22"/>
        </w:rPr>
        <w:t>procedures</w:t>
      </w:r>
      <w:r>
        <w:rPr>
          <w:rFonts w:cs="Times New Roman" w:ascii="Times New Roman" w:hAnsi="Times New Roman"/>
          <w:sz w:val="22"/>
        </w:rPr>
        <w:t xml:space="preserve"> are making progress, and we are optimistic about the completion of the deal.</w:t>
      </w:r>
      <w:r>
        <w:rPr>
          <w:rFonts w:cs="Times New Roman" w:ascii="Times New Roman" w:hAnsi="Times New Roman"/>
          <w:sz w:val="22"/>
        </w:rPr>
        <w:t>”</w:t>
      </w:r>
      <w:r>
        <w:rPr>
          <w:rFonts w:cs="Times New Roman" w:ascii="Times New Roman" w:hAnsi="Times New Roman"/>
          <w:sz w:val="22"/>
        </w:rPr>
        <w:t xml:space="preserve"> (A Dynegy spokesman John Sousa) But markets, concerned about Enron</w:t>
      </w:r>
      <w:r>
        <w:rPr>
          <w:rFonts w:cs="Times New Roman" w:ascii="Times New Roman" w:hAnsi="Times New Roman"/>
          <w:sz w:val="22"/>
        </w:rPr>
        <w:t>’</w:t>
      </w:r>
      <w:r>
        <w:rPr>
          <w:rFonts w:cs="Times New Roman" w:ascii="Times New Roman" w:hAnsi="Times New Roman"/>
          <w:sz w:val="22"/>
        </w:rPr>
        <w:t>s financial position, predict that the merger deal may be broken off, driving down Enron shares further.</w:t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If Enron fails, its subsidiary E Power Corp. will likely be forced to give up its plans to build power plants in Rokkasho Village, Aomori Prefecture, and Matsuyama City, Ehime Prefecture.  </w:t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2"/>
        </w:rPr>
        <w:t>Enron played a role in Japan</w:t>
      </w:r>
      <w:r>
        <w:rPr>
          <w:rFonts w:cs="Times New Roman" w:ascii="Times New Roman" w:hAnsi="Times New Roman"/>
          <w:sz w:val="22"/>
        </w:rPr>
        <w:t>’</w:t>
      </w:r>
      <w:r>
        <w:rPr>
          <w:rFonts w:cs="Times New Roman" w:ascii="Times New Roman" w:hAnsi="Times New Roman"/>
          <w:sz w:val="22"/>
        </w:rPr>
        <w:t xml:space="preserve">s </w:t>
      </w:r>
      <w:r>
        <w:rPr>
          <w:rFonts w:cs="Times New Roman" w:ascii="Times New Roman" w:hAnsi="Times New Roman"/>
          <w:sz w:val="22"/>
        </w:rPr>
        <w:t>liberalization</w:t>
      </w:r>
      <w:r>
        <w:rPr>
          <w:rFonts w:cs="Times New Roman" w:ascii="Times New Roman" w:hAnsi="Times New Roman"/>
          <w:sz w:val="22"/>
        </w:rPr>
        <w:t xml:space="preserve"> of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large-lot electricity market.  It also called for deregulation of the small-lot market.</w:t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>refore,</w:t>
      </w:r>
      <w:r>
        <w:rPr>
          <w:rFonts w:cs="Times New Roman" w:ascii="Times New Roman" w:hAnsi="Times New Roman"/>
          <w:sz w:val="22"/>
        </w:rPr>
        <w:t xml:space="preserve"> </w:t>
      </w:r>
      <w:r>
        <w:rPr>
          <w:rFonts w:cs="Times New Roman" w:ascii="Times New Roman" w:hAnsi="Times New Roman"/>
          <w:sz w:val="22"/>
        </w:rPr>
        <w:t xml:space="preserve">it is almost certain that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domestic electricity industry will use the blunder of Enron as strong evidence of the negative effects of hastily liberalizing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electricity business. 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</w:t>
      </w:r>
      <w:r>
        <w:rPr>
          <w:rFonts w:cs="Times New Roman" w:ascii="Times New Roman" w:hAnsi="Times New Roman"/>
          <w:sz w:val="22"/>
        </w:rPr>
        <w:t>company’</w:t>
      </w:r>
      <w:r>
        <w:rPr>
          <w:rFonts w:cs="Times New Roman" w:ascii="Times New Roman" w:hAnsi="Times New Roman"/>
          <w:sz w:val="22"/>
        </w:rPr>
        <w:t xml:space="preserve">s financial crisis has become an unexpected foe for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Ministry of Economy, Trade and Industry.</w:t>
      </w:r>
    </w:p>
    <w:sectPr>
      <w:type w:val="nextPage"/>
      <w:pgSz w:w="11906" w:h="16838"/>
      <w:pgMar w:left="1701" w:right="1701" w:gutter="0" w:header="0" w:top="1985" w:footer="0" w:bottom="1701"/>
      <w:pgNumType w:start="1"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851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entury" w:hAnsi="Century" w:eastAsia="ＭＳ 明朝" w:cs="Century"/>
      <w:color w:val="auto"/>
      <w:kern w:val="2"/>
      <w:sz w:val="21"/>
      <w:szCs w:val="20"/>
      <w:lang w:val="en-US" w:eastAsia="ja-JP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exact" w:line="340"/>
      <w:outlineLvl w:val="0"/>
    </w:pPr>
    <w:rPr>
      <w:rFonts w:ascii="Times New Roman" w:hAnsi="Times New Roman" w:cs="Times New Roman"/>
      <w:b/>
      <w:sz w:val="22"/>
    </w:rPr>
  </w:style>
  <w:style w:type="paragraph" w:styleId="Heading2">
    <w:name w:val="heading 2"/>
    <w:basedOn w:val="Normal"/>
    <w:next w:val="Style12"/>
    <w:qFormat/>
    <w:pPr>
      <w:keepNext w:val="true"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22"/>
    </w:rPr>
  </w:style>
  <w:style w:type="paragraph" w:styleId="Heading3">
    <w:name w:val="heading 3"/>
    <w:basedOn w:val="Normal"/>
    <w:next w:val="Style12"/>
    <w:qFormat/>
    <w:pPr>
      <w:keepNext w:val="true"/>
      <w:numPr>
        <w:ilvl w:val="2"/>
        <w:numId w:val="1"/>
      </w:numPr>
      <w:spacing w:lineRule="exact" w:line="340"/>
      <w:outlineLvl w:val="2"/>
    </w:pPr>
    <w:rPr>
      <w:rFonts w:ascii="Times New Roman" w:hAnsi="Times New Roman" w:cs="Times New Roman"/>
      <w:i/>
      <w:sz w:val="22"/>
    </w:rPr>
  </w:style>
  <w:style w:type="paragraph" w:styleId="Heading4">
    <w:name w:val="heading 4"/>
    <w:basedOn w:val="Normal"/>
    <w:next w:val="Style12"/>
    <w:qFormat/>
    <w:pPr>
      <w:keepNext w:val="true"/>
      <w:numPr>
        <w:ilvl w:val="3"/>
        <w:numId w:val="1"/>
      </w:numPr>
      <w:spacing w:lineRule="exact" w:line="380"/>
      <w:jc w:val="center"/>
      <w:outlineLvl w:val="3"/>
    </w:pPr>
    <w:rPr>
      <w:rFonts w:ascii="Times New Roman" w:hAnsi="Times New Roman" w:cs="Times New Roman"/>
      <w:b/>
      <w:sz w:val="24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Style10">
    <w:name w:val="段落ﾌｫﾝﾄ"/>
    <w:qFormat/>
    <w:rPr/>
  </w:style>
  <w:style w:type="character" w:styleId="PageNumber">
    <w:name w:val="page number"/>
    <w:basedOn w:val="Style10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851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11">
    <w:name w:val="日付"/>
    <w:basedOn w:val="Normal"/>
    <w:next w:val="Normal"/>
    <w:qFormat/>
    <w:pPr/>
    <w:rPr>
      <w:rFonts w:ascii="Times New Roman" w:hAnsi="Times New Roman" w:cs="Times New Roman"/>
    </w:rPr>
  </w:style>
  <w:style w:type="paragraph" w:styleId="Style12">
    <w:name w:val="標準ｲﾝﾃﾞﾝﾄ"/>
    <w:basedOn w:val="Normal"/>
    <w:qFormat/>
    <w:pPr>
      <w:ind w:hanging="0" w:start="851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2001-02-07T07:01:00Z</dcterms:created>
  <dc:creator>Toshiko Shibano</dc:creator>
  <dc:description/>
  <dc:language>en-CA</dc:language>
  <cp:lastModifiedBy>IRJ PR Services</cp:lastModifiedBy>
  <cp:lastPrinted>2001-11-28T14:20:00Z</cp:lastPrinted>
  <dcterms:modified xsi:type="dcterms:W3CDTF">2001-11-28T03:01:00Z</dcterms:modified>
  <cp:revision>89</cp:revision>
  <dc:subject/>
  <dc:title>Deregulation of Electric Utility Business Effected Negatively</dc:title>
</cp:coreProperties>
</file>