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32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320"/>
      </w:tblGrid>
      <w:tr>
        <w:trPr/>
        <w:tc>
          <w:tcPr>
            <w:tcW w:w="73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HELVETICA;ARIAL" w:ascii="HELVETICA;ARIAL" w:hAnsi="HELVETICA;ARIAL"/>
                <w:b/>
                <w:sz w:val="36"/>
              </w:rPr>
              <w:t xml:space="preserve">Typical electric bill to hit $128 this week </w:t>
            </w:r>
            <w:r>
              <w:rPr>
                <w:rFonts w:cs="HELVETICA;ARIAL" w:ascii="HELVETICA;ARIAL" w:hAnsi="HELVETICA;ARIAL"/>
                <w:sz w:val="36"/>
              </w:rPr>
              <w:br/>
            </w:r>
          </w:p>
        </w:tc>
      </w:tr>
      <w:tr>
        <w:trPr/>
        <w:tc>
          <w:tcPr>
            <w:tcW w:w="7320" w:type="dxa"/>
            <w:tcBorders/>
            <w:vAlign w:val="center"/>
          </w:tcPr>
          <w:p>
            <w:pPr>
              <w:pStyle w:val="Normal"/>
              <w:snapToGrid w:val="false"/>
              <w:rPr>
                <w:lang w:val="en-CA"/>
              </w:rPr>
            </w:pPr>
            <w:r>
              <w:rPr>
                <w:lang w:val="en-CA"/>
              </w:rPr>
              <w:drawing>
                <wp:anchor behindDoc="0" distT="0" distB="0" distL="114935" distR="114935" simplePos="0" locked="0" layoutInCell="0" allowOverlap="1" relativeHeight="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635</wp:posOffset>
                  </wp:positionV>
                  <wp:extent cx="3197860" cy="19685"/>
                  <wp:effectExtent l="0" t="0" r="0" b="0"/>
                  <wp:wrapTopAndBottom/>
                  <wp:docPr id="1" name="black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ack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7860" cy="19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833495" cy="38735"/>
            <wp:effectExtent l="0" t="0" r="0" b="0"/>
            <wp:wrapTopAndBottom/>
            <wp:docPr id="2" name="tran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" descr="" title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7320" w:type="dxa"/>
        <w:jc w:val="start"/>
        <w:tblInd w:w="60" w:type="dxa"/>
        <w:tblLayout w:type="fixed"/>
        <w:tblCellMar>
          <w:top w:w="0" w:type="dxa"/>
          <w:start w:w="60" w:type="dxa"/>
          <w:bottom w:w="0" w:type="dxa"/>
          <w:end w:w="60" w:type="dxa"/>
        </w:tblCellMar>
      </w:tblPr>
      <w:tblGrid>
        <w:gridCol w:w="7320"/>
      </w:tblGrid>
      <w:tr>
        <w:trPr/>
        <w:tc>
          <w:tcPr>
            <w:tcW w:w="73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sz w:val="28"/>
              </w:rPr>
              <w:t xml:space="preserve">By Craig D. Rose </w:t>
            </w:r>
            <w:r>
              <w:rPr/>
              <w:br/>
              <w:t xml:space="preserve">UNION-TRIBUNE STAFF WRITER </w:t>
            </w:r>
          </w:p>
          <w:p>
            <w:pPr>
              <w:pStyle w:val="Normal"/>
              <w:rPr/>
            </w:pPr>
            <w:r>
              <w:rPr>
                <w:b/>
              </w:rPr>
              <w:t>August 29, 2000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  <w:t xml:space="preserve">Power companies will reach more deeply into the pockets of SDG&amp;E electric customers this week as typical residential customers receive bills of about $128 for a quantity of power that cost $55 last year.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This week's bills, which will be mailed to about 240,000 customers, are up about $3 over those mailed last week. They continue a nearly unbroken string of weekly price hikes that began in June.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San Diego Gas &amp; Electric Co.'s typical bill is based upon a household using 500 kilowatt-hours monthly. The cost per kilowatt-hour, meanwhile, rose to 20.8 cents, up from 19.3 cents last week.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A recent order from the California Public Utilities Commission would let an estimated 70 percent of SDG&amp;E's customers delay payment of about half the amount of their bills for roughly a year, when they would face full payment.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Legislation that would allow a greater number of customers to pay reduced amounts, and leave the fate of unpaid balances unclear, is under consideration by state lawmakers.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Each week, SDG&amp;E calculates the cost of buying power for about one-fifth of its 1.2 million customers and bills them without markup, as required by regulation.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Doug Kline, a spokesman for Sempra Energy, parent company of SDG&amp;E, warned that prices for next week's billing cycle appear headed even higher.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Sempra businesses include the generation and trading of electricity for profit.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images/black.gif" TargetMode="External"/><Relationship Id="rId3" Type="http://schemas.openxmlformats.org/officeDocument/2006/relationships/image" Target="file:///images/trans.gi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2000-08-30T12:56:00Z</dcterms:created>
  <dc:creator>jwoodman</dc:creator>
  <dc:description/>
  <dc:language>en-CA</dc:language>
  <cp:lastModifiedBy>jwoodman</cp:lastModifiedBy>
  <dcterms:modified xsi:type="dcterms:W3CDTF">2000-08-30T12:57:00Z</dcterms:modified>
  <cp:revision>1</cp:revision>
  <dc:subject/>
  <dc:title>Typical electric bill to hit $128 this week </dc:title>
</cp:coreProperties>
</file>