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6.xml.rels" ContentType="application/vnd.openxmlformats-package.relationships+xml"/>
  <Override PartName="/word/footer7.xml" ContentType="application/vnd.openxmlformats-officedocument.wordprocessingml.footer+xml"/>
  <Override PartName="/word/media/image1.png" ContentType="image/png"/>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Fonts w:cs="Times New Roman" w:ascii="Times New Roman" w:hAnsi="Times New Roman"/>
          <w:b/>
          <w:sz w:val="24"/>
        </w:rPr>
        <w:t xml:space="preserve">SECURITY AGREEMENT </w:t>
      </w:r>
      <w:r>
        <w:rPr>
          <w:rFonts w:cs="Times New Roman" w:ascii="Times New Roman" w:hAnsi="Times New Roman"/>
          <w:sz w:val="24"/>
        </w:rPr>
        <w:t>dated as of April 20, 2001</w:t>
      </w:r>
    </w:p>
    <w:p>
      <w:pPr>
        <w:pStyle w:val="BodyText"/>
        <w:rPr>
          <w:rFonts w:ascii="Times New Roman" w:hAnsi="Times New Roman" w:cs="Times New Roman"/>
          <w:sz w:val="24"/>
        </w:rPr>
      </w:pPr>
      <w:r>
        <w:rPr>
          <w:rFonts w:cs="Times New Roman" w:ascii="Times New Roman" w:hAnsi="Times New Roman"/>
          <w:b/>
          <w:smallCaps/>
          <w:sz w:val="24"/>
        </w:rPr>
        <w:t>Between</w:t>
      </w:r>
      <w:r>
        <w:rPr>
          <w:rFonts w:cs="Times New Roman" w:ascii="Times New Roman" w:hAnsi="Times New Roman"/>
          <w:smallCaps/>
          <w:sz w:val="24"/>
        </w:rPr>
        <w:t>:</w:t>
      </w:r>
    </w:p>
    <w:p>
      <w:pPr>
        <w:pStyle w:val="BodyText"/>
        <w:rPr/>
      </w:pPr>
      <w:r>
        <w:rPr>
          <w:rFonts w:cs="Times New Roman" w:ascii="Times New Roman" w:hAnsi="Times New Roman"/>
          <w:b/>
          <w:smallCaps/>
          <w:sz w:val="24"/>
        </w:rPr>
        <w:t>Salmon Energy, LLC</w:t>
      </w:r>
      <w:r>
        <w:rPr>
          <w:rFonts w:cs="Times New Roman" w:ascii="Times New Roman" w:hAnsi="Times New Roman"/>
          <w:sz w:val="24"/>
        </w:rPr>
        <w:t>, a Delaware limited liability company, duly formed and validly existing under the laws of the State of Delaware (</w:t>
      </w:r>
      <w:r>
        <w:rPr>
          <w:rFonts w:cs="Times New Roman" w:ascii="Times New Roman" w:hAnsi="Times New Roman"/>
          <w:b/>
          <w:i/>
          <w:sz w:val="24"/>
        </w:rPr>
        <w:t>Salmon Energy</w:t>
      </w:r>
      <w:r>
        <w:rPr>
          <w:rFonts w:cs="Times New Roman" w:ascii="Times New Roman" w:hAnsi="Times New Roman"/>
          <w:sz w:val="24"/>
        </w:rPr>
        <w:t>);</w:t>
      </w:r>
    </w:p>
    <w:p>
      <w:pPr>
        <w:pStyle w:val="BodyText"/>
        <w:rPr/>
      </w:pPr>
      <w:r>
        <w:rPr>
          <w:rFonts w:cs="Times New Roman" w:ascii="Times New Roman" w:hAnsi="Times New Roman"/>
          <w:b/>
          <w:smallCaps/>
          <w:sz w:val="24"/>
        </w:rPr>
        <w:t>Pegasus Power Partners</w:t>
      </w:r>
      <w:r>
        <w:rPr>
          <w:rFonts w:cs="Times New Roman" w:ascii="Times New Roman" w:hAnsi="Times New Roman"/>
          <w:b/>
          <w:sz w:val="24"/>
        </w:rPr>
        <w:t xml:space="preserve">, LLC, </w:t>
      </w:r>
      <w:r>
        <w:rPr>
          <w:rFonts w:cs="Times New Roman" w:ascii="Times New Roman" w:hAnsi="Times New Roman"/>
          <w:sz w:val="24"/>
        </w:rPr>
        <w:t>a limited liability company, duly formed and validly existing under the laws of the State of Delaware (</w:t>
      </w:r>
      <w:r>
        <w:rPr>
          <w:rFonts w:cs="Times New Roman" w:ascii="Times New Roman" w:hAnsi="Times New Roman"/>
          <w:b/>
          <w:i/>
          <w:sz w:val="24"/>
        </w:rPr>
        <w:t>Pegasus</w:t>
      </w:r>
      <w:r>
        <w:rPr>
          <w:rFonts w:cs="Times New Roman" w:ascii="Times New Roman" w:hAnsi="Times New Roman"/>
          <w:sz w:val="24"/>
        </w:rPr>
        <w:t xml:space="preserve">); and </w:t>
      </w:r>
    </w:p>
    <w:p>
      <w:pPr>
        <w:pStyle w:val="BodyText"/>
        <w:rPr/>
      </w:pPr>
      <w:r>
        <w:rPr>
          <w:rFonts w:cs="Times New Roman" w:ascii="Times New Roman" w:hAnsi="Times New Roman"/>
          <w:b/>
          <w:smallCaps/>
          <w:sz w:val="24"/>
        </w:rPr>
        <w:t>US Bank Trust National Association</w:t>
      </w:r>
      <w:r>
        <w:rPr>
          <w:rFonts w:cs="Times New Roman" w:ascii="Times New Roman" w:hAnsi="Times New Roman"/>
          <w:b/>
          <w:sz w:val="24"/>
        </w:rPr>
        <w:t xml:space="preserve"> </w:t>
      </w:r>
      <w:r>
        <w:rPr>
          <w:rFonts w:cs="Times New Roman" w:ascii="Times New Roman" w:hAnsi="Times New Roman"/>
          <w:sz w:val="24"/>
        </w:rPr>
        <w:t>a national banking association organized under the laws of the United States of America (</w:t>
      </w:r>
      <w:r>
        <w:rPr>
          <w:rFonts w:cs="Times New Roman" w:ascii="Times New Roman" w:hAnsi="Times New Roman"/>
          <w:b/>
          <w:i/>
          <w:sz w:val="24"/>
        </w:rPr>
        <w:t>Collateral Agent</w:t>
      </w:r>
      <w:r>
        <w:rPr>
          <w:rFonts w:cs="Times New Roman" w:ascii="Times New Roman" w:hAnsi="Times New Roman"/>
          <w:sz w:val="24"/>
        </w:rPr>
        <w:t xml:space="preserve">). </w:t>
      </w:r>
    </w:p>
    <w:p>
      <w:pPr>
        <w:pStyle w:val="BodyText"/>
        <w:rPr/>
      </w:pPr>
      <w:r>
        <w:rPr>
          <w:rFonts w:cs="Times New Roman" w:ascii="Times New Roman" w:hAnsi="Times New Roman"/>
          <w:b/>
          <w:smallCaps/>
          <w:sz w:val="24"/>
        </w:rPr>
        <w:t>Whereas</w:t>
      </w:r>
      <w:r>
        <w:rPr>
          <w:rFonts w:cs="Times New Roman" w:ascii="Times New Roman" w:hAnsi="Times New Roman"/>
          <w:sz w:val="24"/>
        </w:rPr>
        <w:t>:</w:t>
      </w:r>
    </w:p>
    <w:p>
      <w:pPr>
        <w:pStyle w:val="a"/>
        <w:rPr/>
      </w:pPr>
      <w:r>
        <w:rPr>
          <w:rFonts w:cs="Times New Roman" w:ascii="Times New Roman" w:hAnsi="Times New Roman"/>
          <w:sz w:val="24"/>
        </w:rPr>
        <w:t>(A)</w:t>
        <w:tab/>
        <w:t xml:space="preserve">Salmon Energy intends to enter into a turbine contract (the </w:t>
      </w:r>
      <w:r>
        <w:rPr>
          <w:rFonts w:cs="Times New Roman" w:ascii="Times New Roman" w:hAnsi="Times New Roman"/>
          <w:b/>
          <w:i/>
          <w:sz w:val="24"/>
        </w:rPr>
        <w:t>Turbine Contract</w:t>
      </w:r>
      <w:r>
        <w:rPr>
          <w:rFonts w:cs="Times New Roman" w:ascii="Times New Roman" w:hAnsi="Times New Roman"/>
          <w:sz w:val="24"/>
        </w:rPr>
        <w:t xml:space="preserve">) with GE Packaged Power, Inc., a Delaware corporation (the </w:t>
      </w:r>
      <w:r>
        <w:rPr>
          <w:rFonts w:cs="Times New Roman" w:ascii="Times New Roman" w:hAnsi="Times New Roman"/>
          <w:b/>
          <w:i/>
          <w:sz w:val="24"/>
        </w:rPr>
        <w:t>Seller</w:t>
      </w:r>
      <w:r>
        <w:rPr>
          <w:rFonts w:cs="Times New Roman" w:ascii="Times New Roman" w:hAnsi="Times New Roman"/>
          <w:sz w:val="24"/>
        </w:rPr>
        <w:t xml:space="preserve">) pursuant to which the Seller shall sell and Salmon Energy shall purchase (the </w:t>
      </w:r>
      <w:r>
        <w:rPr>
          <w:rFonts w:cs="Times New Roman" w:ascii="Times New Roman" w:hAnsi="Times New Roman"/>
          <w:b/>
          <w:i/>
          <w:sz w:val="24"/>
        </w:rPr>
        <w:t>Turbine Acquisition</w:t>
      </w:r>
      <w:r>
        <w:rPr>
          <w:rFonts w:cs="Times New Roman" w:ascii="Times New Roman" w:hAnsi="Times New Roman"/>
          <w:sz w:val="24"/>
        </w:rPr>
        <w:t xml:space="preserve">) Four LM 6000 Enhanced Sprint Gas Turbine Generator Sets (as more specifically defined in the Turbine Contract, together, the </w:t>
      </w:r>
      <w:r>
        <w:rPr>
          <w:rFonts w:cs="Times New Roman" w:ascii="Times New Roman" w:hAnsi="Times New Roman"/>
          <w:b/>
          <w:i/>
          <w:sz w:val="24"/>
        </w:rPr>
        <w:t>Turbines</w:t>
      </w:r>
      <w:r>
        <w:rPr>
          <w:rFonts w:cs="Times New Roman" w:ascii="Times New Roman" w:hAnsi="Times New Roman"/>
          <w:sz w:val="24"/>
        </w:rPr>
        <w:t xml:space="preserve"> and individually, a </w:t>
      </w:r>
      <w:r>
        <w:rPr>
          <w:rFonts w:cs="Times New Roman" w:ascii="Times New Roman" w:hAnsi="Times New Roman"/>
          <w:b/>
          <w:i/>
          <w:sz w:val="24"/>
        </w:rPr>
        <w:t>Turbine</w:t>
      </w:r>
      <w:r>
        <w:rPr>
          <w:rFonts w:cs="Times New Roman" w:ascii="Times New Roman" w:hAnsi="Times New Roman"/>
          <w:sz w:val="24"/>
        </w:rPr>
        <w:t>).</w:t>
      </w:r>
    </w:p>
    <w:p>
      <w:pPr>
        <w:pStyle w:val="a"/>
        <w:rPr/>
      </w:pPr>
      <w:r>
        <w:rPr>
          <w:rFonts w:cs="Times New Roman" w:ascii="Times New Roman" w:hAnsi="Times New Roman"/>
          <w:sz w:val="24"/>
        </w:rPr>
        <w:t>(B)</w:t>
        <w:tab/>
        <w:t xml:space="preserve">Salmon Energy has been established solely for the purpose of carrying out the Turbine Acquisition and of developing one or more projects for the construction of a generating facility to incorporate one or more of the Turbines, or transferring one or more of the Turbines to a third party (the </w:t>
      </w:r>
      <w:r>
        <w:rPr>
          <w:rFonts w:cs="Times New Roman" w:ascii="Times New Roman" w:hAnsi="Times New Roman"/>
          <w:b/>
          <w:i/>
          <w:sz w:val="24"/>
        </w:rPr>
        <w:t>Project</w:t>
      </w:r>
      <w:r>
        <w:rPr>
          <w:rFonts w:cs="Times New Roman" w:ascii="Times New Roman" w:hAnsi="Times New Roman"/>
          <w:sz w:val="24"/>
        </w:rPr>
        <w:t>).</w:t>
      </w:r>
    </w:p>
    <w:p>
      <w:pPr>
        <w:pStyle w:val="a"/>
        <w:rPr/>
      </w:pPr>
      <w:r>
        <w:rPr>
          <w:rFonts w:cs="Times New Roman" w:ascii="Times New Roman" w:hAnsi="Times New Roman"/>
          <w:sz w:val="24"/>
        </w:rPr>
        <w:t>(C)</w:t>
        <w:tab/>
        <w:t xml:space="preserve">After giving effect to the transactions contemplated by the Letter Agreement dated as of April 3, 2001 (the </w:t>
      </w:r>
      <w:r>
        <w:rPr>
          <w:rFonts w:cs="Times New Roman" w:ascii="Times New Roman" w:hAnsi="Times New Roman"/>
          <w:b/>
          <w:i/>
          <w:sz w:val="24"/>
        </w:rPr>
        <w:t>Letter Agreement</w:t>
      </w:r>
      <w:r>
        <w:rPr>
          <w:rFonts w:cs="Times New Roman" w:ascii="Times New Roman" w:hAnsi="Times New Roman"/>
          <w:sz w:val="24"/>
        </w:rPr>
        <w:t>) between Pegasus and Enron North America Corp. (</w:t>
      </w:r>
      <w:r>
        <w:rPr>
          <w:rFonts w:cs="Times New Roman" w:ascii="Times New Roman" w:hAnsi="Times New Roman"/>
          <w:b/>
          <w:i/>
          <w:sz w:val="24"/>
        </w:rPr>
        <w:t>ENA</w:t>
      </w:r>
      <w:r>
        <w:rPr>
          <w:rFonts w:cs="Times New Roman" w:ascii="Times New Roman" w:hAnsi="Times New Roman"/>
          <w:sz w:val="24"/>
        </w:rPr>
        <w:t xml:space="preserve">), Pegasus will own 80% of the membership interests in Salmon Energy. </w:t>
      </w:r>
    </w:p>
    <w:p>
      <w:pPr>
        <w:pStyle w:val="BodyText"/>
        <w:ind w:hanging="720" w:start="720" w:end="0"/>
        <w:rPr/>
      </w:pPr>
      <w:r>
        <w:rPr>
          <w:rFonts w:cs="Times New Roman" w:ascii="Times New Roman" w:hAnsi="Times New Roman"/>
          <w:sz w:val="24"/>
        </w:rPr>
        <w:t>(D)</w:t>
        <w:tab/>
        <w:t xml:space="preserve">In order to finance the Turbine Acquisition and the transactions contemplated by the Letter Agreement, Pegasus has entered into a Note Purchase Agreement dated as of the date hereof (as amended, modified and supplemented and in effect from time to time, the </w:t>
      </w:r>
      <w:r>
        <w:rPr>
          <w:rFonts w:cs="Times New Roman" w:ascii="Times New Roman" w:hAnsi="Times New Roman"/>
          <w:b/>
          <w:i/>
          <w:sz w:val="24"/>
        </w:rPr>
        <w:t>Note Purchase Agreement</w:t>
      </w:r>
      <w:r>
        <w:rPr>
          <w:rFonts w:cs="Times New Roman" w:ascii="Times New Roman" w:hAnsi="Times New Roman"/>
          <w:sz w:val="24"/>
        </w:rPr>
        <w:t>) with the purchasers</w:t>
      </w:r>
      <w:r>
        <w:rPr>
          <w:rFonts w:cs="Times New Roman" w:ascii="Times New Roman" w:hAnsi="Times New Roman"/>
          <w:sz w:val="24"/>
          <w:lang w:val="en-US"/>
        </w:rPr>
        <w:t xml:space="preserve"> whose names appear in the acceptance form attached thereto under the heading </w:t>
      </w:r>
      <w:r>
        <w:rPr>
          <w:rFonts w:cs="Times New Roman" w:ascii="Times New Roman" w:hAnsi="Times New Roman"/>
          <w:b/>
          <w:i/>
          <w:sz w:val="24"/>
          <w:lang w:val="en-US"/>
        </w:rPr>
        <w:t>Purchasers</w:t>
      </w:r>
      <w:r>
        <w:rPr>
          <w:rFonts w:cs="Times New Roman" w:ascii="Times New Roman" w:hAnsi="Times New Roman"/>
          <w:sz w:val="24"/>
          <w:lang w:val="en-US"/>
        </w:rPr>
        <w:t xml:space="preserve"> (each, a </w:t>
      </w:r>
      <w:r>
        <w:rPr>
          <w:rFonts w:cs="Times New Roman" w:ascii="Times New Roman" w:hAnsi="Times New Roman"/>
          <w:b/>
          <w:i/>
          <w:sz w:val="24"/>
          <w:lang w:val="en-US"/>
        </w:rPr>
        <w:t>Purchaser</w:t>
      </w:r>
      <w:r>
        <w:rPr>
          <w:rFonts w:cs="Times New Roman" w:ascii="Times New Roman" w:hAnsi="Times New Roman"/>
          <w:sz w:val="24"/>
          <w:lang w:val="en-US"/>
        </w:rPr>
        <w:t xml:space="preserve"> and, collectively, the </w:t>
      </w:r>
      <w:r>
        <w:rPr>
          <w:rFonts w:cs="Times New Roman" w:ascii="Times New Roman" w:hAnsi="Times New Roman"/>
          <w:b/>
          <w:i/>
          <w:sz w:val="24"/>
          <w:lang w:val="en-US"/>
        </w:rPr>
        <w:t>Purchasers</w:t>
      </w:r>
      <w:r>
        <w:rPr>
          <w:rFonts w:cs="Times New Roman" w:ascii="Times New Roman" w:hAnsi="Times New Roman"/>
          <w:sz w:val="24"/>
          <w:lang w:val="en-US"/>
        </w:rPr>
        <w:t xml:space="preserve">), </w:t>
      </w:r>
      <w:r>
        <w:rPr>
          <w:rFonts w:cs="Times New Roman" w:ascii="Times New Roman" w:hAnsi="Times New Roman"/>
          <w:sz w:val="24"/>
        </w:rPr>
        <w:t xml:space="preserve">providing, subject to the terms and conditions thereof, </w:t>
      </w:r>
      <w:r>
        <w:rPr>
          <w:rFonts w:cs="Times New Roman" w:ascii="Times New Roman" w:hAnsi="Times New Roman"/>
          <w:i/>
          <w:sz w:val="24"/>
        </w:rPr>
        <w:t>inter alia</w:t>
      </w:r>
      <w:r>
        <w:rPr>
          <w:rFonts w:cs="Times New Roman" w:ascii="Times New Roman" w:hAnsi="Times New Roman"/>
          <w:sz w:val="24"/>
        </w:rPr>
        <w:t xml:space="preserve">, for the issuance by Pegasus to the Purchasers of $45,000,000 aggregate principal amount of its Floating Rate Senior Secured Notes due July 19, 2002 and $25,000,000 aggregate principal amount of its Floating Rate Subordinated Convertible Notes due July 19, 2002 (together with all notes delivered in substitution or exchange for any of said Notes pursuant to the Note Purchase Agreement, the </w:t>
      </w:r>
      <w:r>
        <w:rPr>
          <w:rFonts w:cs="Times New Roman" w:ascii="Times New Roman" w:hAnsi="Times New Roman"/>
          <w:b/>
          <w:i/>
          <w:sz w:val="24"/>
        </w:rPr>
        <w:t>Notes</w:t>
      </w:r>
      <w:r>
        <w:rPr>
          <w:rFonts w:cs="Times New Roman" w:ascii="Times New Roman" w:hAnsi="Times New Roman"/>
          <w:sz w:val="24"/>
        </w:rPr>
        <w:t>).</w:t>
      </w:r>
    </w:p>
    <w:p>
      <w:pPr>
        <w:pStyle w:val="BodyText"/>
        <w:ind w:hanging="720" w:start="720" w:end="0"/>
        <w:rPr/>
      </w:pPr>
      <w:r>
        <w:rPr>
          <w:rFonts w:cs="Times New Roman" w:ascii="Times New Roman" w:hAnsi="Times New Roman"/>
          <w:sz w:val="24"/>
        </w:rPr>
        <w:t>(E)</w:t>
        <w:tab/>
        <w:t xml:space="preserve">The proceeds of the Notes shall be loaned by Pegasus to Salmon Energy (the </w:t>
      </w:r>
      <w:r>
        <w:rPr>
          <w:rFonts w:cs="Times New Roman" w:ascii="Times New Roman" w:hAnsi="Times New Roman"/>
          <w:b/>
          <w:i/>
          <w:sz w:val="24"/>
        </w:rPr>
        <w:t>Inter-Company Loan</w:t>
      </w:r>
      <w:r>
        <w:rPr>
          <w:rFonts w:cs="Times New Roman" w:ascii="Times New Roman" w:hAnsi="Times New Roman"/>
          <w:sz w:val="24"/>
        </w:rPr>
        <w:t xml:space="preserve">) in consideration for the execution and delivery by Salmon Energy to Pegasus of a promissory note (the </w:t>
      </w:r>
      <w:r>
        <w:rPr>
          <w:rFonts w:cs="Times New Roman" w:ascii="Times New Roman" w:hAnsi="Times New Roman"/>
          <w:b/>
          <w:i/>
          <w:sz w:val="24"/>
        </w:rPr>
        <w:t>Inter-Company Note</w:t>
      </w:r>
      <w:r>
        <w:rPr>
          <w:rFonts w:cs="Times New Roman" w:ascii="Times New Roman" w:hAnsi="Times New Roman"/>
          <w:sz w:val="24"/>
        </w:rPr>
        <w:t>) in the amount of $67,776,700.</w:t>
      </w:r>
    </w:p>
    <w:p>
      <w:pPr>
        <w:pStyle w:val="BodyText"/>
        <w:ind w:hanging="720" w:start="720" w:end="0"/>
        <w:rPr>
          <w:rFonts w:ascii="Times New Roman" w:hAnsi="Times New Roman" w:cs="Times New Roman"/>
          <w:sz w:val="24"/>
        </w:rPr>
      </w:pPr>
      <w:r>
        <w:rPr>
          <w:rFonts w:cs="Times New Roman" w:ascii="Times New Roman" w:hAnsi="Times New Roman"/>
          <w:sz w:val="24"/>
        </w:rPr>
        <w:t>(F)</w:t>
        <w:tab/>
        <w:t>To induce Pegasus to make the Inter-Company Loan and for other good and valuable consideration, the receipt and sufficiency of which are hereby acknowledged, Salmon Energy has agreed to pledge and grant security interests in the Salmon Energy Collateral (as hereinafter defined) as security for the Secured Obligations (as hereinafter defined).</w:t>
      </w:r>
    </w:p>
    <w:p>
      <w:pPr>
        <w:pStyle w:val="BodyText"/>
        <w:ind w:hanging="720" w:start="720" w:end="0"/>
        <w:rPr/>
      </w:pPr>
      <w:r>
        <w:rPr>
          <w:rFonts w:cs="Times New Roman" w:ascii="Times New Roman" w:hAnsi="Times New Roman"/>
          <w:b/>
          <w:smallCaps/>
          <w:sz w:val="24"/>
        </w:rPr>
        <w:t>Now, therefore</w:t>
      </w:r>
      <w:r>
        <w:rPr>
          <w:rFonts w:cs="Times New Roman" w:ascii="Times New Roman" w:hAnsi="Times New Roman"/>
          <w:sz w:val="24"/>
        </w:rPr>
        <w:t>,</w:t>
      </w:r>
      <w:r>
        <w:rPr/>
        <w:t xml:space="preserve"> </w:t>
      </w:r>
      <w:r>
        <w:rPr>
          <w:rFonts w:cs="Times New Roman" w:ascii="Times New Roman" w:hAnsi="Times New Roman"/>
          <w:sz w:val="24"/>
        </w:rPr>
        <w:t>the parties hereto do hereby agree as follows:</w:t>
      </w:r>
      <w:r>
        <w:rPr>
          <w:rFonts w:cs="Times New Roman" w:ascii="Times New Roman" w:hAnsi="Times New Roman"/>
          <w:b/>
          <w:sz w:val="24"/>
        </w:rPr>
        <w:t xml:space="preserve"> </w:t>
      </w:r>
    </w:p>
    <w:p>
      <w:pPr>
        <w:pStyle w:val="Heading2"/>
        <w:ind w:hanging="0" w:start="0"/>
        <w:rPr>
          <w:rFonts w:ascii="Times New Roman" w:hAnsi="Times New Roman" w:cs="Times New Roman"/>
          <w:sz w:val="24"/>
        </w:rPr>
      </w:pPr>
      <w:bookmarkStart w:id="0" w:name="__RefHeading___Toc511895259"/>
      <w:bookmarkEnd w:id="0"/>
      <w:r>
        <w:rPr>
          <w:rFonts w:cs="Times New Roman" w:ascii="Times New Roman" w:hAnsi="Times New Roman"/>
          <w:sz w:val="24"/>
        </w:rPr>
        <w:t>Definitions; Interpretation</w:t>
      </w:r>
    </w:p>
    <w:p>
      <w:pPr>
        <w:pStyle w:val="Heading3"/>
        <w:ind w:hanging="0" w:start="0"/>
        <w:rPr>
          <w:rFonts w:ascii="Times New Roman" w:hAnsi="Times New Roman" w:cs="Times New Roman"/>
          <w:sz w:val="24"/>
        </w:rPr>
      </w:pPr>
      <w:bookmarkStart w:id="1" w:name="__RefHeading___Toc511895260"/>
      <w:bookmarkEnd w:id="1"/>
      <w:r>
        <w:rPr>
          <w:rFonts w:cs="Times New Roman" w:ascii="Times New Roman" w:hAnsi="Times New Roman"/>
          <w:sz w:val="24"/>
        </w:rPr>
        <w:t>Definitions</w:t>
      </w:r>
    </w:p>
    <w:p>
      <w:pPr>
        <w:pStyle w:val="BodyText"/>
        <w:rPr>
          <w:rFonts w:ascii="Times New Roman" w:hAnsi="Times New Roman" w:cs="Times New Roman"/>
          <w:sz w:val="24"/>
        </w:rPr>
      </w:pPr>
      <w:r>
        <w:rPr>
          <w:rFonts w:cs="Times New Roman" w:ascii="Times New Roman" w:hAnsi="Times New Roman"/>
          <w:sz w:val="24"/>
        </w:rPr>
        <w:t>1.1</w:t>
        <w:tab/>
        <w:t>Terms defined in the Note Purchase Agreement are used herein as defined therein, unless otherwise defined herein.  In addition, as used herein the following terms shall have the following respective meanings (all terms defined in this Section 1 and in the other provisions of this Agreement in the singular to have the same meanings when used in the plural and vice versa):</w:t>
      </w:r>
    </w:p>
    <w:p>
      <w:pPr>
        <w:pStyle w:val="BodyText"/>
        <w:rPr/>
      </w:pPr>
      <w:r>
        <w:rPr>
          <w:rFonts w:cs="Times New Roman" w:ascii="Times New Roman" w:hAnsi="Times New Roman"/>
          <w:b/>
          <w:i/>
          <w:sz w:val="24"/>
        </w:rPr>
        <w:t xml:space="preserve">Accounts Receivable </w:t>
      </w:r>
      <w:r>
        <w:rPr>
          <w:rFonts w:cs="Times New Roman" w:ascii="Times New Roman" w:hAnsi="Times New Roman"/>
          <w:sz w:val="24"/>
        </w:rPr>
        <w:t>has the meaning assigned to such term in Section 4(c) hereof.</w:t>
      </w:r>
    </w:p>
    <w:p>
      <w:pPr>
        <w:pStyle w:val="BodyText"/>
        <w:rPr/>
      </w:pPr>
      <w:r>
        <w:rPr>
          <w:rFonts w:cs="Times New Roman" w:ascii="Times New Roman" w:hAnsi="Times New Roman"/>
          <w:b/>
          <w:i/>
          <w:sz w:val="24"/>
        </w:rPr>
        <w:t>Documents</w:t>
      </w:r>
      <w:r>
        <w:rPr>
          <w:rFonts w:cs="Times New Roman" w:ascii="Times New Roman" w:hAnsi="Times New Roman"/>
          <w:sz w:val="24"/>
        </w:rPr>
        <w:t xml:space="preserve"> has the meaning assigned to such term in Section 4(h) hereof.</w:t>
      </w:r>
    </w:p>
    <w:p>
      <w:pPr>
        <w:pStyle w:val="BodyText"/>
        <w:rPr/>
      </w:pPr>
      <w:r>
        <w:rPr>
          <w:rFonts w:cs="Times New Roman" w:ascii="Times New Roman" w:hAnsi="Times New Roman"/>
          <w:b/>
          <w:i/>
          <w:sz w:val="24"/>
        </w:rPr>
        <w:t>Equipment</w:t>
      </w:r>
      <w:r>
        <w:rPr>
          <w:rFonts w:cs="Times New Roman" w:ascii="Times New Roman" w:hAnsi="Times New Roman"/>
          <w:sz w:val="24"/>
        </w:rPr>
        <w:t xml:space="preserve"> has the meaning assigned to such term in Section 4(f) hereof.</w:t>
      </w:r>
    </w:p>
    <w:p>
      <w:pPr>
        <w:pStyle w:val="BodyText"/>
        <w:rPr/>
      </w:pPr>
      <w:r>
        <w:rPr>
          <w:rFonts w:cs="Times New Roman" w:ascii="Times New Roman" w:hAnsi="Times New Roman"/>
          <w:b/>
          <w:i/>
          <w:sz w:val="24"/>
        </w:rPr>
        <w:t>Event of Default</w:t>
      </w:r>
      <w:r>
        <w:rPr>
          <w:rFonts w:cs="Times New Roman" w:ascii="Times New Roman" w:hAnsi="Times New Roman"/>
          <w:sz w:val="24"/>
        </w:rPr>
        <w:t xml:space="preserve"> has the meaning assigned to such term in Section 10 of the Inter-Company Note.</w:t>
      </w:r>
    </w:p>
    <w:p>
      <w:pPr>
        <w:pStyle w:val="BodyText"/>
        <w:rPr/>
      </w:pPr>
      <w:r>
        <w:rPr>
          <w:rFonts w:cs="Times New Roman" w:ascii="Times New Roman" w:hAnsi="Times New Roman"/>
          <w:b/>
          <w:i/>
          <w:sz w:val="24"/>
        </w:rPr>
        <w:t>Instruments</w:t>
      </w:r>
      <w:r>
        <w:rPr>
          <w:rFonts w:cs="Times New Roman" w:ascii="Times New Roman" w:hAnsi="Times New Roman"/>
          <w:sz w:val="24"/>
        </w:rPr>
        <w:t xml:space="preserve"> has the meaning assigned to such term in Section 4(d) hereof.</w:t>
      </w:r>
    </w:p>
    <w:p>
      <w:pPr>
        <w:pStyle w:val="BodyText"/>
        <w:rPr/>
      </w:pPr>
      <w:r>
        <w:rPr>
          <w:rFonts w:cs="Times New Roman" w:ascii="Times New Roman" w:hAnsi="Times New Roman"/>
          <w:b/>
          <w:i/>
          <w:sz w:val="24"/>
        </w:rPr>
        <w:t>Inventory</w:t>
      </w:r>
      <w:r>
        <w:rPr>
          <w:rFonts w:cs="Times New Roman" w:ascii="Times New Roman" w:hAnsi="Times New Roman"/>
          <w:sz w:val="24"/>
        </w:rPr>
        <w:t xml:space="preserve"> has the meaning assigned to such term in Section 4(g) hereof.</w:t>
      </w:r>
    </w:p>
    <w:p>
      <w:pPr>
        <w:pStyle w:val="BodyText"/>
        <w:rPr/>
      </w:pPr>
      <w:r>
        <w:rPr>
          <w:rFonts w:cs="Times New Roman" w:ascii="Times New Roman" w:hAnsi="Times New Roman"/>
          <w:b/>
          <w:i/>
          <w:sz w:val="24"/>
        </w:rPr>
        <w:t>Records</w:t>
      </w:r>
      <w:r>
        <w:rPr>
          <w:rFonts w:cs="Times New Roman" w:ascii="Times New Roman" w:hAnsi="Times New Roman"/>
          <w:sz w:val="24"/>
        </w:rPr>
        <w:t xml:space="preserve"> has the meaning assigned to such term in Section 3(a) hereof.</w:t>
      </w:r>
    </w:p>
    <w:p>
      <w:pPr>
        <w:pStyle w:val="BodyText"/>
        <w:rPr/>
      </w:pPr>
      <w:r>
        <w:rPr>
          <w:rFonts w:cs="Times New Roman" w:ascii="Times New Roman" w:hAnsi="Times New Roman"/>
          <w:b/>
          <w:i/>
          <w:sz w:val="24"/>
        </w:rPr>
        <w:t>Salmon Energy Assigned Agreements</w:t>
      </w:r>
      <w:r>
        <w:rPr>
          <w:rFonts w:cs="Times New Roman" w:ascii="Times New Roman" w:hAnsi="Times New Roman"/>
          <w:sz w:val="24"/>
        </w:rPr>
        <w:t xml:space="preserve"> has the meaning assigned to such term in Section 4(a) hereof.</w:t>
      </w:r>
    </w:p>
    <w:p>
      <w:pPr>
        <w:pStyle w:val="BodyText"/>
        <w:rPr/>
      </w:pPr>
      <w:r>
        <w:rPr>
          <w:rFonts w:cs="Times New Roman" w:ascii="Times New Roman" w:hAnsi="Times New Roman"/>
          <w:b/>
          <w:i/>
          <w:sz w:val="24"/>
        </w:rPr>
        <w:t>Salmon Energy Collateral</w:t>
      </w:r>
      <w:r>
        <w:rPr>
          <w:rFonts w:cs="Times New Roman" w:ascii="Times New Roman" w:hAnsi="Times New Roman"/>
          <w:sz w:val="24"/>
        </w:rPr>
        <w:t xml:space="preserve"> has the meaning assigned to such term in Section 4 hereof.</w:t>
      </w:r>
    </w:p>
    <w:p>
      <w:pPr>
        <w:pStyle w:val="BodyText"/>
        <w:rPr/>
      </w:pPr>
      <w:r>
        <w:rPr>
          <w:rFonts w:cs="Times New Roman" w:ascii="Times New Roman" w:hAnsi="Times New Roman"/>
          <w:b/>
          <w:i/>
          <w:sz w:val="24"/>
        </w:rPr>
        <w:t>Secured Obligations</w:t>
      </w:r>
      <w:r>
        <w:rPr>
          <w:rFonts w:cs="Times New Roman" w:ascii="Times New Roman" w:hAnsi="Times New Roman"/>
          <w:sz w:val="24"/>
        </w:rPr>
        <w:t xml:space="preserve"> means all payment obligations of Salmon Energy in respect of the Inter-Company Note.</w:t>
      </w:r>
    </w:p>
    <w:p>
      <w:pPr>
        <w:pStyle w:val="BodyText"/>
        <w:rPr/>
      </w:pPr>
      <w:r>
        <w:rPr>
          <w:rFonts w:cs="Times New Roman" w:ascii="Times New Roman" w:hAnsi="Times New Roman"/>
          <w:b/>
          <w:i/>
          <w:sz w:val="24"/>
        </w:rPr>
        <w:t>Uniform Commercial Code</w:t>
      </w:r>
      <w:r>
        <w:rPr>
          <w:rFonts w:cs="Times New Roman" w:ascii="Times New Roman" w:hAnsi="Times New Roman"/>
          <w:sz w:val="24"/>
        </w:rPr>
        <w:t xml:space="preserve"> means the Uniform Commercial Code as in effect in the State of New York.</w:t>
      </w:r>
    </w:p>
    <w:p>
      <w:pPr>
        <w:pStyle w:val="Heading3"/>
        <w:ind w:hanging="0" w:start="0"/>
        <w:rPr>
          <w:rFonts w:ascii="Times New Roman" w:hAnsi="Times New Roman" w:cs="Times New Roman"/>
          <w:sz w:val="24"/>
        </w:rPr>
      </w:pPr>
      <w:bookmarkStart w:id="2" w:name="__RefHeading___Toc511895261"/>
      <w:bookmarkEnd w:id="2"/>
      <w:r>
        <w:rPr>
          <w:rFonts w:cs="Times New Roman" w:ascii="Times New Roman" w:hAnsi="Times New Roman"/>
          <w:sz w:val="24"/>
        </w:rPr>
        <w:t>Interpretation</w:t>
      </w:r>
    </w:p>
    <w:p>
      <w:pPr>
        <w:pStyle w:val="BodyText"/>
        <w:rPr>
          <w:rFonts w:ascii="Times New Roman" w:hAnsi="Times New Roman" w:cs="Times New Roman"/>
          <w:sz w:val="24"/>
        </w:rPr>
      </w:pPr>
      <w:r>
        <w:rPr>
          <w:rFonts w:cs="Times New Roman" w:ascii="Times New Roman" w:hAnsi="Times New Roman"/>
          <w:sz w:val="24"/>
        </w:rPr>
        <w:t>1.2</w:t>
        <w:tab/>
        <w:t>Except as otherwise specified in this Agreement or as the context otherwise requires, any reference in this Agreement to any agreement, contract or document shall mean such agreement, contract or document and all schedules, exhibits, attachments, appendices and annexes thereto, as amended, supplemented or modified and in effect from time to time.  Unless otherwise stated, any reference in this Agreement to any Person shall include its permitted successors and assigns and, in the case of any Governmental Body, any Person succeeding to its functions and capacities.  In addition, any term defined or used herein in the singular will be deemed to have the same meanings when used in the plural and vice versa.  Any reference in this Agreement to any Section or Annex means and refers to the Section contained in or Annex attached to this Agreement.</w:t>
      </w:r>
    </w:p>
    <w:p>
      <w:pPr>
        <w:pStyle w:val="Heading2"/>
        <w:ind w:hanging="0" w:start="0"/>
        <w:rPr>
          <w:rFonts w:ascii="Times New Roman" w:hAnsi="Times New Roman" w:cs="Times New Roman"/>
          <w:sz w:val="24"/>
        </w:rPr>
      </w:pPr>
      <w:bookmarkStart w:id="3" w:name="__RefHeading___Toc511895262"/>
      <w:bookmarkEnd w:id="3"/>
      <w:r>
        <w:rPr>
          <w:rFonts w:cs="Times New Roman" w:ascii="Times New Roman" w:hAnsi="Times New Roman"/>
          <w:sz w:val="24"/>
        </w:rPr>
        <w:t>Acknowledgment</w:t>
      </w:r>
    </w:p>
    <w:p>
      <w:pPr>
        <w:pStyle w:val="a"/>
        <w:ind w:hanging="0" w:start="0" w:end="0"/>
        <w:rPr/>
      </w:pPr>
      <w:r>
        <w:rPr>
          <w:rFonts w:cs="Times New Roman" w:ascii="Times New Roman" w:hAnsi="Times New Roman"/>
          <w:sz w:val="24"/>
        </w:rPr>
        <w:t>2.</w:t>
        <w:tab/>
        <w:t xml:space="preserve">Pegasus hereby gives notice to Salmon Energy of the collateral assignment of this Agreement and the Inter-Company Note to the Collateral Agent for the benefit of the Senior Noteholders pursuant to the terms and provisions of the Pledge and Security Agreement and Salmon Energy hereby acknowledges receipt of such notice and consents to such assignment and confirms that it has not received notice of any other security interest granted by Pegasus to any other Person of any of its right, title or interest under this Agreement.  </w:t>
      </w:r>
      <w:r>
        <w:rPr/>
        <w:t xml:space="preserve">In connection with such assignment, </w:t>
      </w:r>
      <w:r>
        <w:rPr>
          <w:rFonts w:cs="Times New Roman" w:ascii="Times New Roman" w:hAnsi="Times New Roman"/>
          <w:sz w:val="24"/>
        </w:rPr>
        <w:t>the Collateral Agent shall be entitled to exercise any and all rights of Pegasus hereunder and under the Inter-Company Note (as such rights have been purported to be assigned pursuant to the Pledge and Security Agreement) in accordance with its terms and Salmon shall comply in all respects with such exercise.  Without limiting the generality of the foregoing, the Collateral Agent shall have (as such rights have been purported to be assigned pursuant to the Pledge and Security Agreement) the full right and power to enforce directly against Salmon all obligations of Salmon under the Assigned Agreement and otherwise to exercise all remedies thereunder and to make all demands and give all notices and make all requests required or permitted to be made by Pegasus under this Agreement.</w:t>
      </w:r>
    </w:p>
    <w:p>
      <w:pPr>
        <w:pStyle w:val="a"/>
        <w:ind w:hanging="0" w:start="0" w:end="0"/>
        <w:rPr>
          <w:rFonts w:ascii="Times New Roman" w:hAnsi="Times New Roman" w:cs="Times New Roman"/>
          <w:sz w:val="24"/>
        </w:rPr>
      </w:pPr>
      <w:r>
        <w:rPr>
          <w:rFonts w:cs="Times New Roman" w:ascii="Times New Roman" w:hAnsi="Times New Roman"/>
          <w:sz w:val="24"/>
        </w:rPr>
        <w:t>For so long as any Note is outstanding, Salmon will not, without the prior written consent of the Collateral Agent, take any action to:</w:t>
      </w:r>
    </w:p>
    <w:p>
      <w:pPr>
        <w:pStyle w:val="i"/>
        <w:rPr>
          <w:rFonts w:ascii="Times New Roman" w:hAnsi="Times New Roman" w:cs="Times New Roman"/>
          <w:sz w:val="24"/>
        </w:rPr>
      </w:pPr>
      <w:r>
        <w:rPr>
          <w:rFonts w:cs="Times New Roman" w:ascii="Times New Roman" w:hAnsi="Times New Roman"/>
          <w:sz w:val="24"/>
        </w:rPr>
        <w:tab/>
        <w:t>(i)</w:t>
        <w:tab/>
        <w:t>cancel or terminate, or suspend performance under, this Agreement or the Inter-Company Note or exercise any of its rights set forth in this Agreement to cancel or terminate, or suspend performance under, this Agreement or the Inter-Company Note,</w:t>
      </w:r>
    </w:p>
    <w:p>
      <w:pPr>
        <w:pStyle w:val="i"/>
        <w:rPr>
          <w:rFonts w:ascii="Times New Roman" w:hAnsi="Times New Roman" w:cs="Times New Roman"/>
          <w:sz w:val="24"/>
        </w:rPr>
      </w:pPr>
      <w:r>
        <w:rPr>
          <w:rFonts w:cs="Times New Roman" w:ascii="Times New Roman" w:hAnsi="Times New Roman"/>
          <w:sz w:val="24"/>
        </w:rPr>
        <w:tab/>
        <w:t>(ii)</w:t>
        <w:tab/>
        <w:t>consent to or accept any cancellation, termination or suspension of this Agreement or the Inter-Company Note by Pegasus;</w:t>
      </w:r>
    </w:p>
    <w:p>
      <w:pPr>
        <w:pStyle w:val="i"/>
        <w:rPr>
          <w:rFonts w:ascii="Times New Roman" w:hAnsi="Times New Roman" w:cs="Times New Roman"/>
          <w:sz w:val="24"/>
        </w:rPr>
      </w:pPr>
      <w:r>
        <w:rPr>
          <w:rFonts w:cs="Times New Roman" w:ascii="Times New Roman" w:hAnsi="Times New Roman"/>
          <w:sz w:val="24"/>
        </w:rPr>
        <w:tab/>
        <w:t>(iii)</w:t>
        <w:tab/>
        <w:t>amend, supplement or otherwise modify this Agreement or the Inter-Company Note (as in effect on the date hereof); or</w:t>
      </w:r>
    </w:p>
    <w:p>
      <w:pPr>
        <w:pStyle w:val="i"/>
        <w:rPr>
          <w:rFonts w:ascii="Times New Roman" w:hAnsi="Times New Roman" w:cs="Times New Roman"/>
          <w:sz w:val="24"/>
        </w:rPr>
      </w:pPr>
      <w:r>
        <w:rPr>
          <w:rFonts w:cs="Times New Roman" w:ascii="Times New Roman" w:hAnsi="Times New Roman"/>
          <w:sz w:val="24"/>
        </w:rPr>
        <w:tab/>
        <w:t>(iv)</w:t>
        <w:tab/>
        <w:t xml:space="preserve">sell, assign or otherwise dispose of (by operation of law or otherwise) any part of its interest in or obligations under this Agreement or the Inter-Company Note. </w:t>
      </w:r>
    </w:p>
    <w:p>
      <w:pPr>
        <w:pStyle w:val="BodyText"/>
        <w:rPr>
          <w:rFonts w:ascii="Times New Roman" w:hAnsi="Times New Roman" w:cs="Times New Roman"/>
          <w:sz w:val="24"/>
        </w:rPr>
      </w:pPr>
      <w:r>
        <w:rPr>
          <w:rFonts w:cs="Times New Roman" w:ascii="Times New Roman" w:hAnsi="Times New Roman"/>
          <w:sz w:val="24"/>
        </w:rPr>
        <w:t>Salmon shall deliver to the Collateral Agent a copy of any notice required to be delivered to Pegasus hereunder or under the Inter-Company Note.</w:t>
      </w:r>
    </w:p>
    <w:p>
      <w:pPr>
        <w:pStyle w:val="Heading2"/>
        <w:ind w:hanging="0" w:start="0"/>
        <w:rPr>
          <w:rFonts w:ascii="Times New Roman" w:hAnsi="Times New Roman" w:cs="Times New Roman"/>
          <w:sz w:val="24"/>
        </w:rPr>
      </w:pPr>
      <w:bookmarkStart w:id="4" w:name="__RefHeading___Toc511895263"/>
      <w:bookmarkEnd w:id="4"/>
      <w:r>
        <w:rPr>
          <w:rFonts w:cs="Times New Roman" w:ascii="Times New Roman" w:hAnsi="Times New Roman"/>
          <w:sz w:val="24"/>
        </w:rPr>
        <w:t>Representations and Warranties</w:t>
      </w:r>
    </w:p>
    <w:p>
      <w:pPr>
        <w:pStyle w:val="BodyText"/>
        <w:rPr>
          <w:rFonts w:ascii="Times New Roman" w:hAnsi="Times New Roman" w:cs="Times New Roman"/>
          <w:sz w:val="24"/>
        </w:rPr>
      </w:pPr>
      <w:r>
        <w:rPr>
          <w:rFonts w:cs="Times New Roman" w:ascii="Times New Roman" w:hAnsi="Times New Roman"/>
          <w:sz w:val="24"/>
        </w:rPr>
        <w:t>3.</w:t>
        <w:tab/>
        <w:t>Salmon Energy represents and warrants to Pegasus that as of the date hereof:</w:t>
      </w:r>
    </w:p>
    <w:p>
      <w:pPr>
        <w:pStyle w:val="a"/>
        <w:rPr/>
      </w:pPr>
      <w:r>
        <w:rPr>
          <w:rFonts w:cs="Times New Roman" w:ascii="Times New Roman" w:hAnsi="Times New Roman"/>
          <w:sz w:val="24"/>
        </w:rPr>
        <w:t>(a)</w:t>
        <w:tab/>
        <w:t xml:space="preserve">The chief executive office of Salmon Energy is located c/o CT Corporation; 1209 Orange Street; Wilmington, DE 19801, and the office at which Salmon Energy keeps its records concerning the Salmon Energy Collateral (the </w:t>
      </w:r>
      <w:r>
        <w:rPr>
          <w:rFonts w:cs="Times New Roman" w:ascii="Times New Roman" w:hAnsi="Times New Roman"/>
          <w:b/>
          <w:i/>
          <w:sz w:val="24"/>
        </w:rPr>
        <w:t>Records</w:t>
      </w:r>
      <w:r>
        <w:rPr>
          <w:rFonts w:cs="Times New Roman" w:ascii="Times New Roman" w:hAnsi="Times New Roman"/>
          <w:sz w:val="24"/>
        </w:rPr>
        <w:t xml:space="preserve">) and the original copies of the Salmon Energy Assigned Agreements is located c/o Delta Power Company, LLC in Morristown, New Jersey.  </w:t>
      </w:r>
    </w:p>
    <w:p>
      <w:pPr>
        <w:pStyle w:val="a"/>
        <w:rPr>
          <w:rFonts w:ascii="Times New Roman" w:hAnsi="Times New Roman" w:cs="Times New Roman"/>
          <w:sz w:val="24"/>
        </w:rPr>
      </w:pPr>
      <w:r>
        <w:rPr>
          <w:rFonts w:cs="Times New Roman" w:ascii="Times New Roman" w:hAnsi="Times New Roman"/>
          <w:sz w:val="24"/>
        </w:rPr>
        <w:t>(b)</w:t>
        <w:tab/>
        <w:t>Salmon Energy is a limited liability company duly organized and validly existing under the laws of the State of Delaware.  No filing, recording, publishing or other act that has not been made or done is necessary or desirable in connection with the existence of Salmon Energy or the conduct of its business.</w:t>
      </w:r>
    </w:p>
    <w:p>
      <w:pPr>
        <w:pStyle w:val="a"/>
        <w:rPr>
          <w:rFonts w:ascii="Times New Roman" w:hAnsi="Times New Roman" w:cs="Times New Roman"/>
          <w:sz w:val="24"/>
        </w:rPr>
      </w:pPr>
      <w:r>
        <w:rPr>
          <w:rFonts w:cs="Times New Roman" w:ascii="Times New Roman" w:hAnsi="Times New Roman"/>
          <w:sz w:val="24"/>
        </w:rPr>
        <w:t>(c)</w:t>
        <w:tab/>
        <w:t>Salmon Energy has the full power, authority and legal right to execute, deliver and perform its obligations under this Agreement.  The execution, delivery and performance by Salmon Energy of this Agreement and the consummation of the transactions contemplated hereby have been duly authorized by all necessary corporate and membership action.  This Agreement has been duly executed and delivered by Salmon Energy, has not been amended or otherwise modified, is in full force and effect and is the legal, valid and binding obligation of Salmon Energy, enforceable against Salmon Energy in accordance with its terms, except as such enforceability may be limited by (i) applicable bankruptcy, insolvency, moratorium or other similar laws affecting the enforcement of creditors' rights generally; and (ii) general principles of equity (regardless of whether enforcement thereof is sought in a proceeding at law or in equity).</w:t>
      </w:r>
    </w:p>
    <w:p>
      <w:pPr>
        <w:pStyle w:val="a"/>
        <w:rPr>
          <w:rFonts w:ascii="Times New Roman" w:hAnsi="Times New Roman" w:cs="Times New Roman"/>
          <w:sz w:val="24"/>
          <w:lang w:val="en-US"/>
        </w:rPr>
      </w:pPr>
      <w:r>
        <w:rPr>
          <w:rFonts w:cs="Times New Roman" w:ascii="Times New Roman" w:hAnsi="Times New Roman"/>
          <w:sz w:val="24"/>
        </w:rPr>
        <w:t>(d)</w:t>
        <w:tab/>
        <w:t>Salmon Energy is not in default in the performance of any covenant or obligation set forth in any indenture or loan or credit agreement, agreement, lease or instrument to which it is a party or by which its Properties may be bound or affected, which default has, or could reasonably be expected to have, a material adverse effect on Salmon Energy, the Project or the ability of Salmon Energy to fulfill its obligations under this Agreement.</w:t>
      </w:r>
    </w:p>
    <w:p>
      <w:pPr>
        <w:pStyle w:val="a"/>
        <w:rPr>
          <w:rFonts w:ascii="Times New Roman" w:hAnsi="Times New Roman" w:cs="Times New Roman"/>
          <w:sz w:val="24"/>
        </w:rPr>
      </w:pPr>
      <w:r>
        <w:rPr>
          <w:rFonts w:cs="Times New Roman" w:ascii="Times New Roman" w:hAnsi="Times New Roman"/>
          <w:sz w:val="24"/>
        </w:rPr>
        <w:t>(e)</w:t>
        <w:tab/>
        <w:t>At the time Salmon Energy acquires rights in any of the Salmon Energy Collateral, Salmon Energy will be the sole legal and beneficial owner of the Salmon Energy Collateral, and no Lien will exist upon the Salmon Energy Collateral at any time (and no right or option to acquire the same exists in favor of any other Person), except for Permitted Liens and except for the pledge and security interest in favor of Pegasus created or provided for herein, which pledge and security interest, after financing statements have been filed in the appropriate offices against Salmon Energy, constitute a first priority perfected pledge and security interest in and to all of the Salmon Energy Collateral to the extent such security interest can be perfected under the Uniform Commercial Code.</w:t>
      </w:r>
    </w:p>
    <w:p>
      <w:pPr>
        <w:pStyle w:val="a"/>
        <w:rPr>
          <w:rFonts w:ascii="Times New Roman" w:hAnsi="Times New Roman" w:cs="Times New Roman"/>
          <w:sz w:val="24"/>
        </w:rPr>
      </w:pPr>
      <w:r>
        <w:rPr>
          <w:rFonts w:cs="Times New Roman" w:ascii="Times New Roman" w:hAnsi="Times New Roman"/>
          <w:sz w:val="24"/>
        </w:rPr>
        <w:t>(f)</w:t>
        <w:tab/>
        <w:t>Upon the acquisition of any Equipment and Inventory to which Salmon Energy has taken title or possession, such Equipment and Inventory shall be located at its address set forth in Annex I hereto or at one or more other locations established by Salmon Energy in accordance with the requirements of this Section 3(f).  Salmon Energy will not permit any Equipment or Inventory to be located at any other location until (i) it shall have given to Pegasus not less than 45 days’ prior written notice of its intention to do so, clearly describing such new location and providing such other information in connection therewith as Pegasus may reasonably request and (ii) with respect to such new location, it shall have taken such action as may be necessary and appropriate, as reasonably determined by Pegasus, to maintain the effectiveness of the Lien of Pegasus over the Salmon Energy Collateral as against third parties and the priority thereof intended to be granted hereby at all times in full force and effect.</w:t>
      </w:r>
    </w:p>
    <w:p>
      <w:pPr>
        <w:pStyle w:val="a"/>
        <w:rPr>
          <w:rFonts w:ascii="Times New Roman" w:hAnsi="Times New Roman" w:cs="Times New Roman"/>
          <w:sz w:val="24"/>
        </w:rPr>
      </w:pPr>
      <w:r>
        <w:rPr>
          <w:rFonts w:cs="Times New Roman" w:ascii="Times New Roman" w:hAnsi="Times New Roman"/>
          <w:sz w:val="24"/>
        </w:rPr>
        <w:t>(g)</w:t>
        <w:tab/>
        <w:t>No effective filing, registration, mortgage or financing statement or other similar instrument or recordation under the law of any jurisdiction covering all or any part of the Salmon Energy Collateral is on file in any filing, registration or recording office, except those to be filed in respect of and covering the security interest and Liens granted in favor of Pegasus pursuant to this Agreement and the other Security Documents.</w:t>
      </w:r>
    </w:p>
    <w:p>
      <w:pPr>
        <w:pStyle w:val="a"/>
        <w:rPr/>
      </w:pPr>
      <w:r>
        <w:rPr>
          <w:rFonts w:cs="Times New Roman" w:ascii="Times New Roman" w:hAnsi="Times New Roman"/>
          <w:sz w:val="24"/>
        </w:rPr>
        <w:t>(h)</w:t>
        <w:tab/>
        <w:t xml:space="preserve">Salmon Energy will obtain all consents to assignment from each of the parties (the </w:t>
      </w:r>
      <w:r>
        <w:rPr>
          <w:rFonts w:cs="Times New Roman" w:ascii="Times New Roman" w:hAnsi="Times New Roman"/>
          <w:b/>
          <w:i/>
          <w:sz w:val="24"/>
        </w:rPr>
        <w:t>Contracting Parties</w:t>
      </w:r>
      <w:r>
        <w:rPr>
          <w:rFonts w:cs="Times New Roman" w:ascii="Times New Roman" w:hAnsi="Times New Roman"/>
          <w:sz w:val="24"/>
        </w:rPr>
        <w:t>) to the Salmon Energy Assigned Agreements.  Salmon Energy agrees and confirms that the execution and delivery of the consents to assignment by the Contracting Parties will constitute (i) notice to each Contracting Party of the security assignment by Salmon Energy of all of its rights, title and interest in and to the Salmon Energy Assigned Agreements and (ii) unconditional and irrevocable instructions from Salmon Energy to each Contracting Party that all payments due or to become due and all amounts payable to Salmon Energy thereunder shall, until Pegasus shall have paid in full all of its obligations under the Note Purchase Agreement, be made in accordance with the Agency and Disbursement Agreement.</w:t>
      </w:r>
    </w:p>
    <w:p>
      <w:pPr>
        <w:pStyle w:val="a"/>
        <w:rPr>
          <w:rFonts w:ascii="Times New Roman" w:hAnsi="Times New Roman" w:cs="Times New Roman"/>
          <w:sz w:val="24"/>
        </w:rPr>
      </w:pPr>
      <w:r>
        <w:rPr>
          <w:rFonts w:cs="Times New Roman" w:ascii="Times New Roman" w:hAnsi="Times New Roman"/>
          <w:sz w:val="24"/>
        </w:rPr>
        <w:t>(i)</w:t>
        <w:tab/>
        <w:t>No Governmental Approval by, and no filing with, any Governmental Body is required to be obtained by Salmon Energy in connection with this Agreement and the transactions contemplated hereby (except for the filing of the financing statements in the jurisdictions identified in Annex II hereto).</w:t>
      </w:r>
    </w:p>
    <w:p>
      <w:pPr>
        <w:pStyle w:val="a"/>
        <w:rPr>
          <w:rFonts w:ascii="Times New Roman" w:hAnsi="Times New Roman" w:cs="Times New Roman"/>
          <w:sz w:val="24"/>
        </w:rPr>
      </w:pPr>
      <w:r>
        <w:rPr>
          <w:rFonts w:cs="Times New Roman" w:ascii="Times New Roman" w:hAnsi="Times New Roman"/>
          <w:sz w:val="24"/>
        </w:rPr>
        <w:t>(j)</w:t>
        <w:tab/>
        <w:t>There is no action, suit or proceeding at law or in equity or by or before any Governmental Body, arbitral tribunal or other body now pending, or to the knowledge of Salmon Energy, threatened against or affecting Salmon Energy or any of its Property or the Salmon Energy Collateral which has or could reasonably be expected to have a material adverse effect on Salmon Energy or the ability of Salmon Energy to fulfill its obligations under this Agreement.</w:t>
      </w:r>
    </w:p>
    <w:p>
      <w:pPr>
        <w:pStyle w:val="a"/>
        <w:rPr>
          <w:rFonts w:ascii="Times New Roman" w:hAnsi="Times New Roman" w:cs="Times New Roman"/>
          <w:sz w:val="24"/>
        </w:rPr>
      </w:pPr>
      <w:r>
        <w:rPr>
          <w:rFonts w:cs="Times New Roman" w:ascii="Times New Roman" w:hAnsi="Times New Roman"/>
          <w:sz w:val="24"/>
        </w:rPr>
        <w:t>(i)</w:t>
        <w:tab/>
        <w:t>Salmon Energy has filed or caused to be filed all tax returns that are required to be filed, and has paid all taxes shown to be due and payable on said returns or on any assessments made against Salmon Energy or any of its Property and all other Taxes imposed on Salmon Energy by any Governmental Body (other than Taxes the payment of which are not yet due or which are being contested in good faith and Taxes for which the failure to so file or pay does not have and could not reasonably be expected to have a material adverse effect on Salmon Energy or the ability of Salmon Energy to fulfill its obligations under this Agreement), and no tax Liens have been filed and no claims are being asserted with respect to any such Taxes.</w:t>
      </w:r>
    </w:p>
    <w:p>
      <w:pPr>
        <w:pStyle w:val="Heading2"/>
        <w:ind w:hanging="0" w:start="0"/>
        <w:rPr>
          <w:rFonts w:ascii="Times New Roman" w:hAnsi="Times New Roman" w:cs="Times New Roman"/>
          <w:sz w:val="24"/>
        </w:rPr>
      </w:pPr>
      <w:bookmarkStart w:id="5" w:name="__RefHeading___Toc511895264"/>
      <w:bookmarkEnd w:id="5"/>
      <w:r>
        <w:rPr>
          <w:rFonts w:cs="Times New Roman" w:ascii="Times New Roman" w:hAnsi="Times New Roman"/>
          <w:sz w:val="24"/>
        </w:rPr>
        <w:t>Collateral</w:t>
      </w:r>
    </w:p>
    <w:p>
      <w:pPr>
        <w:pStyle w:val="BodyText"/>
        <w:rPr/>
      </w:pPr>
      <w:r>
        <w:rPr>
          <w:rFonts w:cs="Times New Roman" w:ascii="Times New Roman" w:hAnsi="Times New Roman"/>
          <w:color w:val="000000"/>
          <w:sz w:val="24"/>
        </w:rPr>
        <w:t>4.</w:t>
        <w:tab/>
        <w:t xml:space="preserve">As collateral security for the prompt payment in full when due (whether at stated maturity, by acceleration or otherwise) of the Secured Obligations, now existing or hereafter arising, Salmon Energy pledges, hypothecates, assigns, and transfers to Pegasus, and hereby grants to </w:t>
      </w:r>
      <w:r>
        <w:rPr>
          <w:rFonts w:cs="Times New Roman" w:ascii="Times New Roman" w:hAnsi="Times New Roman"/>
          <w:sz w:val="24"/>
        </w:rPr>
        <w:t>Pegasus</w:t>
      </w:r>
      <w:r>
        <w:rPr>
          <w:rFonts w:cs="Times New Roman" w:ascii="Times New Roman" w:hAnsi="Times New Roman"/>
          <w:color w:val="000000"/>
          <w:sz w:val="24"/>
        </w:rPr>
        <w:t xml:space="preserve">, a security interest in, all of Salmon Energy’s right, title and interest to and under the following, whether now owned by Salmon Energy or hereafter acquired and whether now existing or hereafter coming into existence and wherever located (all being collectively referred to herein as </w:t>
      </w:r>
      <w:r>
        <w:rPr>
          <w:rFonts w:cs="Times New Roman" w:ascii="Times New Roman" w:hAnsi="Times New Roman"/>
          <w:b/>
          <w:i/>
          <w:color w:val="000000"/>
          <w:sz w:val="24"/>
        </w:rPr>
        <w:t>Salmon Energy Collateral</w:t>
      </w:r>
      <w:r>
        <w:rPr>
          <w:rFonts w:cs="Times New Roman" w:ascii="Times New Roman" w:hAnsi="Times New Roman"/>
          <w:color w:val="000000"/>
          <w:sz w:val="24"/>
        </w:rPr>
        <w:t>):</w:t>
      </w:r>
    </w:p>
    <w:p>
      <w:pPr>
        <w:pStyle w:val="a"/>
        <w:rPr>
          <w:rFonts w:ascii="Times New Roman" w:hAnsi="Times New Roman" w:cs="Times New Roman"/>
          <w:sz w:val="24"/>
        </w:rPr>
      </w:pPr>
      <w:r>
        <w:rPr>
          <w:rFonts w:cs="Times New Roman" w:ascii="Times New Roman" w:hAnsi="Times New Roman"/>
          <w:sz w:val="24"/>
        </w:rPr>
        <w:t>(a)</w:t>
        <w:tab/>
        <w:t>the following agreements and documents:</w:t>
      </w:r>
    </w:p>
    <w:p>
      <w:pPr>
        <w:pStyle w:val="i"/>
        <w:rPr>
          <w:rFonts w:ascii="Times New Roman" w:hAnsi="Times New Roman" w:cs="Times New Roman"/>
          <w:sz w:val="24"/>
        </w:rPr>
      </w:pPr>
      <w:r>
        <w:rPr>
          <w:rFonts w:cs="Times New Roman" w:ascii="Times New Roman" w:hAnsi="Times New Roman"/>
          <w:sz w:val="24"/>
        </w:rPr>
        <w:tab/>
        <w:t>(i)</w:t>
        <w:tab/>
        <w:t>the Turbine Contract;</w:t>
      </w:r>
    </w:p>
    <w:p>
      <w:pPr>
        <w:pStyle w:val="i"/>
        <w:tabs>
          <w:tab w:val="clear" w:pos="1296"/>
        </w:tabs>
        <w:ind w:hanging="450" w:end="0"/>
        <w:rPr>
          <w:rFonts w:ascii="Times New Roman" w:hAnsi="Times New Roman" w:cs="Times New Roman"/>
          <w:sz w:val="24"/>
        </w:rPr>
      </w:pPr>
      <w:r>
        <w:rPr>
          <w:rFonts w:cs="Times New Roman" w:ascii="Times New Roman" w:hAnsi="Times New Roman"/>
          <w:sz w:val="24"/>
        </w:rPr>
        <w:t>(ii)</w:t>
        <w:tab/>
        <w:t>the Additional Project Documents;</w:t>
      </w:r>
    </w:p>
    <w:p>
      <w:pPr>
        <w:pStyle w:val="i"/>
        <w:tabs>
          <w:tab w:val="clear" w:pos="1296"/>
        </w:tabs>
        <w:ind w:hanging="450" w:end="0"/>
        <w:rPr>
          <w:rFonts w:ascii="Times New Roman" w:hAnsi="Times New Roman" w:cs="Times New Roman"/>
          <w:sz w:val="24"/>
        </w:rPr>
      </w:pPr>
      <w:r>
        <w:rPr>
          <w:rFonts w:cs="Times New Roman" w:ascii="Times New Roman" w:hAnsi="Times New Roman"/>
          <w:sz w:val="24"/>
        </w:rPr>
        <w:t>(iii)</w:t>
        <w:tab/>
        <w:t>all other contracts relating to the Project to which Salmon Energy now is or hereafter becomes a party; and</w:t>
      </w:r>
    </w:p>
    <w:p>
      <w:pPr>
        <w:pStyle w:val="i"/>
        <w:tabs>
          <w:tab w:val="clear" w:pos="1296"/>
        </w:tabs>
        <w:ind w:hanging="450" w:end="0"/>
        <w:rPr>
          <w:rFonts w:ascii="Times New Roman" w:hAnsi="Times New Roman" w:cs="Times New Roman"/>
          <w:sz w:val="24"/>
        </w:rPr>
      </w:pPr>
      <w:r>
        <w:rPr>
          <w:rFonts w:cs="Times New Roman" w:ascii="Times New Roman" w:hAnsi="Times New Roman"/>
          <w:sz w:val="24"/>
        </w:rPr>
        <w:t>(iv)</w:t>
        <w:tab/>
        <w:t>to the extent assignable, each and every bond, indemnity, warranty, guaranty and other similar document relating to the performance by any party (except Salmon Energy) of any of the foregoing;</w:t>
      </w:r>
    </w:p>
    <w:p>
      <w:pPr>
        <w:pStyle w:val="BodyText"/>
        <w:ind w:start="720" w:end="0"/>
        <w:rPr/>
      </w:pPr>
      <w:r>
        <w:rPr>
          <w:rFonts w:cs="Times New Roman" w:ascii="Times New Roman" w:hAnsi="Times New Roman"/>
          <w:color w:val="000000"/>
          <w:sz w:val="24"/>
        </w:rPr>
        <w:t xml:space="preserve">as each such agreement, contract and document may be amended, supplemented, modified, renewed and in effect from time to time (said agreements, contracts and documents, being, individually, a </w:t>
      </w:r>
      <w:r>
        <w:rPr>
          <w:rFonts w:cs="Times New Roman" w:ascii="Times New Roman" w:hAnsi="Times New Roman"/>
          <w:b/>
          <w:i/>
          <w:color w:val="000000"/>
          <w:sz w:val="24"/>
        </w:rPr>
        <w:t>Salmon Energy Assigned Agreement</w:t>
      </w:r>
      <w:r>
        <w:rPr>
          <w:rFonts w:cs="Times New Roman" w:ascii="Times New Roman" w:hAnsi="Times New Roman"/>
          <w:color w:val="000000"/>
          <w:sz w:val="24"/>
        </w:rPr>
        <w:t xml:space="preserve">, and, collectively, the </w:t>
      </w:r>
      <w:r>
        <w:rPr>
          <w:rFonts w:cs="Times New Roman" w:ascii="Times New Roman" w:hAnsi="Times New Roman"/>
          <w:b/>
          <w:i/>
          <w:color w:val="000000"/>
          <w:sz w:val="24"/>
        </w:rPr>
        <w:t>Salmon Energy Assigned Agreements</w:t>
      </w:r>
      <w:r>
        <w:rPr>
          <w:rFonts w:cs="Times New Roman" w:ascii="Times New Roman" w:hAnsi="Times New Roman"/>
          <w:color w:val="000000"/>
          <w:sz w:val="24"/>
        </w:rPr>
        <w:t>), including, without limitation:  (i) all rights of Salmon Energy to receive moneys due and to become due under or pursuant to the Salmon Energy Assigned Agreements, (ii) all rights of Salmon Energy to receive proceeds of any insurance, bond, indemnity, warranty or guaranty with respect to the Salmon Energy Assigned Agreements, (iii) all claims of Salmon Energy for damages arising out of or for breach of or default under the Salmon Energy Assigned Agreements and (iv) all rights of Salmon Energy to terminate, amend, supplement, modify or waive performance under the Salmon Energy Assigned Agreements, to perform thereunder and to compel performance; and, to the extent not included in the foregoing, all proceeds, products, offspring, rents, revenues, issues, profits, royalties, income, benefits, accessions, additions, substitutions and replacements of and to any and all of the foregoing;</w:t>
      </w:r>
    </w:p>
    <w:p>
      <w:pPr>
        <w:pStyle w:val="a"/>
        <w:rPr/>
      </w:pPr>
      <w:r>
        <w:rPr>
          <w:rFonts w:cs="Times New Roman" w:ascii="Times New Roman" w:hAnsi="Times New Roman"/>
          <w:sz w:val="24"/>
        </w:rPr>
        <w:t>(b)</w:t>
        <w:tab/>
        <w:t>all Governmental Approvals now or hereafter held in the name, or for the benefit, of Salmon Energy (</w:t>
      </w:r>
      <w:r>
        <w:rPr>
          <w:rFonts w:cs="Times New Roman" w:ascii="Times New Roman" w:hAnsi="Times New Roman"/>
          <w:b/>
          <w:i/>
          <w:sz w:val="24"/>
        </w:rPr>
        <w:t>provided</w:t>
      </w:r>
      <w:r>
        <w:rPr>
          <w:rFonts w:cs="Times New Roman" w:ascii="Times New Roman" w:hAnsi="Times New Roman"/>
          <w:sz w:val="24"/>
        </w:rPr>
        <w:t xml:space="preserve"> that any Governmental Approval which by its terms or by operation of law would become void, voidable, terminable or revocable if mortgaged, pledged or assigned hereunder or if a security interest therein was granted hereunder is expressly excepted and excluded from the Lien and terms of this Agreement to the extent necessary so as to avoid such voidness, avoidability, terminability or revocability);</w:t>
      </w:r>
    </w:p>
    <w:p>
      <w:pPr>
        <w:pStyle w:val="a"/>
        <w:rPr/>
      </w:pPr>
      <w:r>
        <w:rPr>
          <w:rFonts w:cs="Times New Roman" w:ascii="Times New Roman" w:hAnsi="Times New Roman"/>
          <w:sz w:val="24"/>
        </w:rPr>
        <w:t>(c)</w:t>
        <w:tab/>
        <w:t xml:space="preserve">all accounts and general intangibles (each as defined in the Uniform Commercial Code) of Salmon Energy constituting any right to the payment of moneys, including (but not limited to) all moneys due and to become due to Salmon Energy in respect of any loans or advances or for Inventory or Equipment or other goods sold or leased or for services rendered, all moneys due and to become due to Salmon Energy under any guarantee (including a letter of credit) of the purchase price of Inventory or Equipment sold by Salmon Energy and all tax refunds (such accounts, general intangibles and moneys due and to become due being herein called collectively </w:t>
      </w:r>
      <w:r>
        <w:rPr>
          <w:rFonts w:cs="Times New Roman" w:ascii="Times New Roman" w:hAnsi="Times New Roman"/>
          <w:b/>
          <w:i/>
          <w:sz w:val="24"/>
        </w:rPr>
        <w:t>Accounts Receivable</w:t>
      </w:r>
      <w:r>
        <w:rPr>
          <w:rFonts w:cs="Times New Roman" w:ascii="Times New Roman" w:hAnsi="Times New Roman"/>
          <w:sz w:val="24"/>
        </w:rPr>
        <w:t>);</w:t>
      </w:r>
    </w:p>
    <w:p>
      <w:pPr>
        <w:pStyle w:val="a"/>
        <w:rPr/>
      </w:pPr>
      <w:r>
        <w:rPr>
          <w:rFonts w:cs="Times New Roman" w:ascii="Times New Roman" w:hAnsi="Times New Roman"/>
          <w:sz w:val="24"/>
        </w:rPr>
        <w:t>(d)</w:t>
        <w:tab/>
        <w:t xml:space="preserve">all instruments, chattel paper or letters of credit (each as defined in the Uniform Commercial Code) of Salmon Energy evidencing, representing, arising from or existing in respect of, relating to, securing or otherwise supporting the payment of, any of the Accounts Receivable, including (but not limited to) promissory notes, drafts, bills of exchange and trade acceptances (herein collectively called </w:t>
      </w:r>
      <w:r>
        <w:rPr>
          <w:rFonts w:cs="Times New Roman" w:ascii="Times New Roman" w:hAnsi="Times New Roman"/>
          <w:b/>
          <w:i/>
          <w:sz w:val="24"/>
        </w:rPr>
        <w:t>Instruments</w:t>
      </w:r>
      <w:r>
        <w:rPr>
          <w:rFonts w:cs="Times New Roman" w:ascii="Times New Roman" w:hAnsi="Times New Roman"/>
          <w:sz w:val="24"/>
        </w:rPr>
        <w:t>);</w:t>
      </w:r>
    </w:p>
    <w:p>
      <w:pPr>
        <w:pStyle w:val="a"/>
        <w:rPr>
          <w:rFonts w:ascii="Times New Roman" w:hAnsi="Times New Roman" w:cs="Times New Roman"/>
          <w:sz w:val="24"/>
        </w:rPr>
      </w:pPr>
      <w:r>
        <w:rPr>
          <w:rFonts w:cs="Times New Roman" w:ascii="Times New Roman" w:hAnsi="Times New Roman"/>
          <w:sz w:val="24"/>
        </w:rPr>
        <w:t>(e)</w:t>
        <w:tab/>
        <w:t>all other accounts, instruments, chattel paper or general intangibles of Salmon Energy not constituting Accounts Receivable;</w:t>
      </w:r>
    </w:p>
    <w:p>
      <w:pPr>
        <w:pStyle w:val="a"/>
        <w:rPr/>
      </w:pPr>
      <w:r>
        <w:rPr>
          <w:rFonts w:cs="Times New Roman" w:ascii="Times New Roman" w:hAnsi="Times New Roman"/>
          <w:sz w:val="24"/>
        </w:rPr>
        <w:t>(f)</w:t>
        <w:tab/>
        <w:t xml:space="preserve">all fixtures and equipment (as such term is defined in the Uniform Commercial Code) of Salmon Energy including, without limitation, all machinery, apparatus, installation facilities and other tangible personal property of Salmon Energy (herein collectively called </w:t>
      </w:r>
      <w:r>
        <w:rPr>
          <w:rFonts w:cs="Times New Roman" w:ascii="Times New Roman" w:hAnsi="Times New Roman"/>
          <w:b/>
          <w:i/>
          <w:sz w:val="24"/>
        </w:rPr>
        <w:t>Equipment</w:t>
      </w:r>
      <w:r>
        <w:rPr>
          <w:rFonts w:cs="Times New Roman" w:ascii="Times New Roman" w:hAnsi="Times New Roman"/>
          <w:sz w:val="24"/>
        </w:rPr>
        <w:t>);</w:t>
      </w:r>
    </w:p>
    <w:p>
      <w:pPr>
        <w:pStyle w:val="a"/>
        <w:rPr/>
      </w:pPr>
      <w:r>
        <w:rPr>
          <w:rFonts w:cs="Times New Roman" w:ascii="Times New Roman" w:hAnsi="Times New Roman"/>
          <w:sz w:val="24"/>
        </w:rPr>
        <w:t>(g)</w:t>
        <w:tab/>
        <w:t xml:space="preserve">all inventory (as such term is defined in the Uniform Commercial Code) of Salmon Energy including, without limitation, in all of its forms, wherever located: (i) fuel, tires and other spare parts inventory, consumable supplies inventory and maintenance materials inventory and raw materials and work in progress therefor, finished goods thereof, and materials used or consumed in the manufacture or production thereof, (ii) goods in which Salmon Energy has an interest in mass or a joint or other interest or right of any kind and (iii) goods which are returned to or repossessed by Salmon Energy, and all accessions thereto and products thereof and documentation therefor (herein collectively called </w:t>
      </w:r>
      <w:r>
        <w:rPr>
          <w:rFonts w:cs="Times New Roman" w:ascii="Times New Roman" w:hAnsi="Times New Roman"/>
          <w:b/>
          <w:i/>
          <w:sz w:val="24"/>
        </w:rPr>
        <w:t>Inventory</w:t>
      </w:r>
      <w:r>
        <w:rPr>
          <w:rFonts w:cs="Times New Roman" w:ascii="Times New Roman" w:hAnsi="Times New Roman"/>
          <w:sz w:val="24"/>
        </w:rPr>
        <w:t>);</w:t>
      </w:r>
    </w:p>
    <w:p>
      <w:pPr>
        <w:pStyle w:val="a"/>
        <w:rPr/>
      </w:pPr>
      <w:r>
        <w:rPr>
          <w:rFonts w:cs="Times New Roman" w:ascii="Times New Roman" w:hAnsi="Times New Roman"/>
          <w:sz w:val="24"/>
        </w:rPr>
        <w:t>(h)</w:t>
        <w:tab/>
        <w:t xml:space="preserve">all documents of title (as defined in the Uniform Commercial Code) or other receipts of Salmon Energy covering, evidencing or representing Inventory or Equipment (herein collectively called </w:t>
      </w:r>
      <w:r>
        <w:rPr>
          <w:rFonts w:cs="Times New Roman" w:ascii="Times New Roman" w:hAnsi="Times New Roman"/>
          <w:b/>
          <w:i/>
          <w:sz w:val="24"/>
        </w:rPr>
        <w:t>Documents</w:t>
      </w:r>
      <w:r>
        <w:rPr>
          <w:rFonts w:cs="Times New Roman" w:ascii="Times New Roman" w:hAnsi="Times New Roman"/>
          <w:sz w:val="24"/>
        </w:rPr>
        <w:t>);</w:t>
      </w:r>
    </w:p>
    <w:p>
      <w:pPr>
        <w:pStyle w:val="a"/>
        <w:rPr>
          <w:rFonts w:ascii="Times New Roman" w:hAnsi="Times New Roman" w:cs="Times New Roman"/>
          <w:sz w:val="24"/>
        </w:rPr>
      </w:pPr>
      <w:r>
        <w:rPr>
          <w:rFonts w:cs="Times New Roman" w:ascii="Times New Roman" w:hAnsi="Times New Roman"/>
          <w:sz w:val="24"/>
        </w:rPr>
        <w:t>(i)</w:t>
        <w:tab/>
        <w:t>each contract and other agreement of Salmon Energy relating to the sale or other disposition of Inventory or Equipment;</w:t>
      </w:r>
    </w:p>
    <w:p>
      <w:pPr>
        <w:pStyle w:val="a"/>
        <w:rPr>
          <w:rFonts w:ascii="Times New Roman" w:hAnsi="Times New Roman" w:cs="Times New Roman"/>
          <w:sz w:val="24"/>
        </w:rPr>
      </w:pPr>
      <w:r>
        <w:rPr>
          <w:rFonts w:cs="Times New Roman" w:ascii="Times New Roman" w:hAnsi="Times New Roman"/>
          <w:sz w:val="24"/>
        </w:rPr>
        <w:t>(j)</w:t>
        <w:tab/>
        <w:t>all general or special deposit accounts, including any demand, time, savings, passbook or similar account maintained by Salmon Energy with any bank, trust company, savings and loan association, credit union or similar organization, and all money, cash, securities and other properties of Salmon Energy deposited in any such account;</w:t>
      </w:r>
    </w:p>
    <w:p>
      <w:pPr>
        <w:pStyle w:val="a"/>
        <w:rPr>
          <w:rFonts w:ascii="Times New Roman" w:hAnsi="Times New Roman" w:cs="Times New Roman"/>
          <w:sz w:val="24"/>
        </w:rPr>
      </w:pPr>
      <w:r>
        <w:rPr>
          <w:rFonts w:cs="Times New Roman" w:ascii="Times New Roman" w:hAnsi="Times New Roman"/>
          <w:sz w:val="24"/>
        </w:rPr>
        <w:t>(k)</w:t>
        <w:tab/>
        <w:t>all inventions, processes, production methods, proprietary information, know</w:t>
        <w:noBreakHyphen/>
        <w:t>how and trade secrets used in or relating to the Project, and all licenses or user or other agreements granted to Salmon Energy with respect to any of the foregoing in each case whether now or hereafter owned or used;</w:t>
      </w:r>
    </w:p>
    <w:p>
      <w:pPr>
        <w:pStyle w:val="a"/>
        <w:rPr>
          <w:rFonts w:ascii="Times New Roman" w:hAnsi="Times New Roman" w:cs="Times New Roman"/>
          <w:sz w:val="24"/>
        </w:rPr>
      </w:pPr>
      <w:r>
        <w:rPr>
          <w:rFonts w:cs="Times New Roman" w:ascii="Times New Roman" w:hAnsi="Times New Roman"/>
          <w:sz w:val="24"/>
        </w:rPr>
        <w:t>(l)</w:t>
        <w:tab/>
        <w:t>all information, customer lists, identification of suppliers and subcontractors, data, plans, blueprints, designs, recorded knowledge, surveys, architectural, structural, mechanical and engineering plans and specifications, studies, reports and drawings, test reports, manuals, material standards, processing standards, performance standards, catalogs, computer and automatic machinery software and programs, all accounting information and all media in which or on which any information or knowledge or data or records may be recorded or stored and all computer programs used for the compilation or printout of such information, knowledge, records or data, prepared by or on behalf of Salmon Energy including, without limitation, for the improvement or development of the Project or any part thereof;</w:t>
      </w:r>
    </w:p>
    <w:p>
      <w:pPr>
        <w:pStyle w:val="a"/>
        <w:rPr>
          <w:rFonts w:ascii="Times New Roman" w:hAnsi="Times New Roman" w:cs="Times New Roman"/>
          <w:sz w:val="24"/>
        </w:rPr>
      </w:pPr>
      <w:r>
        <w:rPr>
          <w:rFonts w:cs="Times New Roman" w:ascii="Times New Roman" w:hAnsi="Times New Roman"/>
          <w:sz w:val="24"/>
        </w:rPr>
        <w:t>(m)</w:t>
        <w:tab/>
        <w:t>all causes of action, claims and warranties now or hereafter owned or acquired by Salmon Energy in respect of any of the items listed in Section 4(k) or (l) hereof;</w:t>
      </w:r>
    </w:p>
    <w:p>
      <w:pPr>
        <w:pStyle w:val="a"/>
        <w:rPr>
          <w:rFonts w:ascii="Times New Roman" w:hAnsi="Times New Roman" w:cs="Times New Roman"/>
          <w:sz w:val="24"/>
        </w:rPr>
      </w:pPr>
      <w:r>
        <w:rPr>
          <w:rFonts w:cs="Times New Roman" w:ascii="Times New Roman" w:hAnsi="Times New Roman"/>
          <w:sz w:val="24"/>
        </w:rPr>
        <w:t>(n)</w:t>
        <w:tab/>
        <w:t>all rights, claims and benefits of Salmon Energy against any Person arising out of, relating to or in connection with Inventory or Equipment purchased by Salmon Energy including, without limitation, any such rights, claims or benefits against any Person storing or transporting such Inventory or Equipment;</w:t>
      </w:r>
    </w:p>
    <w:p>
      <w:pPr>
        <w:pStyle w:val="a"/>
        <w:rPr/>
      </w:pPr>
      <w:r>
        <w:rPr>
          <w:rFonts w:cs="Times New Roman" w:ascii="Times New Roman" w:hAnsi="Times New Roman"/>
          <w:sz w:val="24"/>
        </w:rPr>
        <w:t>(o)</w:t>
        <w:tab/>
        <w:t>all insurance policies, whether owned by or payable to Salmon Energy, insuring against any risks whatsoever (including, without limitation, casualty, property damage, liability and death), including, without limitation, all such policies required to be maintained under §8.14 of the Note Purchase Agreement with respect to the Turbines, the Project or other Property of Salmon Energy, all loss proceeds and other amounts payable to Salmon Energy thereunder, any indemnity, warranty or guaranty in respect of the Property insured thereby, and all eminent domain or similar proceeds or awards with respect thereto and all other rights of Salmon Energy with respect thereto</w:t>
      </w:r>
      <w:r>
        <w:rPr/>
        <w:t xml:space="preserve"> </w:t>
      </w:r>
      <w:r>
        <w:rPr>
          <w:rFonts w:cs="Times New Roman" w:ascii="Times New Roman" w:hAnsi="Times New Roman"/>
          <w:sz w:val="24"/>
        </w:rPr>
        <w:t xml:space="preserve">and all rights of Salmon Energy to receive proceeds of any insurance, bond, indemnity, warranty or guaranty; and </w:t>
      </w:r>
    </w:p>
    <w:p>
      <w:pPr>
        <w:pStyle w:val="a"/>
        <w:rPr>
          <w:rFonts w:ascii="Times New Roman" w:hAnsi="Times New Roman" w:cs="Times New Roman"/>
          <w:sz w:val="24"/>
        </w:rPr>
      </w:pPr>
      <w:r>
        <w:rPr>
          <w:rFonts w:cs="Times New Roman" w:ascii="Times New Roman" w:hAnsi="Times New Roman"/>
          <w:sz w:val="24"/>
        </w:rPr>
        <w:t>(p)</w:t>
        <w:tab/>
        <w:t>all other tangible and intangible property of Salmon Energy including, without limitation, all proceeds, products, rents, revenues, issues, profits, royalties, income, benefits, accessions, additions, substitutions and replacements of and to any of the Property of Salmon Energy described in clauses (a) through (o) of this Section 4 (including, without limitation, any proceeds of insurance thereon and all causes of action with respect thereto) and any indemnity, warranty or guaranty in respect of the Project or of any of the foregoing, and, to the extent related to any Property described in said clauses or such proceeds, products and accessions, all books, correspondence, credit files, records, invoices and other papers, including, without limitation, all tapes, cards, computer runs and other papers and documents in the possession or under the control of Salmon Energy or any computer bureau or service company from time to time acting for Salmon Energy.</w:t>
      </w:r>
    </w:p>
    <w:p>
      <w:pPr>
        <w:pStyle w:val="Heading2"/>
        <w:ind w:hanging="0" w:start="0"/>
        <w:rPr>
          <w:rFonts w:ascii="Times New Roman" w:hAnsi="Times New Roman" w:cs="Times New Roman"/>
          <w:sz w:val="24"/>
        </w:rPr>
      </w:pPr>
      <w:bookmarkStart w:id="6" w:name="__RefHeading___Toc511895265"/>
      <w:bookmarkEnd w:id="6"/>
      <w:r>
        <w:rPr>
          <w:rFonts w:cs="Times New Roman" w:ascii="Times New Roman" w:hAnsi="Times New Roman"/>
          <w:sz w:val="24"/>
        </w:rPr>
        <w:t>Covenants</w:t>
      </w:r>
    </w:p>
    <w:p>
      <w:pPr>
        <w:pStyle w:val="BodyText"/>
        <w:keepNext w:val="true"/>
        <w:keepLines/>
        <w:rPr/>
      </w:pPr>
      <w:r>
        <w:rPr>
          <w:rFonts w:cs="Times New Roman" w:ascii="Times New Roman" w:hAnsi="Times New Roman"/>
          <w:sz w:val="24"/>
        </w:rPr>
        <w:t>5.</w:t>
        <w:tab/>
        <w:t xml:space="preserve">Salmon Energy covenants and agrees that, until all the Secured Obligations </w:t>
      </w:r>
      <w:r>
        <w:rPr>
          <w:rFonts w:cs="Times New Roman" w:ascii="Times New Roman" w:hAnsi="Times New Roman"/>
          <w:color w:val="000000"/>
          <w:sz w:val="24"/>
        </w:rPr>
        <w:t>shall have been paid in full</w:t>
      </w:r>
      <w:r>
        <w:rPr>
          <w:rFonts w:cs="Times New Roman" w:ascii="Times New Roman" w:hAnsi="Times New Roman"/>
          <w:sz w:val="24"/>
        </w:rPr>
        <w:t>:</w:t>
      </w:r>
    </w:p>
    <w:p>
      <w:pPr>
        <w:pStyle w:val="a"/>
        <w:rPr>
          <w:rFonts w:ascii="Times New Roman" w:hAnsi="Times New Roman" w:cs="Times New Roman"/>
          <w:sz w:val="24"/>
        </w:rPr>
      </w:pPr>
      <w:r>
        <w:rPr>
          <w:rFonts w:cs="Times New Roman" w:ascii="Times New Roman" w:hAnsi="Times New Roman"/>
          <w:sz w:val="24"/>
        </w:rPr>
        <w:t>(a)</w:t>
        <w:tab/>
        <w:t>Salmon Energy shall preserve and maintain its existence and all of its licenses, rights, privileges and franchises that are necessary or desirable for the maintenance of its existence and the fulfillment of its obligations under this Agreement.</w:t>
      </w:r>
    </w:p>
    <w:p>
      <w:pPr>
        <w:pStyle w:val="a"/>
        <w:rPr>
          <w:rFonts w:ascii="Times New Roman" w:hAnsi="Times New Roman" w:cs="Times New Roman"/>
          <w:sz w:val="24"/>
        </w:rPr>
      </w:pPr>
      <w:r>
        <w:rPr>
          <w:rFonts w:cs="Times New Roman" w:ascii="Times New Roman" w:hAnsi="Times New Roman"/>
          <w:sz w:val="24"/>
        </w:rPr>
        <w:t>(b)</w:t>
        <w:tab/>
        <w:t>Salmon Energy shall pay and discharge all Taxes now or hereafter imposed on Salmon Energy, on its income or profits, on any of its Property or upon the Liens provided for herein prior to the date on which penalties attach thereto for which the failure to so pay and discharge has or could reasonably be expected to have a material adverse effect on Salmon Energy or the ability of Salmon Energy to fulfill its obligations under this Agreement; provided that Salmon Energy shall have the right to contest in good faith the validity or amount of any such Tax.</w:t>
      </w:r>
    </w:p>
    <w:p>
      <w:pPr>
        <w:pStyle w:val="a"/>
        <w:rPr>
          <w:rFonts w:ascii="Times New Roman" w:hAnsi="Times New Roman" w:cs="Times New Roman"/>
          <w:sz w:val="24"/>
        </w:rPr>
      </w:pPr>
      <w:r>
        <w:rPr>
          <w:rFonts w:cs="Times New Roman" w:ascii="Times New Roman" w:hAnsi="Times New Roman"/>
          <w:sz w:val="24"/>
        </w:rPr>
        <w:t>(c)</w:t>
        <w:tab/>
        <w:t>Salmon Energy shall not create, incur, assume or suffer to exist any Lien upon any of the Salmon Energy Collateral, except for Permitted Liens.</w:t>
      </w:r>
    </w:p>
    <w:p>
      <w:pPr>
        <w:pStyle w:val="a"/>
        <w:rPr>
          <w:rFonts w:ascii="Times New Roman" w:hAnsi="Times New Roman" w:cs="Times New Roman"/>
          <w:sz w:val="24"/>
        </w:rPr>
      </w:pPr>
      <w:r>
        <w:rPr>
          <w:rFonts w:cs="Times New Roman" w:ascii="Times New Roman" w:hAnsi="Times New Roman"/>
          <w:sz w:val="24"/>
        </w:rPr>
        <w:t>(d)</w:t>
        <w:tab/>
        <w:t xml:space="preserve">Salmon Energy shall promptly upon obtaining knowledge of any action, suit or proceeding at law or in equity by or before any Governmental Body, arbitral tribunal or other body pending or threatened against Salmon Energy which could result in a material adverse effect on Salmon Energy or the ability of Salmon Energy to fulfill its obligations under this Agreement or upon becoming aware of any other circumstance, act or condition (including, without limitation, the adoption, amendment or repeal of any Governmental Rule or the Impairment of any Governmental Approval or notice (whether formal or informal, written or oral) of the failure to comply with the terms and conditions of any Governmental Approval) which could result in a material adverse effect on Salmon Energy or the ability of Salmon Energy to fulfill its obligations under this Agreement, furnish to Pegasus a written notice of such event describing the same in reasonable detail and, together with such notice or as soon thereafter as possible, a description of the action that Salmon Energy has taken and proposes to take with respect thereto. </w:t>
      </w:r>
    </w:p>
    <w:p>
      <w:pPr>
        <w:pStyle w:val="Heading2"/>
        <w:ind w:hanging="0" w:start="0"/>
        <w:rPr>
          <w:rFonts w:ascii="Times New Roman" w:hAnsi="Times New Roman" w:cs="Times New Roman"/>
          <w:sz w:val="24"/>
        </w:rPr>
      </w:pPr>
      <w:bookmarkStart w:id="7" w:name="__RefHeading___Toc511895266"/>
      <w:bookmarkEnd w:id="7"/>
      <w:r>
        <w:rPr>
          <w:rFonts w:cs="Times New Roman" w:ascii="Times New Roman" w:hAnsi="Times New Roman"/>
          <w:sz w:val="24"/>
        </w:rPr>
        <w:t>Further Assurances; Remedies</w:t>
      </w:r>
    </w:p>
    <w:p>
      <w:pPr>
        <w:pStyle w:val="Heading3"/>
        <w:ind w:hanging="0" w:start="0"/>
        <w:rPr>
          <w:rFonts w:ascii="Times New Roman" w:hAnsi="Times New Roman" w:cs="Times New Roman"/>
          <w:sz w:val="24"/>
        </w:rPr>
      </w:pPr>
      <w:bookmarkStart w:id="8" w:name="__RefHeading___Toc511895267"/>
      <w:bookmarkEnd w:id="8"/>
      <w:r>
        <w:rPr>
          <w:rFonts w:cs="Times New Roman" w:ascii="Times New Roman" w:hAnsi="Times New Roman"/>
          <w:sz w:val="24"/>
        </w:rPr>
        <w:t>Delivery and Other Perfection</w:t>
      </w:r>
    </w:p>
    <w:p>
      <w:pPr>
        <w:pStyle w:val="BodyText"/>
        <w:rPr>
          <w:rFonts w:ascii="Times New Roman" w:hAnsi="Times New Roman" w:cs="Times New Roman"/>
          <w:color w:val="000000"/>
          <w:sz w:val="24"/>
        </w:rPr>
      </w:pPr>
      <w:r>
        <w:rPr>
          <w:rFonts w:cs="Times New Roman" w:ascii="Times New Roman" w:hAnsi="Times New Roman"/>
          <w:color w:val="000000"/>
          <w:sz w:val="24"/>
        </w:rPr>
        <w:t>6.1</w:t>
        <w:tab/>
        <w:t xml:space="preserve">In furtherance of the grant of the pledge and security interest pursuant to Section 4 hereof, Salmon Energy hereby agrees with Pegasus as follows: </w:t>
      </w:r>
    </w:p>
    <w:p>
      <w:pPr>
        <w:pStyle w:val="a"/>
        <w:rPr/>
      </w:pPr>
      <w:r>
        <w:rPr>
          <w:rFonts w:cs="Times New Roman" w:ascii="Times New Roman" w:hAnsi="Times New Roman"/>
          <w:sz w:val="24"/>
        </w:rPr>
        <w:t>(a)</w:t>
        <w:tab/>
        <w:t xml:space="preserve">Salmon Energy shall deliver and pledge to Pegasus any and all Instruments, endorsed and/or accompanied by such instruments of and consents to assignment and transfer in such form and substance as Pegasus may request; </w:t>
      </w:r>
      <w:r>
        <w:rPr>
          <w:rFonts w:cs="Times New Roman" w:ascii="Times New Roman" w:hAnsi="Times New Roman"/>
          <w:b/>
          <w:i/>
          <w:sz w:val="24"/>
        </w:rPr>
        <w:t>provided</w:t>
      </w:r>
      <w:r>
        <w:rPr>
          <w:rFonts w:cs="Times New Roman" w:ascii="Times New Roman" w:hAnsi="Times New Roman"/>
          <w:sz w:val="24"/>
        </w:rPr>
        <w:t xml:space="preserve"> that, so long as no Event of Default shall have occurred and be continuing, (i) Salmon Energy may retain for collection in the ordinary course any Instruments received by Salmon Energy in the ordinary course of business, except as otherwise provided for in the Transaction Documents, and (ii) Pegasus shall, promptly upon written request of Salmon Energy, make appropriate arrangements for making any other Instrument pledged by Salmon Energy available to Salmon Energy for purposes of presentation, collection or renewal (any such arrangement to be effected against appropriate trust receipt or like document);</w:t>
      </w:r>
    </w:p>
    <w:p>
      <w:pPr>
        <w:pStyle w:val="a"/>
        <w:rPr/>
      </w:pPr>
      <w:r>
        <w:rPr>
          <w:rFonts w:cs="Times New Roman" w:ascii="Times New Roman" w:hAnsi="Times New Roman"/>
          <w:sz w:val="24"/>
        </w:rPr>
        <w:t>(b)</w:t>
        <w:tab/>
        <w:t>Salmon Energy shall give, execute, deliver, file and/or record any financing statement, continuation statement, notice, instrument, document, agreement or other papers that may be necessary or desirable or reasonably requested by Pegasus in a notice to Salmon Energy, to create, preserve, perfect or validate the pledge and security interest granted pursuant hereto or to enable Pegasus to exercise and enforce its rights hereunder with respect to such pledge and security interest</w:t>
      </w:r>
      <w:r>
        <w:rPr/>
        <w:t xml:space="preserve"> </w:t>
      </w:r>
      <w:r>
        <w:rPr>
          <w:rFonts w:cs="Times New Roman" w:ascii="Times New Roman" w:hAnsi="Times New Roman"/>
          <w:sz w:val="24"/>
        </w:rPr>
        <w:t xml:space="preserve">including, without limitation, causing any or all of the Salmon Energy Collateral to be transferred of record into the name of Pegasus or its nominee; </w:t>
      </w:r>
    </w:p>
    <w:p>
      <w:pPr>
        <w:pStyle w:val="a"/>
        <w:rPr>
          <w:rFonts w:ascii="Times New Roman" w:hAnsi="Times New Roman" w:cs="Times New Roman"/>
          <w:sz w:val="24"/>
        </w:rPr>
      </w:pPr>
      <w:r>
        <w:rPr>
          <w:rFonts w:cs="Times New Roman" w:ascii="Times New Roman" w:hAnsi="Times New Roman"/>
          <w:sz w:val="24"/>
        </w:rPr>
        <w:t>(c)</w:t>
        <w:tab/>
        <w:t>Salmon Energy shall maintain, hold and preserve full and accurate Records, and stamp or otherwise mark such Records in such manner as is required by Applicable Law to perfect the security interest of Pegasus therein or as Pegasus may reasonably require in order to reflect the security interests granted by this Agreement;</w:t>
      </w:r>
    </w:p>
    <w:p>
      <w:pPr>
        <w:pStyle w:val="a"/>
        <w:rPr>
          <w:rFonts w:ascii="Times New Roman" w:hAnsi="Times New Roman" w:cs="Times New Roman"/>
          <w:sz w:val="24"/>
        </w:rPr>
      </w:pPr>
      <w:r>
        <w:rPr>
          <w:rFonts w:cs="Times New Roman" w:ascii="Times New Roman" w:hAnsi="Times New Roman"/>
          <w:sz w:val="24"/>
        </w:rPr>
        <w:t>(d)</w:t>
        <w:tab/>
        <w:t xml:space="preserve">Salmon Energy shall permit representatives of Pegasus, upon reasonable notice, at any time during normal business hours to inspect and make abstracts from its Records, and permit representatives of Pegasus to be present at Salmon Energy's place of business to receive copies of all communications and remittances relating to the Salmon Energy Collateral, all in such manner as Pegasus may require, and forward promptly to Pegasus written copies of any notices or communications received by Salmon Energy with respect to the Salmon Energy Collateral; </w:t>
      </w:r>
    </w:p>
    <w:p>
      <w:pPr>
        <w:pStyle w:val="a"/>
        <w:rPr>
          <w:rFonts w:ascii="Times New Roman" w:hAnsi="Times New Roman" w:cs="Times New Roman"/>
          <w:sz w:val="24"/>
        </w:rPr>
      </w:pPr>
      <w:r>
        <w:rPr>
          <w:rFonts w:cs="Times New Roman" w:ascii="Times New Roman" w:hAnsi="Times New Roman"/>
          <w:sz w:val="24"/>
        </w:rPr>
        <w:t>(e)</w:t>
        <w:tab/>
        <w:t>Salmon Energy shall promptly notify (and Salmon Energy hereby authorizes Pegasus so to notify) each account debtor in respect of any Accounts Receivable or Instruments that such Salmon Energy Collateral has been assigned to Pegasus hereunder, and that any payments due or to become due in respect of such Salmon Energy Collateral are to be made directly to Pegasus;</w:t>
      </w:r>
    </w:p>
    <w:p>
      <w:pPr>
        <w:pStyle w:val="a"/>
        <w:rPr>
          <w:rFonts w:ascii="Times New Roman" w:hAnsi="Times New Roman" w:cs="Times New Roman"/>
          <w:sz w:val="24"/>
        </w:rPr>
      </w:pPr>
      <w:r>
        <w:rPr>
          <w:rFonts w:cs="Times New Roman" w:ascii="Times New Roman" w:hAnsi="Times New Roman"/>
          <w:sz w:val="24"/>
        </w:rPr>
        <w:t>(f)</w:t>
        <w:tab/>
        <w:t xml:space="preserve">Salmon Energy shall upon the acquisition after the date hereof by Salmon Energy of any Equipment covered by a certificate of title or ownership and having an aggregate value (individually or together with all other such Equipment) of $100,000 or more, cause Pegasus to be listed as the lienholder on such certificate of title and within 120 days of the acquisition thereof deliver evidence of the same to Pegasus; and </w:t>
      </w:r>
    </w:p>
    <w:p>
      <w:pPr>
        <w:pStyle w:val="a"/>
        <w:rPr>
          <w:rFonts w:ascii="Times New Roman" w:hAnsi="Times New Roman" w:cs="Times New Roman"/>
          <w:sz w:val="24"/>
        </w:rPr>
      </w:pPr>
      <w:r>
        <w:rPr>
          <w:rFonts w:cs="Times New Roman" w:ascii="Times New Roman" w:hAnsi="Times New Roman"/>
          <w:sz w:val="24"/>
        </w:rPr>
        <w:t>(g)</w:t>
        <w:tab/>
        <w:t>Salmon Energy shall notify Pegasus (within 90 days of the acquisition thereof) when it acquires any property described in Section 4(g) hereof and take such actions as Pegasus shall request to perfect a security interest in such Property.</w:t>
      </w:r>
    </w:p>
    <w:p>
      <w:pPr>
        <w:pStyle w:val="Heading3"/>
        <w:ind w:hanging="0" w:start="0"/>
        <w:rPr>
          <w:rFonts w:ascii="Times New Roman" w:hAnsi="Times New Roman" w:cs="Times New Roman"/>
          <w:sz w:val="24"/>
        </w:rPr>
      </w:pPr>
      <w:bookmarkStart w:id="9" w:name="__RefHeading___Toc511895268"/>
      <w:bookmarkEnd w:id="9"/>
      <w:r>
        <w:rPr>
          <w:rFonts w:cs="Times New Roman" w:ascii="Times New Roman" w:hAnsi="Times New Roman"/>
          <w:sz w:val="24"/>
        </w:rPr>
        <w:t>Other Financing Statements and Liens</w:t>
      </w:r>
    </w:p>
    <w:p>
      <w:pPr>
        <w:pStyle w:val="BodyText"/>
        <w:rPr/>
      </w:pPr>
      <w:r>
        <w:rPr>
          <w:rFonts w:cs="Times New Roman" w:ascii="Times New Roman" w:hAnsi="Times New Roman"/>
          <w:color w:val="000000"/>
          <w:sz w:val="24"/>
        </w:rPr>
        <w:t>6.2</w:t>
        <w:tab/>
        <w:t xml:space="preserve">There is no financing statement (or similar statement or instrument of registration under the law of any jurisdiction) covering or purporting to cover any interest of any kind in the </w:t>
      </w:r>
      <w:r>
        <w:rPr>
          <w:rFonts w:cs="Times New Roman" w:ascii="Times New Roman" w:hAnsi="Times New Roman"/>
          <w:sz w:val="24"/>
        </w:rPr>
        <w:t xml:space="preserve">Salmon Energy </w:t>
      </w:r>
      <w:r>
        <w:rPr>
          <w:rFonts w:cs="Times New Roman" w:ascii="Times New Roman" w:hAnsi="Times New Roman"/>
          <w:color w:val="000000"/>
          <w:sz w:val="24"/>
        </w:rPr>
        <w:t xml:space="preserve">Collateral, Salmon Energy will not file or suffer to be on file, or authorize or permit to be filed or to be on file, in any jurisdiction, any financing statement or like instrument with respect to the </w:t>
      </w:r>
      <w:r>
        <w:rPr>
          <w:rFonts w:cs="Times New Roman" w:ascii="Times New Roman" w:hAnsi="Times New Roman"/>
          <w:sz w:val="24"/>
        </w:rPr>
        <w:t xml:space="preserve">Salmon Energy </w:t>
      </w:r>
      <w:r>
        <w:rPr>
          <w:rFonts w:cs="Times New Roman" w:ascii="Times New Roman" w:hAnsi="Times New Roman"/>
          <w:color w:val="000000"/>
          <w:sz w:val="24"/>
        </w:rPr>
        <w:t xml:space="preserve">Collateral in which </w:t>
      </w:r>
      <w:r>
        <w:rPr>
          <w:rFonts w:cs="Times New Roman" w:ascii="Times New Roman" w:hAnsi="Times New Roman"/>
          <w:sz w:val="24"/>
        </w:rPr>
        <w:t xml:space="preserve">Pegasus </w:t>
      </w:r>
      <w:r>
        <w:rPr>
          <w:rFonts w:cs="Times New Roman" w:ascii="Times New Roman" w:hAnsi="Times New Roman"/>
          <w:color w:val="000000"/>
          <w:sz w:val="24"/>
        </w:rPr>
        <w:t>is not named as the sole secured party, other than financing statements filed with respect to Liens that are Permitted Liens.</w:t>
      </w:r>
    </w:p>
    <w:p>
      <w:pPr>
        <w:pStyle w:val="Heading3"/>
        <w:ind w:hanging="0" w:start="0"/>
        <w:rPr>
          <w:rFonts w:ascii="Times New Roman" w:hAnsi="Times New Roman" w:cs="Times New Roman"/>
          <w:sz w:val="24"/>
        </w:rPr>
      </w:pPr>
      <w:bookmarkStart w:id="10" w:name="__RefHeading___Toc511895269"/>
      <w:bookmarkEnd w:id="10"/>
      <w:r>
        <w:rPr>
          <w:rFonts w:cs="Times New Roman" w:ascii="Times New Roman" w:hAnsi="Times New Roman"/>
          <w:sz w:val="24"/>
        </w:rPr>
        <w:t>Preservation of Rights</w:t>
      </w:r>
    </w:p>
    <w:p>
      <w:pPr>
        <w:pStyle w:val="BodyText"/>
        <w:rPr/>
      </w:pPr>
      <w:r>
        <w:rPr>
          <w:rFonts w:cs="Times New Roman" w:ascii="Times New Roman" w:hAnsi="Times New Roman"/>
          <w:color w:val="000000"/>
          <w:sz w:val="24"/>
        </w:rPr>
        <w:t>6.3</w:t>
        <w:tab/>
      </w:r>
      <w:r>
        <w:rPr>
          <w:rFonts w:cs="Times New Roman" w:ascii="Times New Roman" w:hAnsi="Times New Roman"/>
          <w:sz w:val="24"/>
        </w:rPr>
        <w:t xml:space="preserve">Pegasus </w:t>
      </w:r>
      <w:r>
        <w:rPr>
          <w:rFonts w:cs="Times New Roman" w:ascii="Times New Roman" w:hAnsi="Times New Roman"/>
          <w:color w:val="000000"/>
          <w:sz w:val="24"/>
        </w:rPr>
        <w:t>shall not be required to take steps necessary to preserve any rights against prior parties to any of the Salmon Energy Collateral.</w:t>
      </w:r>
    </w:p>
    <w:p>
      <w:pPr>
        <w:pStyle w:val="Heading3"/>
        <w:ind w:hanging="0" w:start="0"/>
        <w:rPr/>
      </w:pPr>
      <w:bookmarkStart w:id="11" w:name="__RefHeading___Toc511895270"/>
      <w:bookmarkEnd w:id="11"/>
      <w:r>
        <w:rPr>
          <w:rFonts w:cs="Times New Roman" w:ascii="Times New Roman" w:hAnsi="Times New Roman"/>
          <w:sz w:val="24"/>
        </w:rPr>
        <w:t>Special Provisions Relating to Assigned Agreements</w:t>
      </w:r>
      <w:r>
        <w:rPr>
          <w:rFonts w:cs="Times New Roman" w:ascii="Times New Roman" w:hAnsi="Times New Roman"/>
          <w:color w:val="000000"/>
          <w:sz w:val="24"/>
        </w:rPr>
        <w:t>.</w:t>
      </w:r>
    </w:p>
    <w:p>
      <w:pPr>
        <w:pStyle w:val="BodyText"/>
        <w:ind w:hanging="720" w:start="720" w:end="0"/>
        <w:rPr>
          <w:rFonts w:ascii="Times New Roman" w:hAnsi="Times New Roman" w:cs="Times New Roman"/>
          <w:sz w:val="24"/>
        </w:rPr>
      </w:pPr>
      <w:r>
        <w:rPr>
          <w:rFonts w:cs="Times New Roman" w:ascii="Times New Roman" w:hAnsi="Times New Roman"/>
          <w:sz w:val="24"/>
        </w:rPr>
        <w:t>6.4(a)</w:t>
        <w:tab/>
        <w:t>If an Event of Default shall have occurred and be continuing, in addition to the rights set forth in Section 6.5 hereof, Pegasus may collect, compromise, forgive, extend, or settle any indebtedness arising under any of the Salmon Energy Assigned Agreements, and Salmon Energy agrees to be bound by any collection, compromise, forgiveness, extension or settlement made by Pegasus with respect to the Salmon Energy Assigned Agreements.  The costs and expenses (including reasonable attorneys’ fees and disbursements) of collection, whether incurred by Salmon Energy or Pegasus, shall be borne by Salmon Energy.</w:t>
      </w:r>
    </w:p>
    <w:p>
      <w:pPr>
        <w:pStyle w:val="BodyText"/>
        <w:ind w:hanging="720" w:start="720" w:end="0"/>
        <w:rPr>
          <w:rFonts w:ascii="Times New Roman" w:hAnsi="Times New Roman" w:cs="Times New Roman"/>
          <w:sz w:val="24"/>
        </w:rPr>
      </w:pPr>
      <w:r>
        <w:rPr>
          <w:rFonts w:cs="Times New Roman" w:ascii="Times New Roman" w:hAnsi="Times New Roman"/>
          <w:sz w:val="24"/>
        </w:rPr>
        <w:t>(b)</w:t>
        <w:tab/>
        <w:t>Anything herein to the contrary notwithstanding, Salmon Energy shall remain liable to perform all of its duties and obligations under each of the Salmon Energy Assigned Agreements and in respect of the Salmon Energy Collateral to the same extent as if this Agreement had not been executed.  The exercise by Pegasus of any of the rights and remedies hereunder shall not release Salmon Energy from any of its duties or obligations under any of the Salmon Energy Assigned Agreements or in respect of the Salmon Energy Collateral.  Pegasus shall not have any obligation or liability under any of the Salmon Energy Assigned Agreements or otherwise in respect of the Salmon Energy Collateral by reason of this Agreement or be obligated to perform any of the obligations or duties of Salmon Energy under any of the Salmon Energy Assigned Agreements or otherwise in respect of the Salmon Energy Collateral or to take any action to collect or enforce any claim for payment or any other right assigned hereunder.</w:t>
      </w:r>
    </w:p>
    <w:p>
      <w:pPr>
        <w:pStyle w:val="BodyText"/>
        <w:ind w:hanging="720" w:start="720" w:end="0"/>
        <w:rPr>
          <w:rFonts w:ascii="Times New Roman" w:hAnsi="Times New Roman" w:cs="Times New Roman"/>
          <w:sz w:val="24"/>
        </w:rPr>
      </w:pPr>
      <w:r>
        <w:rPr>
          <w:rFonts w:cs="Times New Roman" w:ascii="Times New Roman" w:hAnsi="Times New Roman"/>
          <w:sz w:val="24"/>
        </w:rPr>
        <w:t>(c)</w:t>
        <w:tab/>
        <w:t>If an Event of Default has occurred as a result of Salmon Energy failing to perform any agreement contained herein or in any of the Salmon Energy Assigned Agreements, Pegasus may with prior notice to Salmon Energy, itself perform, or cause the performance of, such agreement, and the reasonable expenses of Pegasus incurred in connection therewith shall be payable by Salmon Energy and shall be Secured Obligations to Pegasus secured under Section 4 hereof.</w:t>
      </w:r>
    </w:p>
    <w:p>
      <w:pPr>
        <w:pStyle w:val="BodyText"/>
        <w:ind w:hanging="720" w:start="720" w:end="0"/>
        <w:rPr>
          <w:rFonts w:ascii="Times New Roman" w:hAnsi="Times New Roman" w:cs="Times New Roman"/>
          <w:sz w:val="24"/>
        </w:rPr>
      </w:pPr>
      <w:r>
        <w:rPr>
          <w:rFonts w:cs="Times New Roman" w:ascii="Times New Roman" w:hAnsi="Times New Roman"/>
          <w:sz w:val="24"/>
        </w:rPr>
        <w:t>(d)</w:t>
        <w:tab/>
        <w:t>If an Event of Default shall have occurred and be continuing, in addition to the rights set forth in Section 6.5 hereof, Pegasus may (i) enforce all remedies, rights, powers and privileges of Salmon Energy under any and all of the Salmon Energy Assigned Agreements and (ii) to the extent permitted by the terms and provisions of such Salmon Energy Assigned Agreements (as supplemented by the Seller Consent and Agreement and any other consent), substitute itself or any nominee or trustee of Pegasus in lieu of Salmon Energy as party to any of such Salmon Energy Assigned Agreements and notify the obligor of any rights thereunder (Salmon Energy hereby agreeing to deliver any such notice at the request of Pegasus) that all payments and performance under the relevant Salmon Energy Assigned Agreement shall be made or rendered to Pegasus or such other Person as Pegasus may designate.</w:t>
      </w:r>
    </w:p>
    <w:p>
      <w:pPr>
        <w:pStyle w:val="Heading3"/>
        <w:ind w:hanging="0" w:start="0"/>
        <w:rPr>
          <w:rFonts w:ascii="Times New Roman" w:hAnsi="Times New Roman" w:cs="Times New Roman"/>
          <w:sz w:val="24"/>
        </w:rPr>
      </w:pPr>
      <w:bookmarkStart w:id="12" w:name="__RefHeading___Toc511895271"/>
      <w:bookmarkEnd w:id="12"/>
      <w:r>
        <w:rPr>
          <w:rFonts w:cs="Times New Roman" w:ascii="Times New Roman" w:hAnsi="Times New Roman"/>
          <w:sz w:val="24"/>
        </w:rPr>
        <w:t>Events of Default, Etc.</w:t>
      </w:r>
    </w:p>
    <w:p>
      <w:pPr>
        <w:pStyle w:val="BodyText"/>
        <w:ind w:hanging="720" w:start="720" w:end="0"/>
        <w:rPr>
          <w:rFonts w:ascii="Times New Roman" w:hAnsi="Times New Roman" w:cs="Times New Roman"/>
          <w:sz w:val="24"/>
        </w:rPr>
      </w:pPr>
      <w:r>
        <w:rPr>
          <w:rFonts w:cs="Times New Roman" w:ascii="Times New Roman" w:hAnsi="Times New Roman"/>
          <w:sz w:val="24"/>
        </w:rPr>
        <w:t>6.5(a)</w:t>
        <w:tab/>
        <w:t>During the period during which an Event of Default shall have occurred and be continuing:</w:t>
      </w:r>
    </w:p>
    <w:p>
      <w:pPr>
        <w:pStyle w:val="a"/>
        <w:ind w:start="1440" w:end="0"/>
        <w:rPr>
          <w:rFonts w:ascii="Times New Roman" w:hAnsi="Times New Roman" w:cs="Times New Roman"/>
          <w:sz w:val="24"/>
        </w:rPr>
      </w:pPr>
      <w:r>
        <w:rPr>
          <w:rFonts w:cs="Times New Roman" w:ascii="Times New Roman" w:hAnsi="Times New Roman"/>
          <w:sz w:val="24"/>
        </w:rPr>
        <w:t>(i)</w:t>
        <w:tab/>
        <w:t>Salmon Energy shall, at the request of Pegasus, assemble the Salmon Energy Collateral constituting tangible personal property owned by it at such place or places, reasonably convenient to both Pegasus and Salmon Energy, designated in Pegasus’ request;</w:t>
      </w:r>
    </w:p>
    <w:p>
      <w:pPr>
        <w:pStyle w:val="a"/>
        <w:ind w:start="1440" w:end="0"/>
        <w:rPr>
          <w:rFonts w:ascii="Times New Roman" w:hAnsi="Times New Roman" w:cs="Times New Roman"/>
          <w:sz w:val="24"/>
        </w:rPr>
      </w:pPr>
      <w:r>
        <w:rPr>
          <w:rFonts w:cs="Times New Roman" w:ascii="Times New Roman" w:hAnsi="Times New Roman"/>
          <w:sz w:val="24"/>
        </w:rPr>
        <w:t>(ii)</w:t>
        <w:tab/>
        <w:t>Pegasus may make any reasonable compromise or settlement deemed desirable with respect to any of the Salmon Energy Collateral and may extend the time of payment, arrange for payment in instalments, or otherwise modify the terms of, any of the Salmon Energy Collateral;</w:t>
      </w:r>
    </w:p>
    <w:p>
      <w:pPr>
        <w:pStyle w:val="a"/>
        <w:ind w:start="1440" w:end="0"/>
        <w:rPr>
          <w:rFonts w:ascii="Times New Roman" w:hAnsi="Times New Roman" w:cs="Times New Roman"/>
          <w:sz w:val="24"/>
        </w:rPr>
      </w:pPr>
      <w:r>
        <w:rPr>
          <w:rFonts w:cs="Times New Roman" w:ascii="Times New Roman" w:hAnsi="Times New Roman"/>
          <w:sz w:val="24"/>
        </w:rPr>
        <w:t>(iii)</w:t>
        <w:tab/>
        <w:t>Pegasus shall have all of the rights and remedies with respect to the Salmon Energy Collateral of a secured party under the Uniform Commercial Code (whether or not said Code is in effect in the jurisdiction where the rights and remedies are asserted) and such additional rights and remedies to which a secured party is entitled under the laws in effect in any jurisdiction where any rights and remedies hereunder may be asserted, including, without limitation, the right, to the maximum extent permitted by law, to exercise all voting, consensual and other powers of ownership pertaining to the Salmon Energy Collateral as if Pegasus were the sole and absolute owner thereof (and Salmon Energy agrees to take all such action as may be appropriate to give effect to such right);</w:t>
      </w:r>
    </w:p>
    <w:p>
      <w:pPr>
        <w:pStyle w:val="a"/>
        <w:ind w:start="1440" w:end="0"/>
        <w:rPr>
          <w:rFonts w:ascii="Times New Roman" w:hAnsi="Times New Roman" w:cs="Times New Roman"/>
          <w:sz w:val="24"/>
        </w:rPr>
      </w:pPr>
      <w:r>
        <w:rPr>
          <w:rFonts w:cs="Times New Roman" w:ascii="Times New Roman" w:hAnsi="Times New Roman"/>
          <w:sz w:val="24"/>
        </w:rPr>
        <w:t>(iv)</w:t>
        <w:tab/>
        <w:t>Pegasus may, in its name or in the name of Salmon Energy or otherwise, demand, sue for, collect or receive any money or property at any time payable or receivable on account of or in exchange for any of the Salmon Energy Collateral, but shall be under no obligation to do so; and</w:t>
      </w:r>
    </w:p>
    <w:p>
      <w:pPr>
        <w:pStyle w:val="a"/>
        <w:ind w:start="1440" w:end="0"/>
        <w:rPr>
          <w:rFonts w:ascii="Times New Roman" w:hAnsi="Times New Roman" w:cs="Times New Roman"/>
          <w:sz w:val="24"/>
        </w:rPr>
      </w:pPr>
      <w:r>
        <w:rPr>
          <w:rFonts w:cs="Times New Roman" w:ascii="Times New Roman" w:hAnsi="Times New Roman"/>
          <w:sz w:val="24"/>
        </w:rPr>
        <w:t>(v)</w:t>
        <w:tab/>
        <w:t>Pegasus may, upon five Business Days’ prior notice to Salmon Energy of the time and place, with respect to the Salmon Energy Collateral or any part thereof which shall then be or shall thereafter come into the possession, custody or control of Pegasus or its agent, sell, lease, assign or otherwise dispose of all or any part of such Salmon Energy Collateral, at such place or places as Pegasus deems advisable, and for cash or for credit or for future delivery (without thereby assuming any credit risk), at public or private sale, without demand of performance or notice of intention to effect any such disposition or of the time or place thereof (except such notice as is required above or by applicable statute and cannot be waived), and Pegasus or anyone else may be the purchaser, lessee, assignee or recipient of any or all of the Salmon Energy Collateral so disposed of at any public sale (or, to the extent permitted by law, at any private sale) and thereafter hold the same absolutely, free from any claim or right of whatsoever kind, including any right or equity of redemption (statutory or otherwise), of Salmon Energy, any such demand, notice and right or equity being hereby expressly waived and released.  Pegasus may, without notice or publication, adjourn any public or private sale or cause the same to be adjourned from time to time by announcement at the time and place fixed for the sale, and such sale may be made at any time or place to which the sale may be so adjourned.</w:t>
      </w:r>
    </w:p>
    <w:p>
      <w:pPr>
        <w:pStyle w:val="a"/>
        <w:rPr>
          <w:rFonts w:ascii="Times New Roman" w:hAnsi="Times New Roman" w:cs="Times New Roman"/>
          <w:sz w:val="24"/>
        </w:rPr>
      </w:pPr>
      <w:r>
        <w:rPr>
          <w:rFonts w:cs="Times New Roman" w:ascii="Times New Roman" w:hAnsi="Times New Roman"/>
          <w:sz w:val="24"/>
        </w:rPr>
        <w:t>(b)</w:t>
        <w:tab/>
        <w:t>The proceeds of each collection, sale or other disposition under this Section 6.5 shall be applied in accordance with Section 6.8 hereof.</w:t>
      </w:r>
    </w:p>
    <w:p>
      <w:pPr>
        <w:pStyle w:val="Heading3"/>
        <w:ind w:hanging="0" w:start="0"/>
        <w:rPr>
          <w:rFonts w:ascii="Times New Roman" w:hAnsi="Times New Roman" w:cs="Times New Roman"/>
          <w:sz w:val="24"/>
        </w:rPr>
      </w:pPr>
      <w:bookmarkStart w:id="13" w:name="__RefHeading___Toc511895272"/>
      <w:bookmarkEnd w:id="13"/>
      <w:r>
        <w:rPr>
          <w:rFonts w:cs="Times New Roman" w:ascii="Times New Roman" w:hAnsi="Times New Roman"/>
          <w:sz w:val="24"/>
        </w:rPr>
        <w:t>Removals, Etc.</w:t>
      </w:r>
    </w:p>
    <w:p>
      <w:pPr>
        <w:pStyle w:val="BodyText"/>
        <w:rPr/>
      </w:pPr>
      <w:r>
        <w:rPr>
          <w:rFonts w:cs="Times New Roman" w:ascii="Times New Roman" w:hAnsi="Times New Roman"/>
          <w:color w:val="000000"/>
          <w:sz w:val="24"/>
        </w:rPr>
        <w:t>6.6</w:t>
        <w:tab/>
        <w:t xml:space="preserve">Without at least 45 days’ prior notice to </w:t>
      </w:r>
      <w:r>
        <w:rPr>
          <w:rFonts w:cs="Times New Roman" w:ascii="Times New Roman" w:hAnsi="Times New Roman"/>
          <w:sz w:val="24"/>
        </w:rPr>
        <w:t>Pegasus</w:t>
      </w:r>
      <w:r>
        <w:rPr>
          <w:rFonts w:cs="Times New Roman" w:ascii="Times New Roman" w:hAnsi="Times New Roman"/>
          <w:color w:val="000000"/>
          <w:sz w:val="24"/>
        </w:rPr>
        <w:t>, Salmon Energy shall not (a) maintain any of its Records at any office or maintain its principal place of business at any place other than at the address indicated for it on the signature pages hereto or (b) permit any Inventory or Equipment to be located anywhere, other than at one of the locations listed in Annex I hereto or in transit from one of such locations to another, or (c) change its name, or the name under which it does business, from the name shown on the signature pages hereto.</w:t>
      </w:r>
    </w:p>
    <w:p>
      <w:pPr>
        <w:pStyle w:val="Heading3"/>
        <w:ind w:hanging="0" w:start="0"/>
        <w:rPr>
          <w:rFonts w:ascii="Times New Roman" w:hAnsi="Times New Roman" w:cs="Times New Roman"/>
          <w:sz w:val="24"/>
        </w:rPr>
      </w:pPr>
      <w:bookmarkStart w:id="14" w:name="__RefHeading___Toc511895273"/>
      <w:bookmarkEnd w:id="14"/>
      <w:r>
        <w:rPr>
          <w:rFonts w:cs="Times New Roman" w:ascii="Times New Roman" w:hAnsi="Times New Roman"/>
          <w:sz w:val="24"/>
        </w:rPr>
        <w:t>Private Sale</w:t>
      </w:r>
    </w:p>
    <w:p>
      <w:pPr>
        <w:pStyle w:val="BodyText"/>
        <w:rPr/>
      </w:pPr>
      <w:r>
        <w:rPr>
          <w:rFonts w:cs="Times New Roman" w:ascii="Times New Roman" w:hAnsi="Times New Roman"/>
          <w:color w:val="000000"/>
          <w:sz w:val="24"/>
        </w:rPr>
        <w:t>6.7</w:t>
        <w:tab/>
      </w:r>
      <w:r>
        <w:rPr>
          <w:rFonts w:cs="Times New Roman" w:ascii="Times New Roman" w:hAnsi="Times New Roman"/>
          <w:sz w:val="24"/>
        </w:rPr>
        <w:t xml:space="preserve">Pegasus </w:t>
      </w:r>
      <w:r>
        <w:rPr>
          <w:rFonts w:cs="Times New Roman" w:ascii="Times New Roman" w:hAnsi="Times New Roman"/>
          <w:color w:val="000000"/>
          <w:sz w:val="24"/>
        </w:rPr>
        <w:t xml:space="preserve">shall incur no liability as a result of the sale of the Salmon Energy Collateral, or any part thereof, at any private sale, pursuant to Section 6.5 hereof, conducted in a commercially reasonable manner.  Salmon Energy hereby waives any claims against </w:t>
      </w:r>
      <w:r>
        <w:rPr>
          <w:rFonts w:cs="Times New Roman" w:ascii="Times New Roman" w:hAnsi="Times New Roman"/>
          <w:sz w:val="24"/>
        </w:rPr>
        <w:t xml:space="preserve">Pegasus </w:t>
      </w:r>
      <w:r>
        <w:rPr>
          <w:rFonts w:cs="Times New Roman" w:ascii="Times New Roman" w:hAnsi="Times New Roman"/>
          <w:color w:val="000000"/>
          <w:sz w:val="24"/>
        </w:rPr>
        <w:t xml:space="preserve">arising by reason of the fact that the price at which the Salmon Energy Collateral may have been sold at such a private sale was less than the price which might have been obtained at a public sale or was less than the aggregate amount of the Secured Obligations, even if </w:t>
      </w:r>
      <w:r>
        <w:rPr>
          <w:rFonts w:cs="Times New Roman" w:ascii="Times New Roman" w:hAnsi="Times New Roman"/>
          <w:sz w:val="24"/>
        </w:rPr>
        <w:t xml:space="preserve">Pegasus </w:t>
      </w:r>
      <w:r>
        <w:rPr>
          <w:rFonts w:cs="Times New Roman" w:ascii="Times New Roman" w:hAnsi="Times New Roman"/>
          <w:color w:val="000000"/>
          <w:sz w:val="24"/>
        </w:rPr>
        <w:t>accepts the first offer received and does not offer the Salmon Energy Collateral to more than one offeree.</w:t>
      </w:r>
    </w:p>
    <w:p>
      <w:pPr>
        <w:pStyle w:val="Heading3"/>
        <w:ind w:hanging="0" w:start="0"/>
        <w:rPr>
          <w:rFonts w:ascii="Times New Roman" w:hAnsi="Times New Roman" w:cs="Times New Roman"/>
          <w:sz w:val="24"/>
        </w:rPr>
      </w:pPr>
      <w:bookmarkStart w:id="15" w:name="__RefHeading___Toc511895274"/>
      <w:bookmarkEnd w:id="15"/>
      <w:r>
        <w:rPr>
          <w:rFonts w:cs="Times New Roman" w:ascii="Times New Roman" w:hAnsi="Times New Roman"/>
          <w:sz w:val="24"/>
        </w:rPr>
        <w:t>Application of Proceeds</w:t>
      </w:r>
    </w:p>
    <w:p>
      <w:pPr>
        <w:pStyle w:val="BodyText"/>
        <w:rPr/>
      </w:pPr>
      <w:r>
        <w:rPr>
          <w:rFonts w:cs="Times New Roman" w:ascii="Times New Roman" w:hAnsi="Times New Roman"/>
          <w:color w:val="000000"/>
          <w:sz w:val="24"/>
        </w:rPr>
        <w:t>6.8</w:t>
        <w:tab/>
        <w:t xml:space="preserve">Except as otherwise herein expressly provided, the proceeds of any collection, sale or other realization of all or any part of the </w:t>
      </w:r>
      <w:r>
        <w:rPr>
          <w:rFonts w:cs="Times New Roman" w:ascii="Times New Roman" w:hAnsi="Times New Roman"/>
          <w:sz w:val="24"/>
        </w:rPr>
        <w:t xml:space="preserve">Salmon Energy </w:t>
      </w:r>
      <w:r>
        <w:rPr>
          <w:rFonts w:cs="Times New Roman" w:ascii="Times New Roman" w:hAnsi="Times New Roman"/>
          <w:color w:val="000000"/>
          <w:sz w:val="24"/>
        </w:rPr>
        <w:t xml:space="preserve">Collateral pursuant hereto, and any other cash at the time held by </w:t>
      </w:r>
      <w:r>
        <w:rPr>
          <w:rFonts w:cs="Times New Roman" w:ascii="Times New Roman" w:hAnsi="Times New Roman"/>
          <w:sz w:val="24"/>
        </w:rPr>
        <w:t xml:space="preserve">Pegasus </w:t>
      </w:r>
      <w:r>
        <w:rPr>
          <w:rFonts w:cs="Times New Roman" w:ascii="Times New Roman" w:hAnsi="Times New Roman"/>
          <w:color w:val="000000"/>
          <w:sz w:val="24"/>
        </w:rPr>
        <w:t xml:space="preserve">under this Section 6, shall be applied by </w:t>
      </w:r>
      <w:r>
        <w:rPr>
          <w:rFonts w:cs="Times New Roman" w:ascii="Times New Roman" w:hAnsi="Times New Roman"/>
          <w:sz w:val="24"/>
        </w:rPr>
        <w:t xml:space="preserve">Pegasus </w:t>
      </w:r>
      <w:r>
        <w:rPr>
          <w:rFonts w:cs="Times New Roman" w:ascii="Times New Roman" w:hAnsi="Times New Roman"/>
          <w:color w:val="000000"/>
          <w:sz w:val="24"/>
        </w:rPr>
        <w:t>in accordance with Section 7 of the Agency and Disbursement Agreement.</w:t>
      </w:r>
    </w:p>
    <w:p>
      <w:pPr>
        <w:pStyle w:val="Heading3"/>
        <w:ind w:hanging="0" w:start="0"/>
        <w:rPr>
          <w:rFonts w:ascii="Times New Roman" w:hAnsi="Times New Roman" w:cs="Times New Roman"/>
          <w:sz w:val="24"/>
        </w:rPr>
      </w:pPr>
      <w:bookmarkStart w:id="16" w:name="__RefHeading___Toc511895275"/>
      <w:bookmarkEnd w:id="16"/>
      <w:r>
        <w:rPr>
          <w:rFonts w:cs="Times New Roman" w:ascii="Times New Roman" w:hAnsi="Times New Roman"/>
          <w:sz w:val="24"/>
        </w:rPr>
        <w:t>Attorney</w:t>
        <w:noBreakHyphen/>
        <w:t>in</w:t>
        <w:noBreakHyphen/>
        <w:t>Fact</w:t>
      </w:r>
    </w:p>
    <w:p>
      <w:pPr>
        <w:pStyle w:val="BodyText"/>
        <w:rPr/>
      </w:pPr>
      <w:r>
        <w:rPr>
          <w:rFonts w:cs="Times New Roman" w:ascii="Times New Roman" w:hAnsi="Times New Roman"/>
          <w:color w:val="000000"/>
          <w:sz w:val="24"/>
        </w:rPr>
        <w:t>6.9</w:t>
        <w:tab/>
        <w:t xml:space="preserve">Without limiting any rights or powers granted by this Agreement to </w:t>
      </w:r>
      <w:r>
        <w:rPr>
          <w:rFonts w:cs="Times New Roman" w:ascii="Times New Roman" w:hAnsi="Times New Roman"/>
          <w:sz w:val="24"/>
        </w:rPr>
        <w:t>Pegasus</w:t>
      </w:r>
      <w:r>
        <w:rPr>
          <w:rFonts w:cs="Times New Roman" w:ascii="Times New Roman" w:hAnsi="Times New Roman"/>
          <w:color w:val="000000"/>
          <w:sz w:val="24"/>
        </w:rPr>
        <w:t xml:space="preserve"> while no Event of Default has occurred and is continuing, upon the occurrence and during the continuance of any Default or Event of Default </w:t>
      </w:r>
      <w:r>
        <w:rPr>
          <w:rFonts w:cs="Times New Roman" w:ascii="Times New Roman" w:hAnsi="Times New Roman"/>
          <w:sz w:val="24"/>
        </w:rPr>
        <w:t xml:space="preserve">Pegasus </w:t>
      </w:r>
      <w:r>
        <w:rPr>
          <w:rFonts w:cs="Times New Roman" w:ascii="Times New Roman" w:hAnsi="Times New Roman"/>
          <w:color w:val="000000"/>
          <w:sz w:val="24"/>
        </w:rPr>
        <w:t>is hereby appointed the attorney</w:t>
        <w:noBreakHyphen/>
        <w:t>in</w:t>
        <w:noBreakHyphen/>
        <w:t xml:space="preserve">fact of Salmon Energy for the purpose of carrying out the provisions of this Section 6 and taking any action and executing any instruments which </w:t>
      </w:r>
      <w:r>
        <w:rPr>
          <w:rFonts w:cs="Times New Roman" w:ascii="Times New Roman" w:hAnsi="Times New Roman"/>
          <w:sz w:val="24"/>
        </w:rPr>
        <w:t xml:space="preserve">Pegasus </w:t>
      </w:r>
      <w:r>
        <w:rPr>
          <w:rFonts w:cs="Times New Roman" w:ascii="Times New Roman" w:hAnsi="Times New Roman"/>
          <w:color w:val="000000"/>
          <w:sz w:val="24"/>
        </w:rPr>
        <w:t>may deem necessary or advisable to accomplish the purposes hereof, which appointment as attorney</w:t>
        <w:noBreakHyphen/>
        <w:t>in</w:t>
        <w:noBreakHyphen/>
        <w:t xml:space="preserve">fact is irrevocable and coupled with an interest.  Without limiting the generality of the foregoing, so long as </w:t>
      </w:r>
      <w:r>
        <w:rPr>
          <w:rFonts w:cs="Times New Roman" w:ascii="Times New Roman" w:hAnsi="Times New Roman"/>
          <w:sz w:val="24"/>
        </w:rPr>
        <w:t xml:space="preserve">Pegasus </w:t>
      </w:r>
      <w:r>
        <w:rPr>
          <w:rFonts w:cs="Times New Roman" w:ascii="Times New Roman" w:hAnsi="Times New Roman"/>
          <w:color w:val="000000"/>
          <w:sz w:val="24"/>
        </w:rPr>
        <w:t xml:space="preserve">shall be entitled under this Section 6 to make collections in respect of the </w:t>
      </w:r>
      <w:r>
        <w:rPr>
          <w:rFonts w:cs="Times New Roman" w:ascii="Times New Roman" w:hAnsi="Times New Roman"/>
          <w:sz w:val="24"/>
        </w:rPr>
        <w:t xml:space="preserve">Salmon Energy </w:t>
      </w:r>
      <w:r>
        <w:rPr>
          <w:rFonts w:cs="Times New Roman" w:ascii="Times New Roman" w:hAnsi="Times New Roman"/>
          <w:color w:val="000000"/>
          <w:sz w:val="24"/>
        </w:rPr>
        <w:t xml:space="preserve">Collateral, </w:t>
      </w:r>
      <w:r>
        <w:rPr>
          <w:rFonts w:cs="Times New Roman" w:ascii="Times New Roman" w:hAnsi="Times New Roman"/>
          <w:sz w:val="24"/>
        </w:rPr>
        <w:t xml:space="preserve">Pegasus </w:t>
      </w:r>
      <w:r>
        <w:rPr>
          <w:rFonts w:cs="Times New Roman" w:ascii="Times New Roman" w:hAnsi="Times New Roman"/>
          <w:color w:val="000000"/>
          <w:sz w:val="24"/>
        </w:rPr>
        <w:t xml:space="preserve">shall have the right and power to receive, endorse and collect all checks made payable to the order of Salmon Energy representing any dividend, payment or other distribution in respect of the </w:t>
      </w:r>
      <w:r>
        <w:rPr>
          <w:rFonts w:cs="Times New Roman" w:ascii="Times New Roman" w:hAnsi="Times New Roman"/>
          <w:sz w:val="24"/>
        </w:rPr>
        <w:t xml:space="preserve">Salmon Energy </w:t>
      </w:r>
      <w:r>
        <w:rPr>
          <w:rFonts w:cs="Times New Roman" w:ascii="Times New Roman" w:hAnsi="Times New Roman"/>
          <w:color w:val="000000"/>
          <w:sz w:val="24"/>
        </w:rPr>
        <w:t>Collateral or any part thereof and to give full discharge for the same.</w:t>
      </w:r>
    </w:p>
    <w:p>
      <w:pPr>
        <w:pStyle w:val="Heading3"/>
        <w:ind w:hanging="0" w:start="0"/>
        <w:rPr>
          <w:rFonts w:ascii="Times New Roman" w:hAnsi="Times New Roman" w:cs="Times New Roman"/>
          <w:sz w:val="24"/>
        </w:rPr>
      </w:pPr>
      <w:bookmarkStart w:id="17" w:name="__RefHeading___Toc511895276"/>
      <w:bookmarkEnd w:id="17"/>
      <w:r>
        <w:rPr>
          <w:rFonts w:cs="Times New Roman" w:ascii="Times New Roman" w:hAnsi="Times New Roman"/>
          <w:sz w:val="24"/>
        </w:rPr>
        <w:t>Perfection</w:t>
      </w:r>
    </w:p>
    <w:p>
      <w:pPr>
        <w:pStyle w:val="BodyText"/>
        <w:rPr/>
      </w:pPr>
      <w:r>
        <w:rPr>
          <w:rFonts w:cs="Times New Roman" w:ascii="Times New Roman" w:hAnsi="Times New Roman"/>
          <w:color w:val="000000"/>
          <w:sz w:val="24"/>
        </w:rPr>
        <w:t>6.10</w:t>
        <w:tab/>
        <w:t xml:space="preserve">Prior to or concurrently with the execution and delivery of this Agreement, Salmon Energy shall file such financing statements and other documents in such offices as </w:t>
      </w:r>
      <w:r>
        <w:rPr>
          <w:rFonts w:cs="Times New Roman" w:ascii="Times New Roman" w:hAnsi="Times New Roman"/>
          <w:sz w:val="24"/>
        </w:rPr>
        <w:t xml:space="preserve">Pegasus </w:t>
      </w:r>
      <w:r>
        <w:rPr>
          <w:rFonts w:cs="Times New Roman" w:ascii="Times New Roman" w:hAnsi="Times New Roman"/>
          <w:color w:val="000000"/>
          <w:sz w:val="24"/>
        </w:rPr>
        <w:t xml:space="preserve">may request to perfect the security interests granted by Section 4 of this Agreement. Following the date hereof, Salmon Energy shall file any additional financing statements and continuation statements.  Salmon Energy hereby authorizes </w:t>
      </w:r>
      <w:r>
        <w:rPr>
          <w:rFonts w:cs="Times New Roman" w:ascii="Times New Roman" w:hAnsi="Times New Roman"/>
          <w:sz w:val="24"/>
        </w:rPr>
        <w:t>Pegasus</w:t>
      </w:r>
      <w:r>
        <w:rPr>
          <w:rFonts w:cs="Times New Roman" w:ascii="Times New Roman" w:hAnsi="Times New Roman"/>
          <w:color w:val="000000"/>
          <w:sz w:val="24"/>
        </w:rPr>
        <w:t xml:space="preserve"> to file one or more financing or continuation statements, and amendments thereto, relating to all or any part of the </w:t>
      </w:r>
      <w:r>
        <w:rPr>
          <w:rFonts w:cs="Times New Roman" w:ascii="Times New Roman" w:hAnsi="Times New Roman"/>
          <w:sz w:val="24"/>
        </w:rPr>
        <w:t xml:space="preserve">Salmon Energy </w:t>
      </w:r>
      <w:r>
        <w:rPr>
          <w:rFonts w:cs="Times New Roman" w:ascii="Times New Roman" w:hAnsi="Times New Roman"/>
          <w:color w:val="000000"/>
          <w:sz w:val="24"/>
        </w:rPr>
        <w:t>Collateral without the signature of Salmon Energy (as the case may be) where permitted by law.  Copies of any such statement or amendment thereto shall promptly be delivered to Salmon Energy.</w:t>
      </w:r>
    </w:p>
    <w:p>
      <w:pPr>
        <w:pStyle w:val="Heading3"/>
        <w:ind w:hanging="0" w:start="0"/>
        <w:rPr>
          <w:rFonts w:ascii="Times New Roman" w:hAnsi="Times New Roman" w:cs="Times New Roman"/>
          <w:sz w:val="24"/>
        </w:rPr>
      </w:pPr>
      <w:bookmarkStart w:id="18" w:name="__RefHeading___Toc511895277"/>
      <w:bookmarkEnd w:id="18"/>
      <w:r>
        <w:rPr>
          <w:rFonts w:cs="Times New Roman" w:ascii="Times New Roman" w:hAnsi="Times New Roman"/>
          <w:sz w:val="24"/>
        </w:rPr>
        <w:t>Termination</w:t>
      </w:r>
    </w:p>
    <w:p>
      <w:pPr>
        <w:pStyle w:val="BodyText"/>
        <w:ind w:hanging="720" w:start="720" w:end="0"/>
        <w:rPr/>
      </w:pPr>
      <w:r>
        <w:rPr>
          <w:rFonts w:cs="Times New Roman" w:ascii="Times New Roman" w:hAnsi="Times New Roman"/>
          <w:color w:val="000000"/>
          <w:sz w:val="24"/>
        </w:rPr>
        <w:t>6.11(a)</w:t>
        <w:tab/>
        <w:t xml:space="preserve">When all Secured Obligations shall have been paid in full, the security interest created by this Agreement shall terminate and all rights to the Salmon Energy Collateral shall revert to Salmon Energy, and upon the written request of Salmon Energy containing a certification that all Secured Obligations have been paid in full, </w:t>
      </w:r>
      <w:r>
        <w:rPr>
          <w:rFonts w:cs="Times New Roman" w:ascii="Times New Roman" w:hAnsi="Times New Roman"/>
          <w:sz w:val="24"/>
        </w:rPr>
        <w:t xml:space="preserve">Pegasus </w:t>
      </w:r>
      <w:r>
        <w:rPr>
          <w:rFonts w:cs="Times New Roman" w:ascii="Times New Roman" w:hAnsi="Times New Roman"/>
          <w:color w:val="000000"/>
          <w:sz w:val="24"/>
        </w:rPr>
        <w:t xml:space="preserve">shall forthwith cause to be assigned, transferred and delivered, against receipt but without any recourse, warranty or representation whatsoever, any remaining Salmon Energy Collateral or money received in respect thereof, to or on the order of Salmon Energy.  </w:t>
      </w:r>
      <w:r>
        <w:rPr>
          <w:rFonts w:cs="Times New Roman" w:ascii="Times New Roman" w:hAnsi="Times New Roman"/>
          <w:sz w:val="24"/>
        </w:rPr>
        <w:t xml:space="preserve">Pegasus </w:t>
      </w:r>
      <w:r>
        <w:rPr>
          <w:rFonts w:cs="Times New Roman" w:ascii="Times New Roman" w:hAnsi="Times New Roman"/>
          <w:color w:val="000000"/>
          <w:sz w:val="24"/>
        </w:rPr>
        <w:t xml:space="preserve">shall also execute and deliver to Salmon Energy upon such written request and certification such Uniform Commercial Code termination statements, and such other documentation as shall be reasonably requested by Salmon Energy to effect the termination and release of the Liens on the </w:t>
      </w:r>
      <w:r>
        <w:rPr>
          <w:rFonts w:cs="Times New Roman" w:ascii="Times New Roman" w:hAnsi="Times New Roman"/>
          <w:sz w:val="24"/>
        </w:rPr>
        <w:t xml:space="preserve">Salmon Energy </w:t>
      </w:r>
      <w:r>
        <w:rPr>
          <w:rFonts w:cs="Times New Roman" w:ascii="Times New Roman" w:hAnsi="Times New Roman"/>
          <w:color w:val="000000"/>
          <w:sz w:val="24"/>
        </w:rPr>
        <w:t>Collateral.</w:t>
      </w:r>
    </w:p>
    <w:p>
      <w:pPr>
        <w:pStyle w:val="BodyText"/>
        <w:ind w:hanging="720" w:start="720" w:end="0"/>
        <w:rPr/>
      </w:pPr>
      <w:r>
        <w:rPr>
          <w:rFonts w:cs="Times New Roman" w:ascii="Times New Roman" w:hAnsi="Times New Roman"/>
          <w:color w:val="000000"/>
          <w:sz w:val="24"/>
        </w:rPr>
        <w:t>(b)</w:t>
        <w:tab/>
      </w:r>
      <w:r>
        <w:rPr>
          <w:rFonts w:cs="Times New Roman" w:ascii="Times New Roman" w:hAnsi="Times New Roman"/>
          <w:sz w:val="24"/>
        </w:rPr>
        <w:t>Salmon Energy may not terminate this Agreement by notice to Pegasus or otherwise.</w:t>
      </w:r>
    </w:p>
    <w:p>
      <w:pPr>
        <w:pStyle w:val="Heading3"/>
        <w:ind w:hanging="0" w:start="0"/>
        <w:rPr>
          <w:rFonts w:ascii="Times New Roman" w:hAnsi="Times New Roman" w:cs="Times New Roman"/>
          <w:sz w:val="24"/>
        </w:rPr>
      </w:pPr>
      <w:bookmarkStart w:id="19" w:name="__RefHeading___Toc511895278"/>
      <w:bookmarkEnd w:id="19"/>
      <w:r>
        <w:rPr>
          <w:rFonts w:cs="Times New Roman" w:ascii="Times New Roman" w:hAnsi="Times New Roman"/>
          <w:sz w:val="24"/>
        </w:rPr>
        <w:t>Expenses</w:t>
      </w:r>
    </w:p>
    <w:p>
      <w:pPr>
        <w:pStyle w:val="BodyText"/>
        <w:rPr/>
      </w:pPr>
      <w:r>
        <w:rPr>
          <w:rFonts w:cs="Times New Roman" w:ascii="Times New Roman" w:hAnsi="Times New Roman"/>
          <w:color w:val="000000"/>
          <w:sz w:val="24"/>
        </w:rPr>
        <w:t>6.12</w:t>
        <w:tab/>
        <w:t xml:space="preserve">Salmon Energy agrees to reimburse </w:t>
      </w:r>
      <w:r>
        <w:rPr>
          <w:rFonts w:cs="Times New Roman" w:ascii="Times New Roman" w:hAnsi="Times New Roman"/>
          <w:sz w:val="24"/>
        </w:rPr>
        <w:t xml:space="preserve">Pegasus </w:t>
      </w:r>
      <w:r>
        <w:rPr>
          <w:rFonts w:cs="Times New Roman" w:ascii="Times New Roman" w:hAnsi="Times New Roman"/>
          <w:color w:val="000000"/>
          <w:sz w:val="24"/>
        </w:rPr>
        <w:t xml:space="preserve">for all costs and expenses of </w:t>
      </w:r>
      <w:r>
        <w:rPr>
          <w:rFonts w:cs="Times New Roman" w:ascii="Times New Roman" w:hAnsi="Times New Roman"/>
          <w:sz w:val="24"/>
        </w:rPr>
        <w:t>Pegasus</w:t>
      </w:r>
      <w:r>
        <w:rPr>
          <w:rFonts w:cs="Times New Roman" w:ascii="Times New Roman" w:hAnsi="Times New Roman"/>
          <w:color w:val="000000"/>
          <w:sz w:val="24"/>
        </w:rPr>
        <w:t xml:space="preserve"> (including, without limitation, the fees and expenses of legal counsel) in connection with:</w:t>
      </w:r>
    </w:p>
    <w:p>
      <w:pPr>
        <w:pStyle w:val="a"/>
        <w:rPr>
          <w:rFonts w:ascii="Times New Roman" w:hAnsi="Times New Roman" w:cs="Times New Roman"/>
          <w:sz w:val="24"/>
        </w:rPr>
      </w:pPr>
      <w:r>
        <w:rPr>
          <w:rFonts w:cs="Times New Roman" w:ascii="Times New Roman" w:hAnsi="Times New Roman"/>
          <w:sz w:val="24"/>
        </w:rPr>
        <w:t>(a) </w:t>
        <w:tab/>
        <w:t xml:space="preserve">any Default, Event of Default and any enforcement or collection proceeding resulting therefrom, including, without limitation, all manner of participation in or other involvement with: </w:t>
      </w:r>
    </w:p>
    <w:p>
      <w:pPr>
        <w:pStyle w:val="i"/>
        <w:rPr>
          <w:rFonts w:ascii="Times New Roman" w:hAnsi="Times New Roman" w:cs="Times New Roman"/>
          <w:sz w:val="24"/>
        </w:rPr>
      </w:pPr>
      <w:r>
        <w:rPr>
          <w:rFonts w:cs="Times New Roman" w:ascii="Times New Roman" w:hAnsi="Times New Roman"/>
          <w:sz w:val="24"/>
        </w:rPr>
        <w:tab/>
        <w:t>(i) </w:t>
        <w:tab/>
        <w:t>performance by Pegasus of any obligation that Salmon Energy has failed or refused to perform;</w:t>
      </w:r>
    </w:p>
    <w:p>
      <w:pPr>
        <w:pStyle w:val="i"/>
        <w:rPr>
          <w:rFonts w:ascii="Times New Roman" w:hAnsi="Times New Roman" w:cs="Times New Roman"/>
          <w:sz w:val="24"/>
        </w:rPr>
      </w:pPr>
      <w:r>
        <w:rPr>
          <w:rFonts w:cs="Times New Roman" w:ascii="Times New Roman" w:hAnsi="Times New Roman"/>
          <w:sz w:val="24"/>
        </w:rPr>
        <w:tab/>
        <w:t>(ii) </w:t>
        <w:tab/>
        <w:t>bankruptcy, insolvency, receivership, foreclosure, winding up or liquidation proceedings, or any actual or attempted sale, or any exchange, enforcement, collection, compromise or settlement in respect of any of the Salmon Energy Collateral, and for the care of the Salmon Energy Collateral and defending or asserting rights and claims of Pegasus in respect thereof, by litigation or otherwise, including expenses of insurance;</w:t>
      </w:r>
    </w:p>
    <w:p>
      <w:pPr>
        <w:pStyle w:val="i"/>
        <w:rPr>
          <w:rFonts w:ascii="Times New Roman" w:hAnsi="Times New Roman" w:cs="Times New Roman"/>
          <w:sz w:val="24"/>
        </w:rPr>
      </w:pPr>
      <w:r>
        <w:rPr>
          <w:rFonts w:cs="Times New Roman" w:ascii="Times New Roman" w:hAnsi="Times New Roman"/>
          <w:sz w:val="24"/>
        </w:rPr>
        <w:tab/>
        <w:t>(iii) </w:t>
        <w:tab/>
        <w:t xml:space="preserve">judicial or regulatory proceedings; and </w:t>
      </w:r>
    </w:p>
    <w:p>
      <w:pPr>
        <w:pStyle w:val="i"/>
        <w:rPr>
          <w:rFonts w:ascii="Times New Roman" w:hAnsi="Times New Roman" w:cs="Times New Roman"/>
          <w:sz w:val="24"/>
        </w:rPr>
      </w:pPr>
      <w:r>
        <w:rPr>
          <w:rFonts w:cs="Times New Roman" w:ascii="Times New Roman" w:hAnsi="Times New Roman"/>
          <w:sz w:val="24"/>
        </w:rPr>
        <w:tab/>
        <w:t>(iv) </w:t>
        <w:tab/>
        <w:t>workout, restructuring or other negotiations or proceedings (whether or not the workout, restructuring or transaction contemplated thereby is consummated); and</w:t>
      </w:r>
    </w:p>
    <w:p>
      <w:pPr>
        <w:pStyle w:val="a"/>
        <w:rPr>
          <w:rFonts w:ascii="Times New Roman" w:hAnsi="Times New Roman" w:cs="Times New Roman"/>
          <w:sz w:val="24"/>
        </w:rPr>
      </w:pPr>
      <w:r>
        <w:rPr>
          <w:rFonts w:cs="Times New Roman" w:ascii="Times New Roman" w:hAnsi="Times New Roman"/>
          <w:sz w:val="24"/>
        </w:rPr>
        <w:t>(b) </w:t>
        <w:tab/>
        <w:t>the enforcement of this Section 6.12, and all such costs and expenses shall be Secured Obligations entitled to the benefits of the collateral security provided pursuant to Section 4 hereof.</w:t>
      </w:r>
    </w:p>
    <w:p>
      <w:pPr>
        <w:pStyle w:val="Heading3"/>
        <w:ind w:hanging="0" w:start="0"/>
        <w:rPr>
          <w:rFonts w:ascii="Times New Roman" w:hAnsi="Times New Roman" w:cs="Times New Roman"/>
          <w:sz w:val="24"/>
        </w:rPr>
      </w:pPr>
      <w:bookmarkStart w:id="20" w:name="__RefHeading___Toc511895279"/>
      <w:bookmarkEnd w:id="20"/>
      <w:r>
        <w:rPr>
          <w:rFonts w:cs="Times New Roman" w:ascii="Times New Roman" w:hAnsi="Times New Roman"/>
          <w:sz w:val="24"/>
        </w:rPr>
        <w:t>Further Assurances</w:t>
      </w:r>
    </w:p>
    <w:p>
      <w:pPr>
        <w:pStyle w:val="BodyText"/>
        <w:rPr/>
      </w:pPr>
      <w:r>
        <w:rPr>
          <w:rFonts w:cs="Times New Roman" w:ascii="Times New Roman" w:hAnsi="Times New Roman"/>
          <w:color w:val="000000"/>
          <w:sz w:val="24"/>
        </w:rPr>
        <w:t>6.13</w:t>
        <w:tab/>
        <w:t xml:space="preserve">Salmon Energy agrees that, from time to time upon the request of </w:t>
      </w:r>
      <w:r>
        <w:rPr>
          <w:rFonts w:cs="Times New Roman" w:ascii="Times New Roman" w:hAnsi="Times New Roman"/>
          <w:sz w:val="24"/>
        </w:rPr>
        <w:t>Pegasus</w:t>
      </w:r>
      <w:r>
        <w:rPr>
          <w:rFonts w:cs="Times New Roman" w:ascii="Times New Roman" w:hAnsi="Times New Roman"/>
          <w:color w:val="000000"/>
          <w:sz w:val="24"/>
        </w:rPr>
        <w:t xml:space="preserve">, it will execute and deliver such further documents and do such other acts and things as </w:t>
      </w:r>
      <w:r>
        <w:rPr>
          <w:rFonts w:cs="Times New Roman" w:ascii="Times New Roman" w:hAnsi="Times New Roman"/>
          <w:sz w:val="24"/>
        </w:rPr>
        <w:t>Pegasus</w:t>
      </w:r>
      <w:r>
        <w:rPr>
          <w:rFonts w:cs="Times New Roman" w:ascii="Times New Roman" w:hAnsi="Times New Roman"/>
          <w:color w:val="000000"/>
          <w:sz w:val="24"/>
        </w:rPr>
        <w:t xml:space="preserve"> may reasonably request in order fully to effectuate the purposes of this Agreement.</w:t>
      </w:r>
    </w:p>
    <w:p>
      <w:pPr>
        <w:pStyle w:val="Heading2"/>
        <w:ind w:hanging="0" w:start="0"/>
        <w:rPr>
          <w:rFonts w:ascii="Times New Roman" w:hAnsi="Times New Roman" w:cs="Times New Roman"/>
          <w:sz w:val="24"/>
        </w:rPr>
      </w:pPr>
      <w:bookmarkStart w:id="21" w:name="__RefHeading___Toc511895280"/>
      <w:bookmarkEnd w:id="21"/>
      <w:r>
        <w:rPr>
          <w:rFonts w:cs="Times New Roman" w:ascii="Times New Roman" w:hAnsi="Times New Roman"/>
          <w:sz w:val="24"/>
        </w:rPr>
        <w:t>Miscellaneous</w:t>
      </w:r>
    </w:p>
    <w:p>
      <w:pPr>
        <w:pStyle w:val="Heading3"/>
        <w:ind w:hanging="0" w:start="0"/>
        <w:rPr>
          <w:rFonts w:ascii="Times New Roman" w:hAnsi="Times New Roman" w:cs="Times New Roman"/>
          <w:sz w:val="24"/>
        </w:rPr>
      </w:pPr>
      <w:bookmarkStart w:id="22" w:name="__RefHeading___Toc511895281"/>
      <w:bookmarkEnd w:id="22"/>
      <w:r>
        <w:rPr>
          <w:rFonts w:cs="Times New Roman" w:ascii="Times New Roman" w:hAnsi="Times New Roman"/>
          <w:sz w:val="24"/>
        </w:rPr>
        <w:t>No Waiver</w:t>
      </w:r>
    </w:p>
    <w:p>
      <w:pPr>
        <w:pStyle w:val="BodyText"/>
        <w:rPr/>
      </w:pPr>
      <w:r>
        <w:rPr>
          <w:rFonts w:cs="Times New Roman" w:ascii="Times New Roman" w:hAnsi="Times New Roman"/>
          <w:color w:val="000000"/>
          <w:sz w:val="24"/>
        </w:rPr>
        <w:t>7.1</w:t>
        <w:tab/>
        <w:t xml:space="preserve">No failure on the part of </w:t>
      </w:r>
      <w:r>
        <w:rPr>
          <w:rFonts w:cs="Times New Roman" w:ascii="Times New Roman" w:hAnsi="Times New Roman"/>
          <w:sz w:val="24"/>
        </w:rPr>
        <w:t xml:space="preserve">Pegasus </w:t>
      </w:r>
      <w:r>
        <w:rPr>
          <w:rFonts w:cs="Times New Roman" w:ascii="Times New Roman" w:hAnsi="Times New Roman"/>
          <w:color w:val="000000"/>
          <w:sz w:val="24"/>
        </w:rPr>
        <w:t>or any of its agents to exercise and no delay in exercising, and no course of dealing with respect to, any right, power or remedy hereunder shall operate as a waiver thereof, and no single or partial exercise of any right, power or privilege hereunder shall preclude any other or further exercise thereof or the exercise of any other right, power or privilege.  The remedies provided herein are cumulative and are not exclusive of any remedies provided by law.</w:t>
      </w:r>
    </w:p>
    <w:p>
      <w:pPr>
        <w:pStyle w:val="Heading3"/>
        <w:ind w:hanging="0" w:start="0"/>
        <w:rPr>
          <w:rFonts w:ascii="Times New Roman" w:hAnsi="Times New Roman" w:cs="Times New Roman"/>
          <w:sz w:val="24"/>
        </w:rPr>
      </w:pPr>
      <w:bookmarkStart w:id="23" w:name="__RefHeading___Toc511895282"/>
      <w:bookmarkEnd w:id="23"/>
      <w:r>
        <w:rPr>
          <w:rFonts w:cs="Times New Roman" w:ascii="Times New Roman" w:hAnsi="Times New Roman"/>
          <w:sz w:val="24"/>
        </w:rPr>
        <w:t>Notices</w:t>
      </w:r>
    </w:p>
    <w:p>
      <w:pPr>
        <w:pStyle w:val="BodyText"/>
        <w:rPr>
          <w:rFonts w:ascii="Times New Roman" w:hAnsi="Times New Roman" w:cs="Times New Roman"/>
          <w:color w:val="000000"/>
          <w:sz w:val="24"/>
        </w:rPr>
      </w:pPr>
      <w:r>
        <w:rPr>
          <w:rFonts w:cs="Times New Roman" w:ascii="Times New Roman" w:hAnsi="Times New Roman"/>
          <w:color w:val="000000"/>
          <w:sz w:val="24"/>
        </w:rPr>
        <w:t>7.2</w:t>
        <w:tab/>
        <w:t>All notices, requests and other communications provided for herein (including, without limitation, any modifications of, or waivers or consents under, this Agreement) shall be given or made in writing (including, without limitation, by telecopy or electronic means (if, in the case of notice by telecopier or electronic means, the sender on the same day sends a confirming copy of such notice by a recognized overnight delivery service)) delivered to the intended recipient at the “Address for Notices” specified below its name on the signature page hereof or, as to any party, at such other address as shall be designated by such party, in a notice to each other party.  Except as otherwise provided in this Agreement, all such communications shall be deemed to have been duly given when transmitted by telecopier or personally delivered or, in the case of a mailed notice or a notice sent by overnight courier, upon receipt, in each case given or addressed as aforesaid.</w:t>
      </w:r>
    </w:p>
    <w:p>
      <w:pPr>
        <w:pStyle w:val="Heading3"/>
        <w:ind w:hanging="0" w:start="0"/>
        <w:rPr>
          <w:rFonts w:ascii="Times New Roman" w:hAnsi="Times New Roman" w:cs="Times New Roman"/>
          <w:sz w:val="24"/>
        </w:rPr>
      </w:pPr>
      <w:bookmarkStart w:id="24" w:name="__RefHeading___Toc511895283"/>
      <w:bookmarkEnd w:id="24"/>
      <w:r>
        <w:rPr>
          <w:rFonts w:cs="Times New Roman" w:ascii="Times New Roman" w:hAnsi="Times New Roman"/>
          <w:sz w:val="24"/>
        </w:rPr>
        <w:t>Waivers, Etc.</w:t>
      </w:r>
    </w:p>
    <w:p>
      <w:pPr>
        <w:pStyle w:val="BodyText"/>
        <w:rPr>
          <w:rFonts w:ascii="Times New Roman" w:hAnsi="Times New Roman" w:cs="Times New Roman"/>
          <w:color w:val="000000"/>
          <w:sz w:val="24"/>
        </w:rPr>
      </w:pPr>
      <w:r>
        <w:rPr>
          <w:rFonts w:cs="Times New Roman" w:ascii="Times New Roman" w:hAnsi="Times New Roman"/>
          <w:color w:val="000000"/>
          <w:sz w:val="24"/>
        </w:rPr>
        <w:t>7.3</w:t>
        <w:tab/>
      </w:r>
      <w:r>
        <w:rPr>
          <w:rFonts w:cs="Times New Roman" w:ascii="Times New Roman" w:hAnsi="Times New Roman"/>
          <w:sz w:val="24"/>
          <w:lang w:val="en-US"/>
        </w:rPr>
        <w:t xml:space="preserve">This Agreement may be amended or modified only by an instrument in writing signed by Salmon Energy and </w:t>
      </w:r>
      <w:r>
        <w:rPr>
          <w:rFonts w:cs="Times New Roman" w:ascii="Times New Roman" w:hAnsi="Times New Roman"/>
          <w:sz w:val="24"/>
        </w:rPr>
        <w:t>Pegasus</w:t>
      </w:r>
      <w:r>
        <w:rPr>
          <w:rFonts w:cs="Times New Roman" w:ascii="Times New Roman" w:hAnsi="Times New Roman"/>
          <w:sz w:val="24"/>
          <w:lang w:val="en-US"/>
        </w:rPr>
        <w:t xml:space="preserve">, and any provision of this Agreement may only be waived by </w:t>
      </w:r>
      <w:r>
        <w:rPr>
          <w:rFonts w:cs="Times New Roman" w:ascii="Times New Roman" w:hAnsi="Times New Roman"/>
          <w:sz w:val="24"/>
        </w:rPr>
        <w:t>Pegasus</w:t>
      </w:r>
      <w:r>
        <w:rPr>
          <w:rFonts w:cs="Times New Roman" w:ascii="Times New Roman" w:hAnsi="Times New Roman"/>
          <w:sz w:val="24"/>
          <w:lang w:val="en-US"/>
        </w:rPr>
        <w:t xml:space="preserve">; </w:t>
      </w:r>
      <w:r>
        <w:rPr>
          <w:rFonts w:cs="Times New Roman" w:ascii="Times New Roman" w:hAnsi="Times New Roman"/>
          <w:b/>
          <w:i/>
          <w:sz w:val="24"/>
          <w:lang w:val="en-US"/>
        </w:rPr>
        <w:t>provided</w:t>
      </w:r>
      <w:r>
        <w:rPr>
          <w:rFonts w:cs="Times New Roman" w:ascii="Times New Roman" w:hAnsi="Times New Roman"/>
          <w:sz w:val="24"/>
          <w:lang w:val="en-US"/>
        </w:rPr>
        <w:t xml:space="preserve"> that no amendment, modification or waiver shall, unless by an instrument in writing signed by </w:t>
      </w:r>
      <w:r>
        <w:rPr>
          <w:rFonts w:cs="Times New Roman" w:ascii="Times New Roman" w:hAnsi="Times New Roman"/>
          <w:sz w:val="24"/>
        </w:rPr>
        <w:t>Pegasus</w:t>
      </w:r>
      <w:r>
        <w:rPr>
          <w:rFonts w:cs="Times New Roman" w:ascii="Times New Roman" w:hAnsi="Times New Roman"/>
          <w:sz w:val="24"/>
          <w:lang w:val="en-US"/>
        </w:rPr>
        <w:t xml:space="preserve">, alter the terms of this Section 7.3 or have the effect of releasing any of the </w:t>
      </w:r>
      <w:r>
        <w:rPr>
          <w:rFonts w:cs="Times New Roman" w:ascii="Times New Roman" w:hAnsi="Times New Roman"/>
          <w:sz w:val="24"/>
        </w:rPr>
        <w:t xml:space="preserve">Salmon Energy </w:t>
      </w:r>
      <w:r>
        <w:rPr>
          <w:rFonts w:cs="Times New Roman" w:ascii="Times New Roman" w:hAnsi="Times New Roman"/>
          <w:sz w:val="24"/>
          <w:lang w:val="en-US"/>
        </w:rPr>
        <w:t>Collateral.  Any waiver shall be effective only in the specific instance and for the specified purpose for which it was given.</w:t>
      </w:r>
    </w:p>
    <w:p>
      <w:pPr>
        <w:pStyle w:val="Heading3"/>
        <w:ind w:hanging="0" w:start="0"/>
        <w:rPr>
          <w:rFonts w:ascii="Times New Roman" w:hAnsi="Times New Roman" w:cs="Times New Roman"/>
          <w:sz w:val="24"/>
        </w:rPr>
      </w:pPr>
      <w:bookmarkStart w:id="25" w:name="__RefHeading___Toc511895284"/>
      <w:bookmarkEnd w:id="25"/>
      <w:r>
        <w:rPr>
          <w:rFonts w:cs="Times New Roman" w:ascii="Times New Roman" w:hAnsi="Times New Roman"/>
          <w:sz w:val="24"/>
        </w:rPr>
        <w:t>Successors and Assigns</w:t>
      </w:r>
    </w:p>
    <w:p>
      <w:pPr>
        <w:pStyle w:val="BodyText"/>
        <w:rPr/>
      </w:pPr>
      <w:r>
        <w:rPr>
          <w:rFonts w:cs="Times New Roman" w:ascii="Times New Roman" w:hAnsi="Times New Roman"/>
          <w:color w:val="000000"/>
          <w:sz w:val="24"/>
        </w:rPr>
        <w:t>7.4</w:t>
        <w:tab/>
        <w:t xml:space="preserve">This Agreement shall be binding upon and inure to the benefit of the respective successors and assigns of Salmon Energy and </w:t>
      </w:r>
      <w:r>
        <w:rPr>
          <w:rFonts w:cs="Times New Roman" w:ascii="Times New Roman" w:hAnsi="Times New Roman"/>
          <w:sz w:val="24"/>
        </w:rPr>
        <w:t xml:space="preserve">Pegasus </w:t>
      </w:r>
      <w:r>
        <w:rPr>
          <w:rFonts w:cs="Times New Roman" w:ascii="Times New Roman" w:hAnsi="Times New Roman"/>
          <w:color w:val="000000"/>
          <w:sz w:val="24"/>
        </w:rPr>
        <w:t>(</w:t>
      </w:r>
      <w:r>
        <w:rPr>
          <w:rFonts w:cs="Times New Roman" w:ascii="Times New Roman" w:hAnsi="Times New Roman"/>
          <w:b/>
          <w:i/>
          <w:color w:val="000000"/>
          <w:sz w:val="24"/>
        </w:rPr>
        <w:t>provided</w:t>
      </w:r>
      <w:r>
        <w:rPr>
          <w:rFonts w:cs="Times New Roman" w:ascii="Times New Roman" w:hAnsi="Times New Roman"/>
          <w:color w:val="000000"/>
          <w:sz w:val="24"/>
        </w:rPr>
        <w:t>,</w:t>
      </w:r>
      <w:r>
        <w:rPr>
          <w:rFonts w:cs="Times New Roman" w:ascii="Times New Roman" w:hAnsi="Times New Roman"/>
          <w:i/>
          <w:color w:val="000000"/>
          <w:sz w:val="24"/>
        </w:rPr>
        <w:t xml:space="preserve"> </w:t>
      </w:r>
      <w:r>
        <w:rPr>
          <w:rFonts w:cs="Times New Roman" w:ascii="Times New Roman" w:hAnsi="Times New Roman"/>
          <w:color w:val="000000"/>
          <w:sz w:val="24"/>
        </w:rPr>
        <w:t xml:space="preserve">however, that Salmon Energy shall not assign or transfer its rights hereunder without the prior written consent of </w:t>
      </w:r>
      <w:r>
        <w:rPr>
          <w:rFonts w:cs="Times New Roman" w:ascii="Times New Roman" w:hAnsi="Times New Roman"/>
          <w:sz w:val="24"/>
        </w:rPr>
        <w:t>Pegasus</w:t>
      </w:r>
      <w:r>
        <w:rPr>
          <w:rFonts w:cs="Times New Roman" w:ascii="Times New Roman" w:hAnsi="Times New Roman"/>
          <w:color w:val="000000"/>
          <w:sz w:val="24"/>
        </w:rPr>
        <w:t>).</w:t>
      </w:r>
    </w:p>
    <w:p>
      <w:pPr>
        <w:pStyle w:val="Heading3"/>
        <w:ind w:hanging="0" w:start="0"/>
        <w:rPr>
          <w:rFonts w:ascii="Times New Roman" w:hAnsi="Times New Roman" w:cs="Times New Roman"/>
          <w:sz w:val="24"/>
        </w:rPr>
      </w:pPr>
      <w:bookmarkStart w:id="26" w:name="__RefHeading___Toc511895285"/>
      <w:bookmarkEnd w:id="26"/>
      <w:r>
        <w:rPr>
          <w:rFonts w:cs="Times New Roman" w:ascii="Times New Roman" w:hAnsi="Times New Roman"/>
          <w:sz w:val="24"/>
        </w:rPr>
        <w:t>Counterparts</w:t>
      </w:r>
    </w:p>
    <w:p>
      <w:pPr>
        <w:pStyle w:val="BodyText"/>
        <w:rPr>
          <w:rFonts w:ascii="Times New Roman" w:hAnsi="Times New Roman" w:cs="Times New Roman"/>
          <w:color w:val="000000"/>
          <w:sz w:val="24"/>
        </w:rPr>
      </w:pPr>
      <w:r>
        <w:rPr>
          <w:rFonts w:cs="Times New Roman" w:ascii="Times New Roman" w:hAnsi="Times New Roman"/>
          <w:color w:val="000000"/>
          <w:sz w:val="24"/>
        </w:rPr>
        <w:t>7.5</w:t>
        <w:tab/>
        <w:t>This Agreement may be executed in two or more counterparts, each of which shall be deemed an original but all of which together shall constitute one and the same instrument.</w:t>
      </w:r>
    </w:p>
    <w:p>
      <w:pPr>
        <w:pStyle w:val="Heading3"/>
        <w:ind w:hanging="0" w:start="0"/>
        <w:rPr>
          <w:rFonts w:ascii="Times New Roman" w:hAnsi="Times New Roman" w:cs="Times New Roman"/>
          <w:sz w:val="24"/>
        </w:rPr>
      </w:pPr>
      <w:bookmarkStart w:id="27" w:name="__RefHeading___Toc511895286"/>
      <w:bookmarkEnd w:id="27"/>
      <w:r>
        <w:rPr>
          <w:rFonts w:cs="Times New Roman" w:ascii="Times New Roman" w:hAnsi="Times New Roman"/>
          <w:sz w:val="24"/>
        </w:rPr>
        <w:t>Agents</w:t>
      </w:r>
    </w:p>
    <w:p>
      <w:pPr>
        <w:pStyle w:val="BodyText"/>
        <w:rPr/>
      </w:pPr>
      <w:r>
        <w:rPr>
          <w:rFonts w:cs="Times New Roman" w:ascii="Times New Roman" w:hAnsi="Times New Roman"/>
          <w:color w:val="000000"/>
          <w:sz w:val="24"/>
        </w:rPr>
        <w:t>7.6</w:t>
        <w:tab/>
      </w:r>
      <w:r>
        <w:rPr>
          <w:rFonts w:cs="Times New Roman" w:ascii="Times New Roman" w:hAnsi="Times New Roman"/>
          <w:sz w:val="24"/>
        </w:rPr>
        <w:t xml:space="preserve">Pegasus </w:t>
      </w:r>
      <w:r>
        <w:rPr>
          <w:rFonts w:cs="Times New Roman" w:ascii="Times New Roman" w:hAnsi="Times New Roman"/>
          <w:color w:val="000000"/>
          <w:sz w:val="24"/>
        </w:rPr>
        <w:t>may employ agents and attorneys</w:t>
        <w:noBreakHyphen/>
        <w:t>in</w:t>
        <w:noBreakHyphen/>
        <w:t xml:space="preserve">fact in connection herewith. </w:t>
      </w:r>
    </w:p>
    <w:p>
      <w:pPr>
        <w:pStyle w:val="Heading3"/>
        <w:ind w:hanging="0" w:start="0"/>
        <w:rPr>
          <w:rFonts w:ascii="Times New Roman" w:hAnsi="Times New Roman" w:cs="Times New Roman"/>
          <w:sz w:val="24"/>
        </w:rPr>
      </w:pPr>
      <w:bookmarkStart w:id="28" w:name="__RefHeading___Toc511895287"/>
      <w:bookmarkEnd w:id="28"/>
      <w:r>
        <w:rPr>
          <w:rFonts w:cs="Times New Roman" w:ascii="Times New Roman" w:hAnsi="Times New Roman"/>
          <w:sz w:val="24"/>
        </w:rPr>
        <w:t>Severability</w:t>
      </w:r>
    </w:p>
    <w:p>
      <w:pPr>
        <w:pStyle w:val="BodyText"/>
        <w:rPr>
          <w:rFonts w:ascii="Times New Roman" w:hAnsi="Times New Roman" w:cs="Times New Roman"/>
          <w:color w:val="000000"/>
          <w:sz w:val="24"/>
        </w:rPr>
      </w:pPr>
      <w:r>
        <w:rPr>
          <w:rFonts w:cs="Times New Roman" w:ascii="Times New Roman" w:hAnsi="Times New Roman"/>
          <w:color w:val="000000"/>
          <w:sz w:val="24"/>
        </w:rPr>
        <w:t>7.7</w:t>
        <w:tab/>
        <w:t>If any provision hereof is invalid and unenforceable in any jurisdiction, then, to the fullest extent permitted by law, (a) the other provisions hereof shall remain in full force and effect in such jurisdiction and shall be liberally construed in order to carry out the intentions of the parties hereto as nearly as may be possible and (b) the invalidity or unenforceability of any provision hereof in any jurisdiction shall not affect the validity or enforceability of such provision in any other jurisdiction.</w:t>
      </w:r>
    </w:p>
    <w:p>
      <w:pPr>
        <w:pStyle w:val="Heading3"/>
        <w:ind w:hanging="0" w:start="0"/>
        <w:rPr>
          <w:rFonts w:ascii="Times New Roman" w:hAnsi="Times New Roman" w:cs="Times New Roman"/>
          <w:sz w:val="24"/>
        </w:rPr>
      </w:pPr>
      <w:bookmarkStart w:id="29" w:name="__RefHeading___Toc511895288"/>
      <w:bookmarkEnd w:id="29"/>
      <w:r>
        <w:rPr>
          <w:rFonts w:cs="Times New Roman" w:ascii="Times New Roman" w:hAnsi="Times New Roman"/>
          <w:sz w:val="24"/>
        </w:rPr>
        <w:t>Headings</w:t>
      </w:r>
    </w:p>
    <w:p>
      <w:pPr>
        <w:pStyle w:val="BodyText"/>
        <w:rPr>
          <w:rFonts w:ascii="Times New Roman" w:hAnsi="Times New Roman" w:cs="Times New Roman"/>
          <w:color w:val="000000"/>
          <w:sz w:val="24"/>
        </w:rPr>
      </w:pPr>
      <w:r>
        <w:rPr>
          <w:rFonts w:cs="Times New Roman" w:ascii="Times New Roman" w:hAnsi="Times New Roman"/>
          <w:color w:val="000000"/>
          <w:sz w:val="24"/>
        </w:rPr>
        <w:t>7.8</w:t>
        <w:tab/>
        <w:t>The headings in this Agreement are for convenience of reference only and shall not limit or otherwise affect any of the terms hereof.</w:t>
      </w:r>
    </w:p>
    <w:p>
      <w:pPr>
        <w:pStyle w:val="Heading3"/>
        <w:ind w:hanging="0" w:start="0"/>
        <w:rPr>
          <w:rFonts w:ascii="Times New Roman" w:hAnsi="Times New Roman" w:cs="Times New Roman"/>
          <w:sz w:val="24"/>
        </w:rPr>
      </w:pPr>
      <w:bookmarkStart w:id="30" w:name="__RefHeading___Toc511895289"/>
      <w:bookmarkEnd w:id="30"/>
      <w:r>
        <w:rPr>
          <w:rFonts w:cs="Times New Roman" w:ascii="Times New Roman" w:hAnsi="Times New Roman"/>
          <w:sz w:val="24"/>
        </w:rPr>
        <w:t>Reinstatement</w:t>
      </w:r>
    </w:p>
    <w:p>
      <w:pPr>
        <w:pStyle w:val="BodyText"/>
        <w:rPr/>
      </w:pPr>
      <w:r>
        <w:rPr>
          <w:rFonts w:cs="Times New Roman" w:ascii="Times New Roman" w:hAnsi="Times New Roman"/>
          <w:color w:val="000000"/>
          <w:sz w:val="24"/>
        </w:rPr>
        <w:t>7.9</w:t>
        <w:tab/>
        <w:t xml:space="preserve">This Agreement and the Liens created hereunder shall automatically be reinstated if and to the extent that for any reason any payment by or on behalf of Salmon Energy in respect of the Secured Obligations is rescinded or must otherwise be restored by any holder of the Secured Obligations, whether as a result of any proceedings in bankruptcy or reorganization or otherwise, Salmon Energy shall indemnify </w:t>
      </w:r>
      <w:r>
        <w:rPr>
          <w:rFonts w:cs="Times New Roman" w:ascii="Times New Roman" w:hAnsi="Times New Roman"/>
          <w:sz w:val="24"/>
        </w:rPr>
        <w:t xml:space="preserve">Pegasus </w:t>
      </w:r>
      <w:r>
        <w:rPr>
          <w:rFonts w:cs="Times New Roman" w:ascii="Times New Roman" w:hAnsi="Times New Roman"/>
          <w:color w:val="000000"/>
          <w:sz w:val="24"/>
        </w:rPr>
        <w:t xml:space="preserve">on demand for all reasonable costs and expenses (including, without limitation, fees and expenses of counsel) incurred by </w:t>
      </w:r>
      <w:r>
        <w:rPr>
          <w:rFonts w:cs="Times New Roman" w:ascii="Times New Roman" w:hAnsi="Times New Roman"/>
          <w:sz w:val="24"/>
        </w:rPr>
        <w:t xml:space="preserve">Pegasus </w:t>
      </w:r>
      <w:r>
        <w:rPr>
          <w:rFonts w:cs="Times New Roman" w:ascii="Times New Roman" w:hAnsi="Times New Roman"/>
          <w:color w:val="000000"/>
          <w:sz w:val="24"/>
        </w:rPr>
        <w:t>in connection with such rescission or restoration.</w:t>
      </w:r>
    </w:p>
    <w:p>
      <w:pPr>
        <w:pStyle w:val="Heading3"/>
        <w:ind w:hanging="0" w:start="0"/>
        <w:rPr>
          <w:rFonts w:ascii="Times New Roman" w:hAnsi="Times New Roman" w:cs="Times New Roman"/>
          <w:sz w:val="24"/>
        </w:rPr>
      </w:pPr>
      <w:bookmarkStart w:id="31" w:name="__RefHeading___Toc511895290"/>
      <w:bookmarkEnd w:id="31"/>
      <w:r>
        <w:rPr>
          <w:rFonts w:cs="Times New Roman" w:ascii="Times New Roman" w:hAnsi="Times New Roman"/>
          <w:sz w:val="24"/>
        </w:rPr>
        <w:t>Governing Law</w:t>
      </w:r>
    </w:p>
    <w:p>
      <w:pPr>
        <w:pStyle w:val="BodyText"/>
        <w:rPr>
          <w:rFonts w:ascii="Times New Roman" w:hAnsi="Times New Roman" w:cs="Times New Roman"/>
          <w:sz w:val="24"/>
        </w:rPr>
      </w:pPr>
      <w:r>
        <w:rPr>
          <w:rFonts w:cs="Times New Roman" w:ascii="Times New Roman" w:hAnsi="Times New Roman"/>
          <w:sz w:val="24"/>
        </w:rPr>
        <w:t>7.10</w:t>
        <w:tab/>
        <w:t xml:space="preserve">This Agreement shall be governed by, and construed in accordance with, the law of the State of New York.  </w:t>
      </w:r>
    </w:p>
    <w:p>
      <w:pPr>
        <w:pStyle w:val="Heading3"/>
        <w:ind w:hanging="0" w:start="0"/>
        <w:rPr>
          <w:rFonts w:ascii="Times New Roman" w:hAnsi="Times New Roman" w:cs="Times New Roman"/>
          <w:sz w:val="24"/>
        </w:rPr>
      </w:pPr>
      <w:bookmarkStart w:id="32" w:name="__RefHeading___Toc511895291"/>
      <w:bookmarkEnd w:id="32"/>
      <w:r>
        <w:rPr>
          <w:rFonts w:cs="Times New Roman" w:ascii="Times New Roman" w:hAnsi="Times New Roman"/>
          <w:sz w:val="24"/>
        </w:rPr>
        <w:t>Jurisdiction</w:t>
      </w:r>
    </w:p>
    <w:p>
      <w:pPr>
        <w:pStyle w:val="BodyText"/>
        <w:rPr>
          <w:rFonts w:ascii="Times New Roman" w:hAnsi="Times New Roman" w:cs="Times New Roman"/>
          <w:sz w:val="24"/>
        </w:rPr>
      </w:pPr>
      <w:r>
        <w:rPr>
          <w:rFonts w:cs="Times New Roman" w:ascii="Times New Roman" w:hAnsi="Times New Roman"/>
          <w:sz w:val="24"/>
        </w:rPr>
        <w:t>7.11</w:t>
        <w:tab/>
        <w:t xml:space="preserve">SALMON ENERGY </w:t>
      </w:r>
      <w:r>
        <w:rPr>
          <w:rFonts w:cs="Times New Roman" w:ascii="Times New Roman" w:hAnsi="Times New Roman"/>
          <w:color w:val="000000"/>
          <w:sz w:val="24"/>
          <w:lang w:val="en-US"/>
        </w:rPr>
        <w:t>AGREES THAT ANY LEGAL ACTION OR PROCEEDING ARISING OUT OF OR RELATING TO THIS AGREEMENT OR ANY OTHER FINANCING DOCUMENT OR ANY OTHER DOCUMENT EXECUTED IN CONNECTION HEREWITH OR THEREWITH, OR ANY LEGAL ACTION OR PROCEEDING TO EXECUTE OR OTHERWISE ENFORCE ANY JUDGMENT OBTAINED AGAINST SALMON ENERGY, FOR BREACH HEREOF OR THEREOF, OR AGAINST ANY OF ITS PROPERTIES, MAY BE BROUGHT IN THE COURTS OF THE STATE OF NEW YORK OR THE UNITED STATES DISTRICT COURT FOR THE SOUTHERN DISTRICT OF NEW YORK BY ANY FINANCE PARTY OR ON BEHALF OF SUCH FINANCE PARTY, AS SUCH FINANCE PARTY MAY ELECT, AND SALMON ENERGY HEREBY IRREVOCABLY AND UNCONDITIONALLY SUBMITS TO THE NON</w:t>
        <w:noBreakHyphen/>
        <w:t>EXCLUSIVE JURISDICTION OF SUCH COURTS FOR PURPOSES OF ANY SUCH LEGAL ACTION OR PROCEEDING.  SALMON ENERGY HEREBY APPOINTS AND DESIGNATES CT CORPORATION, WHOSE ADDRESS IS ELEVEN EIGHTH AVENUE, 13TH FLOOR, NEW YORK, NY 10011, OR ANY OTHER PERSON HAVING AND MAINTAINING A PLACE OF BUSINESS IN THE STATE OF NEW YORK WHOM SALMON ENERGY MAY FROM TIME TO TIME HEREAFTER DESIGNATE (HAVING GIVEN 30 DAYS’ NOTICE THEREOF TO PEGASUS), AS THE DULY AUTHORIZED AGENT FOR RECEIPT OF SERVICE OF LEGAL PROCESS.  SALMON ENERGY HEREBY AGREES THAT SERVICE OF PROCESS IN ANY SUCH PROCEEDING MAY BE EFFECTED BY MAILING A COPY THEREOF BY REGISTERED OR CERTIFIED MAIL (OR ANY SUBSTANTIALLY SIMILAR FORM OF MAIL), POSTAGE PREPAID, TO IT AT ITS ADDRESS SPECIFIED BELOW OR AT SUCH OTHER ADDRESS OF WHICH EACH NOTEHOLDER SHALL HAVE BEEN NOTIFIED PURSUANT THERETO.  IN ADDITION, SALMON ENERGY HEREBY IRREVOCABLY WAIVES TO THE FULLEST EXTENT PERMITTED BY LAW, ANY OBJECTION WHICH IT MAY NOW OR HEREAFTER HAVE TO THE LAYING OF VENUE OF ANY SUIT, ACTION OR PROCEEDING ARISING OUT OF OR RELATING TO THIS AGREEMENT OR ANY OTHER FINANCING DOCUMENT EXECUTED IN CONNECTION HEREWITH OR THEREWITH BROUGHT IN THE COURTS OF THE STATE OF NEW YORK OR THE UNITED STATES DISTRICT COURT FOR THE SOUTHERN DISTRICT OF NEW YORK, AND ANY CLAIM THAT ANY SUCH SUIT, ACTION OR PROCEEDING BROUGHT IN ANY SUCH COURT HAS BEEN BROUGHT IN AN INCONVENIENT FORUM.</w:t>
      </w:r>
    </w:p>
    <w:p>
      <w:pPr>
        <w:pStyle w:val="Heading3"/>
        <w:ind w:hanging="0" w:start="0"/>
        <w:rPr>
          <w:rFonts w:ascii="Times New Roman" w:hAnsi="Times New Roman" w:cs="Times New Roman"/>
          <w:sz w:val="24"/>
        </w:rPr>
      </w:pPr>
      <w:bookmarkStart w:id="33" w:name="__RefHeading___Toc511895292"/>
      <w:bookmarkEnd w:id="33"/>
      <w:r>
        <w:rPr>
          <w:rFonts w:cs="Times New Roman" w:ascii="Times New Roman" w:hAnsi="Times New Roman"/>
          <w:sz w:val="24"/>
        </w:rPr>
        <w:t>Waiver of Jury Trial</w:t>
      </w:r>
    </w:p>
    <w:p>
      <w:pPr>
        <w:pStyle w:val="BodyText"/>
        <w:rPr>
          <w:rFonts w:ascii="Times New Roman" w:hAnsi="Times New Roman" w:cs="Times New Roman"/>
          <w:sz w:val="24"/>
        </w:rPr>
      </w:pPr>
      <w:r>
        <w:rPr>
          <w:rFonts w:cs="Times New Roman" w:ascii="Times New Roman" w:hAnsi="Times New Roman"/>
          <w:sz w:val="24"/>
        </w:rPr>
        <w:t>7.12</w:t>
        <w:tab/>
        <w:t>Salmon Energy and Pegasus hereby irrevocably waive, to the fullest extent permitted by law, any and all right to trial by jury in any legal proceeding arising out of or relating to this Agreement or the transactions contemplated hereby.</w:t>
      </w:r>
    </w:p>
    <w:p>
      <w:pPr>
        <w:pStyle w:val="Heading3"/>
        <w:ind w:hanging="0" w:start="0"/>
        <w:rPr>
          <w:rFonts w:ascii="Times New Roman" w:hAnsi="Times New Roman" w:cs="Times New Roman"/>
          <w:sz w:val="24"/>
        </w:rPr>
      </w:pPr>
      <w:bookmarkStart w:id="34" w:name="__RefHeading___Toc511895293"/>
      <w:bookmarkEnd w:id="34"/>
      <w:r>
        <w:rPr>
          <w:rFonts w:cs="Times New Roman" w:ascii="Times New Roman" w:hAnsi="Times New Roman"/>
          <w:sz w:val="24"/>
        </w:rPr>
        <w:t>No Third Party Beneficiaries</w:t>
      </w:r>
    </w:p>
    <w:p>
      <w:pPr>
        <w:pStyle w:val="BodyText"/>
        <w:rPr>
          <w:rFonts w:ascii="Times New Roman" w:hAnsi="Times New Roman" w:cs="Times New Roman"/>
          <w:sz w:val="24"/>
        </w:rPr>
      </w:pPr>
      <w:r>
        <w:rPr>
          <w:rFonts w:cs="Times New Roman" w:ascii="Times New Roman" w:hAnsi="Times New Roman"/>
          <w:sz w:val="24"/>
        </w:rPr>
        <w:t>7.13</w:t>
        <w:tab/>
        <w:t>The agreements of the parties hereto are solely for the benefit of Salmon Energy and Pegasus, and no Person (other than the parties hereto including, to the extent set forth herein, the Collateral Agent) shall have any rights hereunder.</w:t>
      </w:r>
    </w:p>
    <w:p>
      <w:pPr>
        <w:sectPr>
          <w:footerReference w:type="default" r:id="rId2"/>
          <w:type w:val="nextPage"/>
          <w:pgSz w:w="12240" w:h="15840"/>
          <w:pgMar w:left="1800" w:right="1800" w:gutter="0" w:header="0" w:top="1440" w:footer="720" w:bottom="1800"/>
          <w:pgNumType w:fmt="decimal"/>
          <w:formProt w:val="false"/>
          <w:textDirection w:val="lrTb"/>
          <w:docGrid w:type="default" w:linePitch="360" w:charSpace="0"/>
        </w:sectPr>
        <w:pStyle w:val="BodyText"/>
        <w:rPr>
          <w:rFonts w:ascii="Times New Roman" w:hAnsi="Times New Roman" w:cs="Times New Roman"/>
          <w:b/>
          <w:smallCaps/>
          <w:color w:val="000000"/>
          <w:sz w:val="24"/>
        </w:rPr>
      </w:pPr>
      <w:r>
        <w:rPr>
          <w:rFonts w:cs="Times New Roman" w:ascii="Times New Roman" w:hAnsi="Times New Roman"/>
          <w:b/>
          <w:smallCaps/>
          <w:color w:val="000000"/>
          <w:sz w:val="24"/>
        </w:rPr>
      </w:r>
    </w:p>
    <w:p>
      <w:pPr>
        <w:pStyle w:val="BodyText"/>
        <w:rPr/>
      </w:pPr>
      <w:r>
        <w:rPr>
          <w:rFonts w:cs="Times New Roman" w:ascii="Times New Roman" w:hAnsi="Times New Roman"/>
          <w:b/>
          <w:smallCaps/>
          <w:color w:val="000000"/>
          <w:sz w:val="24"/>
        </w:rPr>
        <w:t>In witness whereof</w:t>
      </w:r>
      <w:r>
        <w:rPr>
          <w:rFonts w:cs="Times New Roman" w:ascii="Times New Roman" w:hAnsi="Times New Roman"/>
          <w:smallCaps/>
          <w:color w:val="000000"/>
          <w:sz w:val="24"/>
        </w:rPr>
        <w:t>,</w:t>
      </w:r>
      <w:r>
        <w:rPr>
          <w:rFonts w:cs="Times New Roman" w:ascii="Times New Roman" w:hAnsi="Times New Roman"/>
          <w:color w:val="000000"/>
          <w:sz w:val="24"/>
        </w:rPr>
        <w:t xml:space="preserve"> the parties hereto have caused this Agreement to be duly executed and delivered as of the day and year first above written.</w:t>
      </w:r>
    </w:p>
    <w:p>
      <w:pPr>
        <w:pStyle w:val="BodyText"/>
        <w:rPr>
          <w:rFonts w:ascii="Times New Roman" w:hAnsi="Times New Roman" w:cs="Times New Roman"/>
          <w:b/>
          <w:color w:val="000000"/>
          <w:sz w:val="24"/>
        </w:rPr>
      </w:pPr>
      <w:r>
        <w:rPr>
          <w:rFonts w:cs="Times New Roman" w:ascii="Times New Roman" w:hAnsi="Times New Roman"/>
          <w:b/>
          <w:color w:val="000000"/>
          <w:sz w:val="24"/>
        </w:rPr>
        <w:t>SALMON ENERGY, LLC</w:t>
      </w:r>
    </w:p>
    <w:p>
      <w:pPr>
        <w:pStyle w:val="BodyText"/>
        <w:rPr>
          <w:rFonts w:ascii="Times New Roman" w:hAnsi="Times New Roman" w:cs="Times New Roman"/>
          <w:b/>
          <w:color w:val="000000"/>
          <w:sz w:val="24"/>
        </w:rPr>
      </w:pPr>
      <w:r>
        <w:rPr>
          <w:rFonts w:cs="Times New Roman" w:ascii="Times New Roman" w:hAnsi="Times New Roman"/>
          <w:b/>
          <w:color w:val="000000"/>
          <w:sz w:val="24"/>
        </w:rPr>
      </w:r>
    </w:p>
    <w:p>
      <w:pPr>
        <w:pStyle w:val="BodyText"/>
        <w:spacing w:before="0" w:after="0"/>
        <w:rPr/>
      </w:pPr>
      <w:r>
        <w:rPr>
          <w:rFonts w:cs="Times New Roman" w:ascii="Times New Roman" w:hAnsi="Times New Roman"/>
          <w:color w:val="000000"/>
          <w:sz w:val="24"/>
        </w:rPr>
        <w:t>By:</w:t>
        <w:tab/>
        <w:t>______________________________</w:t>
        <w:br/>
      </w:r>
      <w:r>
        <w:rPr>
          <w:rFonts w:cs="Times New Roman" w:ascii="Times New Roman" w:hAnsi="Times New Roman"/>
          <w:sz w:val="24"/>
          <w:lang w:val="en-US"/>
        </w:rPr>
        <w:t>Name:</w:t>
        <w:tab/>
      </w:r>
    </w:p>
    <w:p>
      <w:pPr>
        <w:pStyle w:val="BodyText"/>
        <w:jc w:val="start"/>
        <w:rPr>
          <w:rFonts w:ascii="Times New Roman" w:hAnsi="Times New Roman" w:cs="Times New Roman"/>
          <w:sz w:val="24"/>
          <w:lang w:val="en-US"/>
        </w:rPr>
      </w:pPr>
      <w:r>
        <w:rPr>
          <w:rFonts w:cs="Times New Roman" w:ascii="Times New Roman" w:hAnsi="Times New Roman"/>
          <w:sz w:val="24"/>
          <w:lang w:val="en-US"/>
        </w:rPr>
        <w:t>Title:</w:t>
        <w:tab/>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Address for Notices:</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c/o Delta Power Company</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89 Headquarters Plaza</w:t>
      </w:r>
    </w:p>
    <w:p>
      <w:pPr>
        <w:pStyle w:val="BodyText"/>
        <w:spacing w:before="0" w:after="0"/>
        <w:jc w:val="start"/>
        <w:rPr/>
      </w:pPr>
      <w:r>
        <w:rPr>
          <w:rFonts w:cs="Times New Roman" w:ascii="Times New Roman" w:hAnsi="Times New Roman"/>
          <w:color w:val="000000"/>
          <w:sz w:val="24"/>
        </w:rPr>
        <w:t>North Tower, 14</w:t>
      </w:r>
      <w:r>
        <w:rPr>
          <w:rFonts w:cs="Times New Roman" w:ascii="Times New Roman" w:hAnsi="Times New Roman"/>
          <w:color w:val="000000"/>
          <w:sz w:val="24"/>
          <w:vertAlign w:val="superscript"/>
        </w:rPr>
        <w:t>th</w:t>
      </w:r>
      <w:r>
        <w:rPr>
          <w:rFonts w:cs="Times New Roman" w:ascii="Times New Roman" w:hAnsi="Times New Roman"/>
          <w:color w:val="000000"/>
          <w:sz w:val="24"/>
        </w:rPr>
        <w:t xml:space="preserve"> Floor</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Morristown, NJ 07960</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Attn: Richard Vicens</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Telecopy:  973-326-1821</w:t>
        <w:tab/>
        <w:br/>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Copy to:</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Enron North America Corp.</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121 Southwest Salmon Street</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Portland, Oregon 97204</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 xml:space="preserve">Attn: Jake Thomas </w:t>
        <w:br/>
      </w:r>
    </w:p>
    <w:p>
      <w:pPr>
        <w:pStyle w:val="BodyText"/>
        <w:jc w:val="start"/>
        <w:rPr>
          <w:rFonts w:ascii="Times New Roman" w:hAnsi="Times New Roman" w:cs="Times New Roman"/>
          <w:sz w:val="24"/>
        </w:rPr>
      </w:pPr>
      <w:r>
        <w:rPr>
          <w:rFonts w:cs="Times New Roman" w:ascii="Times New Roman" w:hAnsi="Times New Roman"/>
          <w:sz w:val="24"/>
        </w:rPr>
        <w:t>Telecopy No.:503-464-3740</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Copy to:</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Enron North America Corp.</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1400 Smith Street</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Houston, Texas 77002</w:t>
      </w:r>
    </w:p>
    <w:p>
      <w:pPr>
        <w:pStyle w:val="BodyText"/>
        <w:keepNext w:val="true"/>
        <w:tabs>
          <w:tab w:val="clear" w:pos="720"/>
          <w:tab w:val="left" w:pos="7920" w:leader="underscore"/>
        </w:tabs>
        <w:spacing w:before="0" w:after="0"/>
        <w:jc w:val="start"/>
        <w:rPr>
          <w:rFonts w:ascii="Times New Roman" w:hAnsi="Times New Roman" w:cs="Times New Roman"/>
          <w:sz w:val="24"/>
        </w:rPr>
      </w:pPr>
      <w:r>
        <w:rPr>
          <w:rFonts w:cs="Times New Roman" w:ascii="Times New Roman" w:hAnsi="Times New Roman"/>
          <w:sz w:val="24"/>
        </w:rPr>
        <w:t xml:space="preserve">Attn: Sheila Tweed </w:t>
        <w:br/>
      </w:r>
    </w:p>
    <w:p>
      <w:pPr>
        <w:sectPr>
          <w:footerReference w:type="default" r:id="rId3"/>
          <w:footerReference w:type="first" r:id="rId4"/>
          <w:type w:val="nextPage"/>
          <w:pgSz w:w="12240" w:h="15840"/>
          <w:pgMar w:left="1800" w:right="1800" w:gutter="0" w:header="0" w:top="1440" w:footer="720" w:bottom="1800"/>
          <w:pgNumType w:start="1" w:fmt="decimal"/>
          <w:formProt w:val="false"/>
          <w:titlePg/>
          <w:textDirection w:val="lrTb"/>
          <w:docGrid w:type="default" w:linePitch="360" w:charSpace="0"/>
        </w:sectPr>
        <w:pStyle w:val="BodyText"/>
        <w:jc w:val="start"/>
        <w:rPr>
          <w:rFonts w:ascii="Times New Roman" w:hAnsi="Times New Roman" w:cs="Times New Roman"/>
          <w:color w:val="000000"/>
          <w:sz w:val="24"/>
        </w:rPr>
      </w:pPr>
      <w:r>
        <w:rPr>
          <w:rFonts w:cs="Times New Roman" w:ascii="Times New Roman" w:hAnsi="Times New Roman"/>
          <w:sz w:val="24"/>
        </w:rPr>
        <w:t>Telecopy No.:713-646-3393</w:t>
      </w:r>
    </w:p>
    <w:p>
      <w:pPr>
        <w:pStyle w:val="BodyText"/>
        <w:spacing w:before="0" w:after="480"/>
        <w:jc w:val="start"/>
        <w:rPr>
          <w:rFonts w:ascii="Times New Roman" w:hAnsi="Times New Roman" w:cs="Times New Roman"/>
          <w:color w:val="000000"/>
          <w:sz w:val="24"/>
        </w:rPr>
      </w:pPr>
      <w:r>
        <w:rPr>
          <w:rFonts w:cs="Times New Roman" w:ascii="Times New Roman" w:hAnsi="Times New Roman"/>
          <w:b/>
          <w:color w:val="000000"/>
          <w:sz w:val="24"/>
        </w:rPr>
        <w:t>PEGASUS POWER PARTNERS, LLC</w:t>
      </w:r>
    </w:p>
    <w:p>
      <w:pPr>
        <w:pStyle w:val="BodyText"/>
        <w:spacing w:before="0" w:after="0"/>
        <w:rPr/>
      </w:pPr>
      <w:r>
        <w:rPr>
          <w:rFonts w:cs="Times New Roman" w:ascii="Times New Roman" w:hAnsi="Times New Roman"/>
          <w:color w:val="000000"/>
          <w:sz w:val="24"/>
        </w:rPr>
        <w:t>By:</w:t>
        <w:tab/>
        <w:t>______________________________</w:t>
        <w:br/>
      </w:r>
      <w:r>
        <w:rPr>
          <w:rFonts w:cs="Times New Roman" w:ascii="Times New Roman" w:hAnsi="Times New Roman"/>
          <w:sz w:val="24"/>
        </w:rPr>
        <w:t>Name:</w:t>
        <w:tab/>
      </w:r>
    </w:p>
    <w:p>
      <w:pPr>
        <w:pStyle w:val="BodyText"/>
        <w:spacing w:before="0" w:after="0"/>
        <w:jc w:val="start"/>
        <w:rPr>
          <w:rFonts w:ascii="Times New Roman" w:hAnsi="Times New Roman" w:cs="Times New Roman"/>
          <w:color w:val="000000"/>
          <w:sz w:val="24"/>
        </w:rPr>
      </w:pPr>
      <w:r>
        <w:rPr>
          <w:rFonts w:cs="Times New Roman" w:ascii="Times New Roman" w:hAnsi="Times New Roman"/>
          <w:sz w:val="24"/>
        </w:rPr>
        <w:t>Title:</w:t>
        <w:tab/>
        <w:t xml:space="preserve"> </w:t>
      </w:r>
    </w:p>
    <w:p>
      <w:pPr>
        <w:pStyle w:val="BodyText"/>
        <w:jc w:val="start"/>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Address for Notices:</w:t>
        <w:tab/>
        <w:br/>
        <w:t>89 Headquarters Plaza</w:t>
      </w:r>
    </w:p>
    <w:p>
      <w:pPr>
        <w:pStyle w:val="BodyText"/>
        <w:spacing w:before="0" w:after="0"/>
        <w:jc w:val="start"/>
        <w:rPr/>
      </w:pPr>
      <w:r>
        <w:rPr>
          <w:rFonts w:cs="Times New Roman" w:ascii="Times New Roman" w:hAnsi="Times New Roman"/>
          <w:color w:val="000000"/>
          <w:sz w:val="24"/>
        </w:rPr>
        <w:t>North Tower, 14</w:t>
      </w:r>
      <w:r>
        <w:rPr>
          <w:rFonts w:cs="Times New Roman" w:ascii="Times New Roman" w:hAnsi="Times New Roman"/>
          <w:color w:val="000000"/>
          <w:sz w:val="24"/>
          <w:vertAlign w:val="superscript"/>
        </w:rPr>
        <w:t>th</w:t>
      </w:r>
      <w:r>
        <w:rPr>
          <w:rFonts w:cs="Times New Roman" w:ascii="Times New Roman" w:hAnsi="Times New Roman"/>
          <w:color w:val="000000"/>
          <w:sz w:val="24"/>
        </w:rPr>
        <w:t xml:space="preserve"> Floor</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Morristown, NJ 07960</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Attn: Richard Vicens</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r>
    </w:p>
    <w:p>
      <w:pPr>
        <w:pStyle w:val="BodyText"/>
        <w:rPr>
          <w:rFonts w:ascii="Times New Roman" w:hAnsi="Times New Roman" w:cs="Times New Roman"/>
          <w:color w:val="000000"/>
          <w:sz w:val="24"/>
        </w:rPr>
      </w:pPr>
      <w:r>
        <w:rPr>
          <w:rFonts w:cs="Times New Roman" w:ascii="Times New Roman" w:hAnsi="Times New Roman"/>
          <w:color w:val="000000"/>
          <w:sz w:val="24"/>
        </w:rPr>
        <w:t>Telecopy:  973-326-1821</w:t>
      </w:r>
      <w:r>
        <w:rPr>
          <w:rFonts w:cs="Times New Roman" w:ascii="Times New Roman" w:hAnsi="Times New Roman"/>
          <w:sz w:val="24"/>
        </w:rPr>
        <w:t xml:space="preserve"> </w:t>
      </w:r>
      <w:r>
        <w:br w:type="page"/>
      </w:r>
    </w:p>
    <w:p>
      <w:pPr>
        <w:pStyle w:val="BodyText"/>
        <w:spacing w:before="0" w:after="480"/>
        <w:jc w:val="start"/>
        <w:rPr>
          <w:rFonts w:ascii="Times New Roman" w:hAnsi="Times New Roman" w:cs="Times New Roman"/>
          <w:color w:val="000000"/>
          <w:sz w:val="24"/>
        </w:rPr>
      </w:pPr>
      <w:bookmarkStart w:id="35" w:name="__RefHeading___Toc511895294"/>
      <w:r>
        <w:rPr>
          <w:rFonts w:cs="Times New Roman" w:ascii="Times New Roman" w:hAnsi="Times New Roman"/>
          <w:b/>
          <w:color w:val="000000"/>
          <w:sz w:val="24"/>
        </w:rPr>
        <w:t>US BANK TRUST NATIONAL ASSOCIATION</w:t>
      </w:r>
    </w:p>
    <w:p>
      <w:pPr>
        <w:pStyle w:val="BodyText"/>
        <w:spacing w:before="0" w:after="0"/>
        <w:rPr/>
      </w:pPr>
      <w:r>
        <w:rPr>
          <w:rFonts w:cs="Times New Roman" w:ascii="Times New Roman" w:hAnsi="Times New Roman"/>
          <w:color w:val="000000"/>
          <w:sz w:val="24"/>
        </w:rPr>
        <w:t>By:</w:t>
        <w:tab/>
        <w:t>______________________________</w:t>
        <w:br/>
      </w:r>
      <w:r>
        <w:rPr>
          <w:rFonts w:cs="Times New Roman" w:ascii="Times New Roman" w:hAnsi="Times New Roman"/>
          <w:sz w:val="24"/>
        </w:rPr>
        <w:t>Name:</w:t>
        <w:tab/>
      </w:r>
    </w:p>
    <w:p>
      <w:pPr>
        <w:pStyle w:val="BodyText"/>
        <w:spacing w:before="0" w:after="0"/>
        <w:jc w:val="start"/>
        <w:rPr>
          <w:rFonts w:ascii="Times New Roman" w:hAnsi="Times New Roman" w:cs="Times New Roman"/>
          <w:color w:val="000000"/>
          <w:sz w:val="24"/>
        </w:rPr>
      </w:pPr>
      <w:r>
        <w:rPr>
          <w:rFonts w:cs="Times New Roman" w:ascii="Times New Roman" w:hAnsi="Times New Roman"/>
          <w:sz w:val="24"/>
        </w:rPr>
        <w:t>Title:</w:t>
        <w:tab/>
        <w:t xml:space="preserve"> </w:t>
      </w:r>
    </w:p>
    <w:p>
      <w:pPr>
        <w:pStyle w:val="BodyText"/>
        <w:jc w:val="start"/>
        <w:rPr>
          <w:rFonts w:ascii="Times New Roman" w:hAnsi="Times New Roman" w:cs="Times New Roman"/>
          <w:color w:val="000000"/>
          <w:sz w:val="24"/>
        </w:rPr>
      </w:pPr>
      <w:r>
        <w:rPr>
          <w:rFonts w:cs="Times New Roman" w:ascii="Times New Roman" w:hAnsi="Times New Roman"/>
          <w:color w:val="000000"/>
          <w:sz w:val="24"/>
        </w:rPr>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Address for Notices:</w:t>
        <w:tab/>
        <w:br/>
        <w:t>550 South Hope Street, Suite 500</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Los Angeles, CA 90071</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t>Attn: Linda Verstuyft</w:t>
      </w:r>
    </w:p>
    <w:p>
      <w:pPr>
        <w:pStyle w:val="BodyText"/>
        <w:spacing w:before="0" w:after="0"/>
        <w:jc w:val="start"/>
        <w:rPr>
          <w:rFonts w:ascii="Times New Roman" w:hAnsi="Times New Roman" w:cs="Times New Roman"/>
          <w:color w:val="000000"/>
          <w:sz w:val="24"/>
        </w:rPr>
      </w:pPr>
      <w:r>
        <w:rPr>
          <w:rFonts w:cs="Times New Roman" w:ascii="Times New Roman" w:hAnsi="Times New Roman"/>
          <w:color w:val="000000"/>
          <w:sz w:val="24"/>
        </w:rPr>
      </w:r>
    </w:p>
    <w:p>
      <w:pPr>
        <w:pStyle w:val="Normal"/>
        <w:rPr>
          <w:b/>
        </w:rPr>
      </w:pPr>
      <w:r>
        <w:rPr/>
        <w:t>Telecopy:  213-533-8736</w:t>
      </w:r>
    </w:p>
    <w:p>
      <w:pPr>
        <w:pStyle w:val="Heading2"/>
        <w:ind w:hanging="0" w:start="0"/>
        <w:rPr>
          <w:rFonts w:ascii="Times New Roman" w:hAnsi="Times New Roman" w:eastAsia="Times New Roman" w:cs="Times New Roman"/>
          <w:b w:val="false"/>
          <w:sz w:val="24"/>
        </w:rPr>
      </w:pPr>
      <w:r>
        <w:rPr>
          <w:rFonts w:eastAsia="Times New Roman" w:cs="Times New Roman" w:ascii="Times New Roman" w:hAnsi="Times New Roman"/>
          <w:b w:val="false"/>
          <w:sz w:val="24"/>
        </w:rPr>
        <w:t xml:space="preserve"> </w:t>
      </w:r>
      <w:r>
        <w:br w:type="page"/>
      </w:r>
    </w:p>
    <w:p>
      <w:pPr>
        <w:pStyle w:val="Heading2"/>
        <w:ind w:hanging="0" w:start="0"/>
        <w:jc w:val="center"/>
        <w:rPr/>
      </w:pPr>
      <w:bookmarkStart w:id="36" w:name="__RefHeading___Toc511895294"/>
      <w:r>
        <w:rPr/>
        <w:t>Annex I</w:t>
      </w:r>
      <w:bookmarkEnd w:id="36"/>
    </w:p>
    <w:p>
      <w:pPr>
        <w:pStyle w:val="Heading3"/>
        <w:ind w:hanging="0" w:start="0"/>
        <w:jc w:val="center"/>
        <w:rPr>
          <w:rFonts w:ascii="Times New Roman" w:hAnsi="Times New Roman" w:cs="Times New Roman"/>
          <w:sz w:val="24"/>
        </w:rPr>
      </w:pPr>
      <w:bookmarkStart w:id="37" w:name="__RefHeading___Toc511895295"/>
      <w:bookmarkEnd w:id="37"/>
      <w:r>
        <w:rPr>
          <w:rFonts w:cs="Times New Roman" w:ascii="Times New Roman" w:hAnsi="Times New Roman"/>
          <w:sz w:val="24"/>
        </w:rPr>
        <w:t>Location of Equipment and Inventory</w:t>
      </w:r>
    </w:p>
    <w:p>
      <w:pPr>
        <w:pStyle w:val="BodyText"/>
        <w:jc w:val="center"/>
        <w:rPr/>
      </w:pPr>
      <w:r>
        <w:rPr>
          <w:rFonts w:cs="Times New Roman" w:ascii="Times New Roman" w:hAnsi="Times New Roman"/>
          <w:sz w:val="24"/>
        </w:rPr>
        <w:t>[</w:t>
      </w:r>
      <w:r>
        <w:rPr>
          <w:rFonts w:cs="Times New Roman" w:ascii="Times New Roman" w:hAnsi="Times New Roman"/>
          <w:b/>
          <w:i/>
          <w:sz w:val="24"/>
        </w:rPr>
        <w:t>Delta to specify</w:t>
      </w:r>
      <w:r>
        <w:rPr>
          <w:rFonts w:cs="Times New Roman" w:ascii="Times New Roman" w:hAnsi="Times New Roman"/>
          <w:sz w:val="24"/>
        </w:rPr>
        <w:t>]</w:t>
      </w:r>
    </w:p>
    <w:p>
      <w:pPr>
        <w:pStyle w:val="BodyText"/>
        <w:rPr>
          <w:rFonts w:ascii="Times New Roman" w:hAnsi="Times New Roman" w:cs="Times New Roman"/>
          <w:sz w:val="24"/>
        </w:rPr>
      </w:pPr>
      <w:r>
        <w:rPr>
          <w:rFonts w:cs="Times New Roman" w:ascii="Times New Roman" w:hAnsi="Times New Roman"/>
          <w:sz w:val="24"/>
        </w:rPr>
      </w:r>
      <w:r>
        <w:br w:type="page"/>
      </w:r>
    </w:p>
    <w:p>
      <w:pPr>
        <w:pStyle w:val="Heading2"/>
        <w:ind w:hanging="0" w:start="0"/>
        <w:jc w:val="center"/>
        <w:rPr>
          <w:rFonts w:ascii="Times New Roman" w:hAnsi="Times New Roman" w:cs="Times New Roman"/>
          <w:sz w:val="24"/>
        </w:rPr>
      </w:pPr>
      <w:bookmarkStart w:id="38" w:name="__RefHeading___Toc511895296"/>
      <w:bookmarkEnd w:id="38"/>
      <w:r>
        <w:rPr>
          <w:rFonts w:cs="Times New Roman" w:ascii="Times New Roman" w:hAnsi="Times New Roman"/>
          <w:sz w:val="24"/>
        </w:rPr>
        <w:t>Annex II</w:t>
      </w:r>
    </w:p>
    <w:p>
      <w:pPr>
        <w:pStyle w:val="Heading3"/>
        <w:ind w:hanging="0" w:start="0"/>
        <w:jc w:val="center"/>
        <w:rPr>
          <w:rFonts w:ascii="Times New Roman" w:hAnsi="Times New Roman" w:cs="Times New Roman"/>
          <w:sz w:val="24"/>
        </w:rPr>
      </w:pPr>
      <w:bookmarkStart w:id="39" w:name="__RefHeading___Toc511895297"/>
      <w:bookmarkEnd w:id="39"/>
      <w:r>
        <w:rPr>
          <w:rFonts w:cs="Times New Roman" w:ascii="Times New Roman" w:hAnsi="Times New Roman"/>
          <w:sz w:val="24"/>
        </w:rPr>
        <w:t>Jurisdictions for the filing of Financing Statements</w:t>
      </w:r>
    </w:p>
    <w:p>
      <w:pPr>
        <w:pStyle w:val="BodyText"/>
        <w:jc w:val="center"/>
        <w:rPr/>
      </w:pPr>
      <w:r>
        <w:rPr>
          <w:rFonts w:cs="Times New Roman" w:ascii="Times New Roman" w:hAnsi="Times New Roman"/>
          <w:sz w:val="24"/>
        </w:rPr>
        <w:t>[</w:t>
      </w:r>
      <w:r>
        <w:rPr>
          <w:rFonts w:cs="Times New Roman" w:ascii="Times New Roman" w:hAnsi="Times New Roman"/>
          <w:b/>
          <w:i/>
          <w:sz w:val="24"/>
        </w:rPr>
        <w:t>Delta to specify</w:t>
      </w:r>
      <w:r>
        <w:rPr>
          <w:rFonts w:cs="Times New Roman" w:ascii="Times New Roman" w:hAnsi="Times New Roman"/>
          <w:sz w:val="24"/>
        </w:rPr>
        <w:t>]</w:t>
      </w:r>
    </w:p>
    <w:p>
      <w:pPr>
        <w:pStyle w:val="BodyText"/>
        <w:rPr>
          <w:rFonts w:ascii="Times New Roman" w:hAnsi="Times New Roman" w:cs="Times New Roman"/>
          <w:sz w:val="24"/>
        </w:rPr>
      </w:pPr>
      <w:r>
        <w:rPr>
          <w:rFonts w:cs="Times New Roman" w:ascii="Times New Roman" w:hAnsi="Times New Roman"/>
          <w:sz w:val="24"/>
        </w:rPr>
      </w:r>
    </w:p>
    <w:p>
      <w:pPr>
        <w:sectPr>
          <w:footerReference w:type="default" r:id="rId5"/>
          <w:footerReference w:type="first" r:id="rId6"/>
          <w:type w:val="nextPage"/>
          <w:pgSz w:w="12240" w:h="15840"/>
          <w:pgMar w:left="1800" w:right="1800" w:gutter="0" w:header="0" w:top="1440" w:footer="720" w:bottom="1800"/>
          <w:pgNumType w:fmt="decimal"/>
          <w:formProt w:val="false"/>
          <w:titlePg/>
          <w:textDirection w:val="lrTb"/>
          <w:docGrid w:type="default" w:linePitch="360" w:charSpace="0"/>
        </w:sectPr>
        <w:pStyle w:val="BodyText"/>
        <w:rPr>
          <w:rFonts w:ascii="Times New Roman" w:hAnsi="Times New Roman" w:cs="Times New Roman"/>
          <w:sz w:val="24"/>
        </w:rPr>
      </w:pPr>
      <w:r>
        <w:rPr>
          <w:rFonts w:cs="Times New Roman" w:ascii="Times New Roman" w:hAnsi="Times New Roman"/>
          <w:sz w:val="24"/>
        </w:rPr>
      </w:r>
    </w:p>
    <w:p>
      <w:pPr>
        <w:pStyle w:val="BodyText"/>
        <w:spacing w:before="0" w:after="2160"/>
        <w:jc w:val="center"/>
        <w:rPr>
          <w:rFonts w:ascii="Times New Roman" w:hAnsi="Times New Roman" w:cs="Times New Roman"/>
          <w:b/>
          <w:sz w:val="24"/>
        </w:rPr>
      </w:pPr>
      <w:r>
        <w:rPr>
          <w:rFonts w:cs="Times New Roman" w:ascii="Times New Roman" w:hAnsi="Times New Roman"/>
          <w:b/>
          <w:sz w:val="24"/>
        </w:rPr>
        <w:t>Dated as of April 20, 2001</w:t>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spacing w:before="0" w:after="0"/>
        <w:jc w:val="center"/>
        <w:rPr>
          <w:rFonts w:ascii="Times New Roman" w:hAnsi="Times New Roman" w:cs="Times New Roman"/>
          <w:b/>
          <w:sz w:val="24"/>
        </w:rPr>
      </w:pPr>
      <w:r>
        <w:rPr>
          <w:rFonts w:cs="Times New Roman" w:ascii="Times New Roman" w:hAnsi="Times New Roman"/>
          <w:b/>
          <w:sz w:val="24"/>
        </w:rPr>
        <w:t>SALMON ENERGY, LLC, as Debtor</w:t>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spacing w:before="0" w:after="0"/>
        <w:jc w:val="center"/>
        <w:rPr>
          <w:rFonts w:ascii="Times New Roman" w:hAnsi="Times New Roman" w:cs="Times New Roman"/>
          <w:b/>
          <w:sz w:val="24"/>
        </w:rPr>
      </w:pPr>
      <w:r>
        <w:rPr>
          <w:rFonts w:cs="Times New Roman" w:ascii="Times New Roman" w:hAnsi="Times New Roman"/>
          <w:b/>
          <w:sz w:val="24"/>
        </w:rPr>
      </w:r>
    </w:p>
    <w:p>
      <w:pPr>
        <w:pStyle w:val="BodyText"/>
        <w:jc w:val="center"/>
        <w:rPr>
          <w:rFonts w:ascii="Times New Roman" w:hAnsi="Times New Roman" w:cs="Times New Roman"/>
          <w:b/>
          <w:sz w:val="24"/>
        </w:rPr>
      </w:pPr>
      <w:r>
        <w:rPr>
          <w:rFonts w:cs="Times New Roman" w:ascii="Times New Roman" w:hAnsi="Times New Roman"/>
          <w:b/>
          <w:sz w:val="24"/>
        </w:rPr>
        <w:t>PEGASUS POWER PARTNERS, LLC, as Secured Party and</w:t>
      </w:r>
    </w:p>
    <w:p>
      <w:pPr>
        <w:pStyle w:val="BodyText"/>
        <w:jc w:val="center"/>
        <w:rPr>
          <w:rFonts w:ascii="Times New Roman" w:hAnsi="Times New Roman" w:cs="Times New Roman"/>
          <w:b/>
          <w:sz w:val="24"/>
        </w:rPr>
      </w:pPr>
      <w:r>
        <w:rPr>
          <w:rFonts w:cs="Times New Roman" w:ascii="Times New Roman" w:hAnsi="Times New Roman"/>
          <w:b/>
          <w:sz w:val="24"/>
        </w:rPr>
      </w:r>
    </w:p>
    <w:p>
      <w:pPr>
        <w:pStyle w:val="BodyText"/>
        <w:jc w:val="center"/>
        <w:rPr>
          <w:rFonts w:ascii="Times New Roman" w:hAnsi="Times New Roman" w:cs="Times New Roman"/>
          <w:b/>
          <w:sz w:val="24"/>
        </w:rPr>
      </w:pPr>
      <w:r>
        <w:rPr>
          <w:rFonts w:cs="Times New Roman" w:ascii="Times New Roman" w:hAnsi="Times New Roman"/>
          <w:b/>
          <w:sz w:val="24"/>
        </w:rPr>
      </w:r>
    </w:p>
    <w:p>
      <w:pPr>
        <w:pStyle w:val="BodyText"/>
        <w:jc w:val="center"/>
        <w:rPr>
          <w:rFonts w:ascii="Times New Roman" w:hAnsi="Times New Roman" w:cs="Times New Roman"/>
          <w:b/>
          <w:sz w:val="24"/>
        </w:rPr>
      </w:pPr>
      <w:r>
        <w:rPr>
          <w:rFonts w:cs="Times New Roman" w:ascii="Times New Roman" w:hAnsi="Times New Roman"/>
          <w:b/>
          <w:sz w:val="24"/>
        </w:rPr>
        <w:t>US BANK TRUST NATIONAL ASSOCIATION, as Collateral Agent</w:t>
      </w:r>
    </w:p>
    <w:p>
      <w:pPr>
        <w:pStyle w:val="BodyText"/>
        <w:spacing w:before="0" w:after="2160"/>
        <w:jc w:val="center"/>
        <w:rPr>
          <w:rFonts w:ascii="Times New Roman" w:hAnsi="Times New Roman" w:cs="Times New Roman"/>
          <w:b/>
          <w:sz w:val="24"/>
        </w:rPr>
      </w:pPr>
      <w:r>
        <w:rPr>
          <w:rFonts w:cs="Times New Roman" w:ascii="Times New Roman" w:hAnsi="Times New Roman"/>
          <w:b/>
          <w:sz w:val="24"/>
        </w:rPr>
      </w:r>
    </w:p>
    <w:p>
      <w:pPr>
        <w:pStyle w:val="BodyText"/>
        <w:pBdr>
          <w:top w:val="double" w:sz="6" w:space="1" w:color="000000"/>
          <w:bottom w:val="double" w:sz="6" w:space="1" w:color="000000"/>
        </w:pBdr>
        <w:ind w:start="1800" w:end="1440"/>
        <w:jc w:val="center"/>
        <w:rPr/>
      </w:pPr>
      <w:r>
        <w:rPr>
          <w:rFonts w:cs="Times New Roman" w:ascii="Times New Roman" w:hAnsi="Times New Roman"/>
          <w:b/>
          <w:sz w:val="24"/>
        </w:rPr>
        <w:br/>
        <w:t>SECURITY AGREEMENT</w:t>
      </w:r>
      <w:r>
        <w:rPr>
          <w:rFonts w:cs="Times New Roman" w:ascii="Times New Roman" w:hAnsi="Times New Roman"/>
          <w:sz w:val="24"/>
        </w:rPr>
        <w:br/>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7"/>
          <w:footerReference w:type="default" r:id="rId8"/>
          <w:footerReference w:type="first" r:id="rId9"/>
          <w:type w:val="nextPage"/>
          <w:pgSz w:w="12240" w:h="15840"/>
          <w:pgMar w:left="1800" w:right="1800" w:gutter="0" w:header="720" w:top="1440" w:footer="720" w:bottom="1800"/>
          <w:pgNumType w:fmt="decimal"/>
          <w:formProt w:val="false"/>
          <w:textDirection w:val="lrTb"/>
          <w:docGrid w:type="default" w:linePitch="360" w:charSpace="0"/>
        </w:sectPr>
        <w:pStyle w:val="BodyText"/>
        <w:rPr>
          <w:rFonts w:ascii="Times New Roman" w:hAnsi="Times New Roman" w:cs="Times New Roman"/>
          <w:sz w:val="24"/>
        </w:rPr>
      </w:pPr>
      <w:r>
        <w:rPr>
          <w:rFonts w:cs="Times New Roman" w:ascii="Times New Roman" w:hAnsi="Times New Roman"/>
          <w:sz w:val="24"/>
        </w:rPr>
      </w:r>
    </w:p>
    <w:p>
      <w:pPr>
        <w:pStyle w:val="IndexHeading"/>
        <w:keepNext w:val="true"/>
        <w:keepLines/>
        <w:spacing w:before="0" w:after="240"/>
        <w:rPr>
          <w:rFonts w:ascii="Times New Roman" w:hAnsi="Times New Roman" w:cs="Times New Roman"/>
          <w:sz w:val="24"/>
        </w:rPr>
      </w:pPr>
      <w:r>
        <w:rPr>
          <w:rFonts w:cs="Times New Roman" w:ascii="Times New Roman" w:hAnsi="Times New Roman"/>
          <w:sz w:val="24"/>
        </w:rPr>
        <w:t>Contents</w:t>
      </w:r>
    </w:p>
    <w:p>
      <w:pPr>
        <w:pStyle w:val="indexhead2"/>
        <w:rPr/>
      </w:pPr>
      <w:r>
        <w:rPr/>
        <w:t>Section</w:t>
        <w:tab/>
        <w:t>Page</w:t>
      </w:r>
    </w:p>
    <w:sdt>
      <w:sdtPr>
        <w:docPartObj>
          <w:docPartGallery w:val="Table of Contents"/>
          <w:docPartUnique w:val="true"/>
        </w:docPartObj>
      </w:sdtPr>
      <w:sdtContent>
        <w:p>
          <w:pPr>
            <w:pStyle w:val="TOC2"/>
            <w:numPr>
              <w:ilvl w:val="0"/>
              <w:numId w:val="9"/>
            </w:numPr>
            <w:rPr>
              <w:rFonts w:ascii="Times New Roman" w:hAnsi="Times New Roman" w:eastAsia="Times New Roman" w:cs="Times New Roman"/>
              <w:caps w:val="false"/>
              <w:smallCaps w:val="false"/>
              <w:sz w:val="24"/>
              <w:lang w:val="en-CA" w:eastAsia="en-CA"/>
            </w:rPr>
          </w:pPr>
          <w:r>
            <w:fldChar w:fldCharType="begin"/>
          </w:r>
          <w:r>
            <w:rPr>
              <w:sz w:val="24"/>
              <w:rFonts w:cs="Times New Roman" w:ascii="Times New Roman" w:hAnsi="Times New Roman"/>
              <w:lang w:val="en-CA" w:eastAsia="en-CA"/>
            </w:rPr>
            <w:instrText xml:space="preserve"> TOC \o "1-3" </w:instrText>
          </w:r>
          <w:r>
            <w:rPr>
              <w:sz w:val="24"/>
              <w:rFonts w:cs="Times New Roman" w:ascii="Times New Roman" w:hAnsi="Times New Roman"/>
              <w:lang w:val="en-CA" w:eastAsia="en-CA"/>
            </w:rPr>
            <w:fldChar w:fldCharType="separate"/>
          </w:r>
          <w:r>
            <w:rPr>
              <w:rFonts w:cs="Times New Roman" w:ascii="Times New Roman" w:hAnsi="Times New Roman"/>
              <w:sz w:val="24"/>
              <w:lang w:val="en-CA" w:eastAsia="en-CA"/>
            </w:rPr>
            <w:t>Definitions; Interpretation</w:t>
          </w:r>
          <w:r>
            <w:rPr>
              <w:lang w:val="en-CA" w:eastAsia="en-CA"/>
            </w:rPr>
            <w:tab/>
          </w:r>
          <w:hyperlink w:anchor="__RefHeading___Toc511895259">
            <w:r>
              <w:rPr>
                <w:rStyle w:val="IndexLink"/>
                <w:lang w:val="en-CA" w:eastAsia="en-CA"/>
              </w:rPr>
              <w:t>2</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Definitions</w:t>
          </w:r>
          <w:r>
            <w:rPr>
              <w:lang w:val="en-CA" w:eastAsia="en-CA"/>
            </w:rPr>
            <w:tab/>
          </w:r>
          <w:hyperlink w:anchor="__RefHeading___Toc511895260">
            <w:r>
              <w:rPr>
                <w:rStyle w:val="IndexLink"/>
                <w:lang w:val="en-CA" w:eastAsia="en-CA"/>
              </w:rPr>
              <w:t>2</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Interpretation</w:t>
          </w:r>
          <w:r>
            <w:rPr>
              <w:lang w:val="en-CA" w:eastAsia="en-CA"/>
            </w:rPr>
            <w:tab/>
          </w:r>
          <w:hyperlink w:anchor="__RefHeading___Toc511895261">
            <w:r>
              <w:rPr>
                <w:rStyle w:val="IndexLink"/>
                <w:lang w:val="en-CA" w:eastAsia="en-CA"/>
              </w:rPr>
              <w:t>3</w:t>
            </w:r>
          </w:hyperlink>
        </w:p>
        <w:p>
          <w:pPr>
            <w:pStyle w:val="TOC2"/>
            <w:numPr>
              <w:ilvl w:val="0"/>
              <w:numId w:val="9"/>
            </w:numPr>
            <w:rPr>
              <w:rFonts w:ascii="Times New Roman" w:hAnsi="Times New Roman" w:eastAsia="Times New Roman" w:cs="Times New Roman"/>
              <w:caps w:val="false"/>
              <w:smallCaps w:val="false"/>
              <w:sz w:val="24"/>
              <w:lang w:val="en-CA" w:eastAsia="en-CA"/>
            </w:rPr>
          </w:pPr>
          <w:r>
            <w:rPr>
              <w:rFonts w:cs="Times New Roman" w:ascii="Times New Roman" w:hAnsi="Times New Roman"/>
              <w:sz w:val="24"/>
              <w:lang w:val="en-CA" w:eastAsia="en-CA"/>
            </w:rPr>
            <w:t>Acknowledgment</w:t>
          </w:r>
          <w:r>
            <w:rPr>
              <w:lang w:val="en-CA" w:eastAsia="en-CA"/>
            </w:rPr>
            <w:tab/>
          </w:r>
          <w:hyperlink w:anchor="__RefHeading___Toc511895262">
            <w:r>
              <w:rPr>
                <w:rStyle w:val="IndexLink"/>
                <w:lang w:val="en-CA" w:eastAsia="en-CA"/>
              </w:rPr>
              <w:t>3</w:t>
            </w:r>
          </w:hyperlink>
        </w:p>
        <w:p>
          <w:pPr>
            <w:pStyle w:val="TOC2"/>
            <w:numPr>
              <w:ilvl w:val="0"/>
              <w:numId w:val="9"/>
            </w:numPr>
            <w:rPr>
              <w:rFonts w:ascii="Times New Roman" w:hAnsi="Times New Roman" w:eastAsia="Times New Roman" w:cs="Times New Roman"/>
              <w:caps w:val="false"/>
              <w:smallCaps w:val="false"/>
              <w:sz w:val="24"/>
              <w:lang w:val="en-CA" w:eastAsia="en-CA"/>
            </w:rPr>
          </w:pPr>
          <w:r>
            <w:rPr>
              <w:rFonts w:cs="Times New Roman" w:ascii="Times New Roman" w:hAnsi="Times New Roman"/>
              <w:sz w:val="24"/>
              <w:lang w:val="en-CA" w:eastAsia="en-CA"/>
            </w:rPr>
            <w:t>Representations and Warranties</w:t>
          </w:r>
          <w:r>
            <w:rPr>
              <w:lang w:val="en-CA" w:eastAsia="en-CA"/>
            </w:rPr>
            <w:tab/>
          </w:r>
          <w:hyperlink w:anchor="__RefHeading___Toc511895263">
            <w:r>
              <w:rPr>
                <w:rStyle w:val="IndexLink"/>
                <w:lang w:val="en-CA" w:eastAsia="en-CA"/>
              </w:rPr>
              <w:t>4</w:t>
            </w:r>
          </w:hyperlink>
        </w:p>
        <w:p>
          <w:pPr>
            <w:pStyle w:val="TOC2"/>
            <w:numPr>
              <w:ilvl w:val="0"/>
              <w:numId w:val="9"/>
            </w:numPr>
            <w:rPr>
              <w:rFonts w:ascii="Times New Roman" w:hAnsi="Times New Roman" w:eastAsia="Times New Roman" w:cs="Times New Roman"/>
              <w:caps w:val="false"/>
              <w:smallCaps w:val="false"/>
              <w:sz w:val="24"/>
              <w:lang w:val="en-CA" w:eastAsia="en-CA"/>
            </w:rPr>
          </w:pPr>
          <w:r>
            <w:rPr>
              <w:rFonts w:cs="Times New Roman" w:ascii="Times New Roman" w:hAnsi="Times New Roman"/>
              <w:sz w:val="24"/>
              <w:lang w:val="en-CA" w:eastAsia="en-CA"/>
            </w:rPr>
            <w:t>Collateral</w:t>
          </w:r>
          <w:r>
            <w:rPr>
              <w:lang w:val="en-CA" w:eastAsia="en-CA"/>
            </w:rPr>
            <w:tab/>
          </w:r>
          <w:hyperlink w:anchor="__RefHeading___Toc511895264">
            <w:r>
              <w:rPr>
                <w:rStyle w:val="IndexLink"/>
                <w:lang w:val="en-CA" w:eastAsia="en-CA"/>
              </w:rPr>
              <w:t>6</w:t>
            </w:r>
          </w:hyperlink>
        </w:p>
        <w:p>
          <w:pPr>
            <w:pStyle w:val="TOC2"/>
            <w:numPr>
              <w:ilvl w:val="0"/>
              <w:numId w:val="9"/>
            </w:numPr>
            <w:rPr>
              <w:rFonts w:ascii="Times New Roman" w:hAnsi="Times New Roman" w:eastAsia="Times New Roman" w:cs="Times New Roman"/>
              <w:caps w:val="false"/>
              <w:smallCaps w:val="false"/>
              <w:sz w:val="24"/>
              <w:lang w:val="en-CA" w:eastAsia="en-CA"/>
            </w:rPr>
          </w:pPr>
          <w:r>
            <w:rPr>
              <w:rFonts w:cs="Times New Roman" w:ascii="Times New Roman" w:hAnsi="Times New Roman"/>
              <w:sz w:val="24"/>
              <w:lang w:val="en-CA" w:eastAsia="en-CA"/>
            </w:rPr>
            <w:t>Covenants</w:t>
          </w:r>
          <w:r>
            <w:rPr>
              <w:lang w:val="en-CA" w:eastAsia="en-CA"/>
            </w:rPr>
            <w:tab/>
          </w:r>
          <w:hyperlink w:anchor="__RefHeading___Toc511895265">
            <w:r>
              <w:rPr>
                <w:rStyle w:val="IndexLink"/>
                <w:lang w:val="en-CA" w:eastAsia="en-CA"/>
              </w:rPr>
              <w:t>9</w:t>
            </w:r>
          </w:hyperlink>
        </w:p>
        <w:p>
          <w:pPr>
            <w:pStyle w:val="TOC2"/>
            <w:numPr>
              <w:ilvl w:val="0"/>
              <w:numId w:val="9"/>
            </w:numPr>
            <w:rPr>
              <w:rFonts w:ascii="Times New Roman" w:hAnsi="Times New Roman" w:eastAsia="Times New Roman" w:cs="Times New Roman"/>
              <w:caps w:val="false"/>
              <w:smallCaps w:val="false"/>
              <w:sz w:val="24"/>
              <w:lang w:val="en-CA" w:eastAsia="en-CA"/>
            </w:rPr>
          </w:pPr>
          <w:r>
            <w:rPr>
              <w:rFonts w:cs="Times New Roman" w:ascii="Times New Roman" w:hAnsi="Times New Roman"/>
              <w:sz w:val="24"/>
              <w:lang w:val="en-CA" w:eastAsia="en-CA"/>
            </w:rPr>
            <w:t>Further Assurances; Remedies</w:t>
          </w:r>
          <w:r>
            <w:rPr>
              <w:lang w:val="en-CA" w:eastAsia="en-CA"/>
            </w:rPr>
            <w:tab/>
          </w:r>
          <w:hyperlink w:anchor="__RefHeading___Toc511895266">
            <w:r>
              <w:rPr>
                <w:rStyle w:val="IndexLink"/>
                <w:lang w:val="en-CA" w:eastAsia="en-CA"/>
              </w:rPr>
              <w:t>10</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Delivery and Other Perfection</w:t>
          </w:r>
          <w:r>
            <w:rPr>
              <w:lang w:val="en-CA" w:eastAsia="en-CA"/>
            </w:rPr>
            <w:tab/>
          </w:r>
          <w:hyperlink w:anchor="__RefHeading___Toc511895267">
            <w:r>
              <w:rPr>
                <w:rStyle w:val="IndexLink"/>
                <w:lang w:val="en-CA" w:eastAsia="en-CA"/>
              </w:rPr>
              <w:t>10</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Other Financing Statements and Liens</w:t>
          </w:r>
          <w:r>
            <w:rPr>
              <w:lang w:val="en-CA" w:eastAsia="en-CA"/>
            </w:rPr>
            <w:tab/>
          </w:r>
          <w:hyperlink w:anchor="__RefHeading___Toc511895268">
            <w:r>
              <w:rPr>
                <w:rStyle w:val="IndexLink"/>
                <w:lang w:val="en-CA" w:eastAsia="en-CA"/>
              </w:rPr>
              <w:t>11</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Preservation of Rights</w:t>
          </w:r>
          <w:r>
            <w:rPr>
              <w:lang w:val="en-CA" w:eastAsia="en-CA"/>
            </w:rPr>
            <w:tab/>
          </w:r>
          <w:hyperlink w:anchor="__RefHeading___Toc511895269">
            <w:r>
              <w:rPr>
                <w:rStyle w:val="IndexLink"/>
                <w:lang w:val="en-CA" w:eastAsia="en-CA"/>
              </w:rPr>
              <w:t>12</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Special Provisions Relating to Assigned Agreements</w:t>
          </w:r>
          <w:r>
            <w:rPr>
              <w:rFonts w:cs="Times New Roman" w:ascii="Times New Roman" w:hAnsi="Times New Roman"/>
              <w:color w:val="000000"/>
              <w:sz w:val="24"/>
              <w:lang w:val="en-CA" w:eastAsia="en-CA"/>
            </w:rPr>
            <w:t>.</w:t>
          </w:r>
          <w:r>
            <w:rPr>
              <w:lang w:val="en-CA" w:eastAsia="en-CA"/>
            </w:rPr>
            <w:tab/>
          </w:r>
          <w:hyperlink w:anchor="__RefHeading___Toc511895270">
            <w:r>
              <w:rPr>
                <w:rStyle w:val="IndexLink"/>
                <w:lang w:val="en-CA" w:eastAsia="en-CA"/>
              </w:rPr>
              <w:t>12</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Events of Default, Etc.</w:t>
          </w:r>
          <w:r>
            <w:rPr>
              <w:lang w:val="en-CA" w:eastAsia="en-CA"/>
            </w:rPr>
            <w:tab/>
          </w:r>
          <w:hyperlink w:anchor="__RefHeading___Toc511895271">
            <w:r>
              <w:rPr>
                <w:rStyle w:val="IndexLink"/>
                <w:lang w:val="en-CA" w:eastAsia="en-CA"/>
              </w:rPr>
              <w:t>13</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Removals, Etc.</w:t>
          </w:r>
          <w:r>
            <w:rPr>
              <w:lang w:val="en-CA" w:eastAsia="en-CA"/>
            </w:rPr>
            <w:tab/>
          </w:r>
          <w:hyperlink w:anchor="__RefHeading___Toc511895272">
            <w:r>
              <w:rPr>
                <w:rStyle w:val="IndexLink"/>
                <w:lang w:val="en-CA" w:eastAsia="en-CA"/>
              </w:rPr>
              <w:t>14</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Private Sale</w:t>
          </w:r>
          <w:r>
            <w:rPr>
              <w:lang w:val="en-CA" w:eastAsia="en-CA"/>
            </w:rPr>
            <w:tab/>
          </w:r>
          <w:hyperlink w:anchor="__RefHeading___Toc511895273">
            <w:r>
              <w:rPr>
                <w:rStyle w:val="IndexLink"/>
                <w:lang w:val="en-CA" w:eastAsia="en-CA"/>
              </w:rPr>
              <w:t>14</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Application of Proceeds</w:t>
          </w:r>
          <w:r>
            <w:rPr>
              <w:lang w:val="en-CA" w:eastAsia="en-CA"/>
            </w:rPr>
            <w:tab/>
          </w:r>
          <w:hyperlink w:anchor="__RefHeading___Toc511895274">
            <w:r>
              <w:rPr>
                <w:rStyle w:val="IndexLink"/>
                <w:lang w:val="en-CA" w:eastAsia="en-CA"/>
              </w:rPr>
              <w:t>14</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Attorney</w:t>
            <w:noBreakHyphen/>
            <w:t>in</w:t>
            <w:noBreakHyphen/>
            <w:t>Fact</w:t>
          </w:r>
          <w:r>
            <w:rPr>
              <w:lang w:val="en-CA" w:eastAsia="en-CA"/>
            </w:rPr>
            <w:tab/>
          </w:r>
          <w:hyperlink w:anchor="__RefHeading___Toc511895275">
            <w:r>
              <w:rPr>
                <w:rStyle w:val="IndexLink"/>
                <w:lang w:val="en-CA" w:eastAsia="en-CA"/>
              </w:rPr>
              <w:t>15</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Perfection</w:t>
          </w:r>
          <w:r>
            <w:rPr>
              <w:lang w:val="en-CA" w:eastAsia="en-CA"/>
            </w:rPr>
            <w:tab/>
          </w:r>
          <w:hyperlink w:anchor="__RefHeading___Toc511895276">
            <w:r>
              <w:rPr>
                <w:rStyle w:val="IndexLink"/>
                <w:lang w:val="en-CA" w:eastAsia="en-CA"/>
              </w:rPr>
              <w:t>15</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Termination</w:t>
          </w:r>
          <w:r>
            <w:rPr>
              <w:lang w:val="en-CA" w:eastAsia="en-CA"/>
            </w:rPr>
            <w:tab/>
          </w:r>
          <w:hyperlink w:anchor="__RefHeading___Toc511895277">
            <w:r>
              <w:rPr>
                <w:rStyle w:val="IndexLink"/>
                <w:lang w:val="en-CA" w:eastAsia="en-CA"/>
              </w:rPr>
              <w:t>15</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Expenses</w:t>
          </w:r>
          <w:r>
            <w:rPr>
              <w:lang w:val="en-CA" w:eastAsia="en-CA"/>
            </w:rPr>
            <w:tab/>
          </w:r>
          <w:hyperlink w:anchor="__RefHeading___Toc511895278">
            <w:r>
              <w:rPr>
                <w:rStyle w:val="IndexLink"/>
                <w:lang w:val="en-CA" w:eastAsia="en-CA"/>
              </w:rPr>
              <w:t>16</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Further Assurances</w:t>
          </w:r>
          <w:r>
            <w:rPr>
              <w:lang w:val="en-CA" w:eastAsia="en-CA"/>
            </w:rPr>
            <w:tab/>
          </w:r>
          <w:hyperlink w:anchor="__RefHeading___Toc511895279">
            <w:r>
              <w:rPr>
                <w:rStyle w:val="IndexLink"/>
                <w:lang w:val="en-CA" w:eastAsia="en-CA"/>
              </w:rPr>
              <w:t>16</w:t>
            </w:r>
          </w:hyperlink>
        </w:p>
        <w:p>
          <w:pPr>
            <w:pStyle w:val="TOC2"/>
            <w:numPr>
              <w:ilvl w:val="0"/>
              <w:numId w:val="9"/>
            </w:numPr>
            <w:rPr>
              <w:rFonts w:ascii="Times New Roman" w:hAnsi="Times New Roman" w:eastAsia="Times New Roman" w:cs="Times New Roman"/>
              <w:caps w:val="false"/>
              <w:smallCaps w:val="false"/>
              <w:sz w:val="24"/>
              <w:lang w:val="en-CA" w:eastAsia="en-CA"/>
            </w:rPr>
          </w:pPr>
          <w:r>
            <w:rPr>
              <w:rFonts w:cs="Times New Roman" w:ascii="Times New Roman" w:hAnsi="Times New Roman"/>
              <w:sz w:val="24"/>
              <w:lang w:val="en-CA" w:eastAsia="en-CA"/>
            </w:rPr>
            <w:t>Miscellaneous</w:t>
          </w:r>
          <w:r>
            <w:rPr>
              <w:lang w:val="en-CA" w:eastAsia="en-CA"/>
            </w:rPr>
            <w:tab/>
          </w:r>
          <w:hyperlink w:anchor="__RefHeading___Toc511895280">
            <w:r>
              <w:rPr>
                <w:rStyle w:val="IndexLink"/>
                <w:lang w:val="en-CA" w:eastAsia="en-CA"/>
              </w:rPr>
              <w:t>16</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No Waiver</w:t>
          </w:r>
          <w:r>
            <w:rPr>
              <w:lang w:val="en-CA" w:eastAsia="en-CA"/>
            </w:rPr>
            <w:tab/>
          </w:r>
          <w:hyperlink w:anchor="__RefHeading___Toc511895281">
            <w:r>
              <w:rPr>
                <w:rStyle w:val="IndexLink"/>
                <w:lang w:val="en-CA" w:eastAsia="en-CA"/>
              </w:rPr>
              <w:t>16</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Notices</w:t>
          </w:r>
          <w:r>
            <w:rPr>
              <w:lang w:val="en-CA" w:eastAsia="en-CA"/>
            </w:rPr>
            <w:tab/>
          </w:r>
          <w:hyperlink w:anchor="__RefHeading___Toc511895282">
            <w:r>
              <w:rPr>
                <w:rStyle w:val="IndexLink"/>
                <w:lang w:val="en-CA" w:eastAsia="en-CA"/>
              </w:rPr>
              <w:t>17</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Waivers, Etc.</w:t>
          </w:r>
          <w:r>
            <w:rPr>
              <w:lang w:val="en-CA" w:eastAsia="en-CA"/>
            </w:rPr>
            <w:tab/>
          </w:r>
          <w:hyperlink w:anchor="__RefHeading___Toc511895283">
            <w:r>
              <w:rPr>
                <w:rStyle w:val="IndexLink"/>
                <w:lang w:val="en-CA" w:eastAsia="en-CA"/>
              </w:rPr>
              <w:t>17</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Successors and Assigns</w:t>
          </w:r>
          <w:r>
            <w:rPr>
              <w:lang w:val="en-CA" w:eastAsia="en-CA"/>
            </w:rPr>
            <w:tab/>
          </w:r>
          <w:hyperlink w:anchor="__RefHeading___Toc511895284">
            <w:r>
              <w:rPr>
                <w:rStyle w:val="IndexLink"/>
                <w:lang w:val="en-CA" w:eastAsia="en-CA"/>
              </w:rPr>
              <w:t>17</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Counterparts</w:t>
          </w:r>
          <w:r>
            <w:rPr>
              <w:lang w:val="en-CA" w:eastAsia="en-CA"/>
            </w:rPr>
            <w:tab/>
          </w:r>
          <w:hyperlink w:anchor="__RefHeading___Toc511895285">
            <w:r>
              <w:rPr>
                <w:rStyle w:val="IndexLink"/>
                <w:lang w:val="en-CA" w:eastAsia="en-CA"/>
              </w:rPr>
              <w:t>17</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Agents</w:t>
          </w:r>
          <w:r>
            <w:rPr>
              <w:lang w:val="en-CA" w:eastAsia="en-CA"/>
            </w:rPr>
            <w:tab/>
          </w:r>
          <w:hyperlink w:anchor="__RefHeading___Toc511895286">
            <w:r>
              <w:rPr>
                <w:rStyle w:val="IndexLink"/>
                <w:lang w:val="en-CA" w:eastAsia="en-CA"/>
              </w:rPr>
              <w:t>17</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Severability</w:t>
          </w:r>
          <w:r>
            <w:rPr>
              <w:lang w:val="en-CA" w:eastAsia="en-CA"/>
            </w:rPr>
            <w:tab/>
          </w:r>
          <w:hyperlink w:anchor="__RefHeading___Toc511895287">
            <w:r>
              <w:rPr>
                <w:rStyle w:val="IndexLink"/>
                <w:lang w:val="en-CA" w:eastAsia="en-CA"/>
              </w:rPr>
              <w:t>18</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Headings</w:t>
          </w:r>
          <w:r>
            <w:rPr>
              <w:lang w:val="en-CA" w:eastAsia="en-CA"/>
            </w:rPr>
            <w:tab/>
          </w:r>
          <w:hyperlink w:anchor="__RefHeading___Toc511895288">
            <w:r>
              <w:rPr>
                <w:rStyle w:val="IndexLink"/>
                <w:lang w:val="en-CA" w:eastAsia="en-CA"/>
              </w:rPr>
              <w:t>18</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Reinstatement</w:t>
          </w:r>
          <w:r>
            <w:rPr>
              <w:lang w:val="en-CA" w:eastAsia="en-CA"/>
            </w:rPr>
            <w:tab/>
          </w:r>
          <w:hyperlink w:anchor="__RefHeading___Toc511895289">
            <w:r>
              <w:rPr>
                <w:rStyle w:val="IndexLink"/>
                <w:lang w:val="en-CA" w:eastAsia="en-CA"/>
              </w:rPr>
              <w:t>18</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Governing Law</w:t>
          </w:r>
          <w:r>
            <w:rPr>
              <w:lang w:val="en-CA" w:eastAsia="en-CA"/>
            </w:rPr>
            <w:tab/>
          </w:r>
          <w:hyperlink w:anchor="__RefHeading___Toc511895290">
            <w:r>
              <w:rPr>
                <w:rStyle w:val="IndexLink"/>
                <w:lang w:val="en-CA" w:eastAsia="en-CA"/>
              </w:rPr>
              <w:t>18</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Jurisdiction</w:t>
          </w:r>
          <w:r>
            <w:rPr>
              <w:lang w:val="en-CA" w:eastAsia="en-CA"/>
            </w:rPr>
            <w:tab/>
          </w:r>
          <w:hyperlink w:anchor="__RefHeading___Toc511895291">
            <w:r>
              <w:rPr>
                <w:rStyle w:val="IndexLink"/>
                <w:lang w:val="en-CA" w:eastAsia="en-CA"/>
              </w:rPr>
              <w:t>18</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Waiver of Jury Trial</w:t>
          </w:r>
          <w:r>
            <w:rPr>
              <w:lang w:val="en-CA" w:eastAsia="en-CA"/>
            </w:rPr>
            <w:tab/>
          </w:r>
          <w:hyperlink w:anchor="__RefHeading___Toc511895292">
            <w:r>
              <w:rPr>
                <w:rStyle w:val="IndexLink"/>
                <w:lang w:val="en-CA" w:eastAsia="en-CA"/>
              </w:rPr>
              <w:t>19</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No Third Party Beneficiaries</w:t>
          </w:r>
          <w:r>
            <w:rPr>
              <w:lang w:val="en-CA" w:eastAsia="en-CA"/>
            </w:rPr>
            <w:tab/>
          </w:r>
          <w:hyperlink w:anchor="__RefHeading___Toc511895293">
            <w:r>
              <w:rPr>
                <w:rStyle w:val="IndexLink"/>
                <w:lang w:val="en-CA" w:eastAsia="en-CA"/>
              </w:rPr>
              <w:t>19</w:t>
            </w:r>
          </w:hyperlink>
        </w:p>
        <w:p>
          <w:pPr>
            <w:pStyle w:val="TOC2"/>
            <w:numPr>
              <w:ilvl w:val="0"/>
              <w:numId w:val="9"/>
            </w:numPr>
            <w:rPr>
              <w:rFonts w:ascii="Times New Roman" w:hAnsi="Times New Roman" w:eastAsia="Times New Roman" w:cs="Times New Roman"/>
              <w:caps w:val="false"/>
              <w:smallCaps w:val="false"/>
              <w:sz w:val="24"/>
              <w:lang w:val="en-CA" w:eastAsia="en-CA"/>
            </w:rPr>
          </w:pPr>
          <w:r>
            <w:rPr>
              <w:lang w:val="en-CA" w:eastAsia="en-CA"/>
            </w:rPr>
            <w:t>Annex I</w:t>
            <w:tab/>
          </w:r>
          <w:hyperlink w:anchor="__RefHeading___Toc511895294">
            <w:r>
              <w:rPr>
                <w:rStyle w:val="IndexLink"/>
                <w:lang w:val="en-CA" w:eastAsia="en-CA"/>
              </w:rPr>
              <w:t>3</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Location of Equipment and Inventory</w:t>
          </w:r>
          <w:r>
            <w:rPr>
              <w:lang w:val="en-CA" w:eastAsia="en-CA"/>
            </w:rPr>
            <w:tab/>
          </w:r>
          <w:hyperlink w:anchor="__RefHeading___Toc511895295">
            <w:r>
              <w:rPr>
                <w:rStyle w:val="IndexLink"/>
                <w:lang w:val="en-CA" w:eastAsia="en-CA"/>
              </w:rPr>
              <w:t>4</w:t>
            </w:r>
          </w:hyperlink>
        </w:p>
        <w:p>
          <w:pPr>
            <w:pStyle w:val="TOC2"/>
            <w:numPr>
              <w:ilvl w:val="0"/>
              <w:numId w:val="9"/>
            </w:numPr>
            <w:rPr>
              <w:rFonts w:ascii="Times New Roman" w:hAnsi="Times New Roman" w:eastAsia="Times New Roman" w:cs="Times New Roman"/>
              <w:caps w:val="false"/>
              <w:smallCaps w:val="false"/>
              <w:sz w:val="24"/>
              <w:lang w:val="en-CA" w:eastAsia="en-CA"/>
            </w:rPr>
          </w:pPr>
          <w:r>
            <w:rPr>
              <w:rFonts w:cs="Times New Roman" w:ascii="Times New Roman" w:hAnsi="Times New Roman"/>
              <w:sz w:val="24"/>
              <w:lang w:val="en-CA" w:eastAsia="en-CA"/>
            </w:rPr>
            <w:t>Annex II</w:t>
          </w:r>
          <w:r>
            <w:rPr>
              <w:lang w:val="en-CA" w:eastAsia="en-CA"/>
            </w:rPr>
            <w:tab/>
          </w:r>
          <w:hyperlink w:anchor="__RefHeading___Toc511895296">
            <w:r>
              <w:rPr>
                <w:rStyle w:val="IndexLink"/>
                <w:lang w:val="en-CA" w:eastAsia="en-CA"/>
              </w:rPr>
              <w:t>5</w:t>
            </w:r>
          </w:hyperlink>
        </w:p>
        <w:p>
          <w:pPr>
            <w:pStyle w:val="TOC3"/>
            <w:rPr>
              <w:rFonts w:ascii="Times New Roman" w:hAnsi="Times New Roman" w:eastAsia="Times New Roman" w:cs="Times New Roman"/>
              <w:sz w:val="24"/>
              <w:lang w:val="en-CA" w:eastAsia="en-CA"/>
            </w:rPr>
          </w:pPr>
          <w:r>
            <w:rPr>
              <w:rFonts w:cs="Times New Roman" w:ascii="Times New Roman" w:hAnsi="Times New Roman"/>
              <w:sz w:val="24"/>
              <w:lang w:val="en-CA" w:eastAsia="en-CA"/>
            </w:rPr>
            <w:t>Jurisdictions for the filing of Financing Statements</w:t>
          </w:r>
          <w:r>
            <w:rPr>
              <w:lang w:val="en-CA" w:eastAsia="en-CA"/>
            </w:rPr>
            <w:tab/>
          </w:r>
          <w:hyperlink w:anchor="__RefHeading___Toc511895297">
            <w:r>
              <w:rPr>
                <w:rStyle w:val="IndexLink"/>
                <w:lang w:val="en-CA" w:eastAsia="en-CA"/>
              </w:rPr>
              <w:t>5</w:t>
            </w:r>
          </w:hyperlink>
          <w:r>
            <w:rPr>
              <w:rStyle w:val="IndexLink"/>
              <w:lang w:val="en-CA" w:eastAsia="en-CA"/>
            </w:rPr>
            <w:fldChar w:fldCharType="end"/>
          </w:r>
        </w:p>
      </w:sdtContent>
    </w:sdt>
    <w:p>
      <w:pPr>
        <w:pStyle w:val="BodyText"/>
        <w:spacing w:before="0" w:after="240"/>
        <w:rPr>
          <w:rFonts w:ascii="Times New Roman" w:hAnsi="Times New Roman" w:eastAsia="Times New Roman" w:cs="Times New Roman"/>
          <w:sz w:val="24"/>
          <w:lang w:val="en-CA" w:eastAsia="en-CA"/>
        </w:rPr>
      </w:pPr>
      <w:r>
        <w:rPr>
          <w:rFonts w:eastAsia="Times New Roman" w:cs="Times New Roman" w:ascii="Times New Roman" w:hAnsi="Times New Roman"/>
          <w:sz w:val="24"/>
          <w:lang w:val="en-CA" w:eastAsia="en-CA"/>
        </w:rPr>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800"/>
      <w:pgNumType w:start="1" w:fmt="upperRoman"/>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OlSt BT"/>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fldChar w:fldCharType="begin"/>
    </w:r>
    <w:r>
      <w:rPr/>
      <w:instrText xml:space="preserve"> FILENAME </w:instrText>
    </w:r>
    <w:r>
      <w:rPr/>
      <w:fldChar w:fldCharType="separate"/>
    </w:r>
    <w:r>
      <w:rPr/>
      <w:t>Salmon_Security_Agreement.doc</w:t>
    </w:r>
    <w:r>
      <w:rPr/>
      <w:fldChar w:fldCharType="end"/>
    </w:r>
    <w:r>
      <w:rPr>
        <w:rFonts w:eastAsia="Bembo;GoudyOlSt BT"/>
      </w:rPr>
      <w:t xml:space="preserve">    </w:t>
    </w:r>
    <w:r>
      <w:rPr/>
      <w:t>(117784-0002)</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fldChar w:fldCharType="begin"/>
    </w:r>
    <w:r>
      <w:rPr/>
      <w:instrText xml:space="preserve"> FILENAME </w:instrText>
    </w:r>
    <w:r>
      <w:rPr/>
      <w:fldChar w:fldCharType="separate"/>
    </w:r>
    <w:r>
      <w:rPr/>
      <w:t>Salmon_Security_Agreement.doc</w:t>
    </w:r>
    <w:r>
      <w:rPr/>
      <w:fldChar w:fldCharType="end"/>
    </w:r>
    <w:r>
      <w:rPr>
        <w:rFonts w:eastAsia="Bembo;GoudyOlSt BT"/>
      </w:rPr>
      <w:t xml:space="preserve">  </w:t>
    </w:r>
    <w:r>
      <w:rPr/>
      <w:t>(102045-0022)</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color w:val="008000"/>
      </w:rPr>
    </w:pPr>
    <w:r>
      <w:rPr>
        <w:color w:val="008000"/>
      </w:rPr>
      <w:fldChar w:fldCharType="begin"/>
    </w:r>
    <w:r>
      <w:rPr>
        <w:color w:val="008000"/>
      </w:rPr>
      <w:instrText xml:space="preserve"> FILENAME </w:instrText>
    </w:r>
    <w:r>
      <w:rPr>
        <w:color w:val="008000"/>
      </w:rPr>
      <w:fldChar w:fldCharType="separate"/>
    </w:r>
    <w:r>
      <w:rPr>
        <w:color w:val="008000"/>
      </w:rPr>
      <w:t>Salmon_Security_Agreement.doc</w:t>
    </w:r>
    <w:r>
      <w:rPr>
        <w:color w:val="008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280"/>
        <w:tab w:val="right" w:pos="8640" w:leader="none"/>
      </w:tabs>
      <w:spacing w:before="0" w:after="240"/>
      <w:rPr/>
    </w:pPr>
    <w:r>
      <w:rPr/>
      <w:fldChar w:fldCharType="begin"/>
    </w:r>
    <w:r>
      <w:rPr/>
      <w:instrText xml:space="preserve"> FILENAME </w:instrText>
    </w:r>
    <w:r>
      <w:rPr/>
      <w:fldChar w:fldCharType="separate"/>
    </w:r>
    <w:r>
      <w:rPr/>
      <w:t>Salmon_Security_Agreement.doc</w:t>
    </w:r>
    <w:r>
      <w:rPr/>
      <w:fldChar w:fldCharType="end"/>
    </w:r>
    <w:r>
      <w:rPr>
        <w:rFonts w:eastAsia="Bembo;GoudyOlSt BT"/>
      </w:rPr>
      <w:t xml:space="preserve">  </w:t>
    </w:r>
    <w:r>
      <w:rPr/>
      <w:t>(102045-0022)</w:t>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color w:val="008000"/>
      </w:rPr>
    </w:pPr>
    <w:r>
      <w:rPr>
        <w:color w:val="008000"/>
      </w:rPr>
      <w:fldChar w:fldCharType="begin"/>
    </w:r>
    <w:r>
      <w:rPr>
        <w:color w:val="008000"/>
      </w:rPr>
      <w:instrText xml:space="preserve"> FILENAME </w:instrText>
    </w:r>
    <w:r>
      <w:rPr>
        <w:color w:val="008000"/>
      </w:rPr>
      <w:fldChar w:fldCharType="separate"/>
    </w:r>
    <w:r>
      <w:rPr>
        <w:color w:val="008000"/>
      </w:rPr>
      <w:t>Salmon_Security_Agreement.doc</w:t>
    </w:r>
    <w:r>
      <w:rPr>
        <w:color w:val="008000"/>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3969" w:leader="none"/>
        <w:tab w:val="right" w:pos="8280" w:leader="none"/>
      </w:tabs>
      <w:spacing w:before="0" w:after="240"/>
      <w:jc w:val="center"/>
      <w:rPr>
        <w:rFonts w:ascii="Times New Roman" w:hAnsi="Times New Roman" w:cs="Times New Roman"/>
        <w:sz w:val="96"/>
      </w:rPr>
    </w:pPr>
    <w:r>
      <w:rPr>
        <w:rFonts w:cs="Times New Roman" w:ascii="Times New Roman" w:hAnsi="Times New Roman"/>
        <w:sz w:val="96"/>
      </w:rPr>
      <w:drawing>
        <wp:inline distT="0" distB="0" distL="0" distR="0">
          <wp:extent cx="3978275" cy="324485"/>
          <wp:effectExtent l="0" t="0" r="0" b="0"/>
          <wp:docPr id="1" name="FBD_Letter%20LLP_co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D_Letter%20LLP_col" descr="" title=""/>
                  <pic:cNvPicPr>
                    <a:picLocks noChangeAspect="1" noChangeArrowheads="1"/>
                  </pic:cNvPicPr>
                </pic:nvPicPr>
                <pic:blipFill>
                  <a:blip r:embed="rId1"/>
                  <a:srcRect l="-9" t="-111" r="-9" b="-111"/>
                  <a:stretch>
                    <a:fillRect/>
                  </a:stretch>
                </pic:blipFill>
                <pic:spPr bwMode="auto">
                  <a:xfrm>
                    <a:off x="0" y="0"/>
                    <a:ext cx="3978275" cy="324485"/>
                  </a:xfrm>
                  <a:prstGeom prst="rect">
                    <a:avLst/>
                  </a:prstGeom>
                  <a:noFill/>
                </pic:spPr>
              </pic:pic>
            </a:graphicData>
          </a:graphic>
        </wp:inline>
      </w:drawing>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rFonts w:ascii="Times New Roman" w:hAnsi="Times New Roman" w:cs="Times New Roman"/>
        <w:sz w:val="24"/>
      </w:rPr>
    </w:pPr>
    <w:r>
      <w:rPr>
        <w:rFonts w:cs="Times New Roman" w:ascii="Times New Roman" w:hAnsi="Times New Roman"/>
        <w:sz w:val="24"/>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none"/>
      <w:suff w:val="nothing"/>
      <w:lvlText w:val=""/>
      <w:lvlJc w:val="start"/>
      <w:pPr>
        <w:tabs>
          <w:tab w:val="num" w:pos="0"/>
        </w:tabs>
        <w:ind w:start="0" w:hanging="0"/>
      </w:pPr>
    </w:lvl>
  </w:abstractNum>
  <w:abstractNum w:abstractNumId="4">
    <w:lvl w:ilvl="0">
      <w:start w:val="1"/>
      <w:numFmt w:val="decimal"/>
      <w:lvlText w:val="%1."/>
      <w:lvlJc w:val="start"/>
      <w:pPr>
        <w:tabs>
          <w:tab w:val="num" w:pos="283"/>
        </w:tabs>
        <w:ind w:start="283" w:hanging="283"/>
      </w:pPr>
    </w:lvl>
  </w:abstractNum>
  <w:abstractNum w:abstractNumId="5">
    <w:lvl w:ilvl="0">
      <w:start w:val="1"/>
      <w:numFmt w:val="none"/>
      <w:suff w:val="nothing"/>
      <w:lvlText w:val=""/>
      <w:lvlJc w:val="start"/>
      <w:pPr>
        <w:tabs>
          <w:tab w:val="num" w:pos="0"/>
        </w:tabs>
        <w:ind w:start="0" w:hanging="0"/>
      </w:pPr>
    </w:lvl>
  </w:abstractNum>
  <w:abstractNum w:abstractNumId="6">
    <w:lvl w:ilvl="0">
      <w:start w:val="1"/>
      <w:numFmt w:val="lowerRoman"/>
      <w:lvlText w:val="(%1)"/>
      <w:lvlJc w:val="end"/>
      <w:pPr>
        <w:tabs>
          <w:tab w:val="num" w:pos="1710"/>
        </w:tabs>
        <w:ind w:start="1710" w:hanging="360"/>
      </w:pPr>
      <w:rPr/>
    </w:lvl>
  </w:abstractNum>
  <w:abstractNum w:abstractNumId="7">
    <w:lvl w:ilvl="0">
      <w:start w:val="1"/>
      <w:numFmt w:val="lowerLetter"/>
      <w:lvlText w:val="(%1)"/>
      <w:lvlJc w:val="start"/>
      <w:pPr>
        <w:tabs>
          <w:tab w:val="num" w:pos="720"/>
        </w:tabs>
        <w:ind w:start="720" w:hanging="720"/>
      </w:pPr>
      <w:rPr>
        <w:sz w:val="26"/>
        <w:i w:val="false"/>
        <w:b w:val="false"/>
        <w:rFonts w:ascii="Bembo;GoudyOlSt BT" w:hAnsi="Bembo;GoudyOlSt BT" w:cs="Bembo;GoudyOlSt BT"/>
      </w:rPr>
    </w:lvl>
  </w:abstractNum>
  <w:abstractNum w:abstractNumId="8">
    <w:lvl w:ilvl="0">
      <w:start w:val="1"/>
      <w:numFmt w:val="upperLetter"/>
      <w:lvlText w:val="(%1)"/>
      <w:lvlJc w:val="start"/>
      <w:pPr>
        <w:tabs>
          <w:tab w:val="num" w:pos="1872"/>
        </w:tabs>
        <w:ind w:start="1872" w:hanging="432"/>
      </w:pPr>
      <w:rPr/>
    </w:lvl>
  </w:abstractNum>
  <w:abstractNum w:abstractNumId="9">
    <w:lvl w:ilvl="0">
      <w:start w:val="1"/>
      <w:numFmt w:val="decimal"/>
      <w:lvlText w:val="%1."/>
      <w:lvlJc w:val="start"/>
      <w:pPr>
        <w:tabs>
          <w:tab w:val="num" w:pos="360"/>
        </w:tabs>
        <w:ind w:start="360" w:hanging="360"/>
      </w:pPr>
      <w:rPr>
        <w:sz w:val="26"/>
        <w:i w:val="false"/>
        <w:b w:val="false"/>
        <w:rFonts w:ascii="Bembo;GoudyOlSt BT" w:hAnsi="Bembo;GoudyOlSt BT" w:cs="Bembo;GoudyOlSt BT"/>
      </w:rPr>
    </w:lvl>
  </w:abstractNum>
  <w:abstractNum w:abstractNumId="10">
    <w:lvl w:ilvl="0">
      <w:start w:val="1"/>
      <w:numFmt w:val="none"/>
      <w:suff w:val="nothing"/>
      <w:lvlText w:val=""/>
      <w:lvlJc w:val="start"/>
      <w:pPr>
        <w:tabs>
          <w:tab w:val="num" w:pos="0"/>
        </w:tabs>
        <w:ind w:start="0" w:hanging="0"/>
      </w:pPr>
    </w:lvl>
  </w:abstractNum>
  <w:abstractNum w:abstractNumId="11">
    <w:lvl w:ilvl="0">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2100" w:val="UNLINK"/>
    <w:docVar w:name="FF2300" w:val="UNLINK"/>
    <w:docVar w:name="FF3100" w:val="UNLINK"/>
    <w:docVar w:name="FF3300" w:val="UNLINK"/>
    <w:docVar w:name="FF3410" w:val="UNLINK"/>
    <w:docVar w:name="FF3510" w:val="UNLINK"/>
    <w:docVar w:name="FF4100" w:val="UNLINK"/>
    <w:docVar w:name="FF4300" w:val="UNLINK"/>
    <w:docVar w:name="FFCOPIEDFROM" w:val="ny983090056"/>
    <w:docVar w:name="FFDOCSAVED" w:val="NO"/>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SimSun" w:cs="Times New Roman"/>
      <w:color w:val="auto"/>
      <w:sz w:val="24"/>
      <w:szCs w:val="24"/>
      <w:lang w:val="en-GB" w:eastAsia="zh-CN" w:bidi="ar-SA"/>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BodyText"/>
    <w:next w:val="BodyText"/>
    <w:qFormat/>
    <w:pPr>
      <w:keepNext w:val="true"/>
      <w:keepLines/>
      <w:numPr>
        <w:ilvl w:val="2"/>
        <w:numId w:val="1"/>
      </w:numPr>
      <w:outlineLvl w:val="2"/>
    </w:pPr>
    <w:rPr>
      <w:b/>
    </w:rPr>
  </w:style>
  <w:style w:type="paragraph" w:styleId="Heading4">
    <w:name w:val="heading 4"/>
    <w:basedOn w:val="BodyText"/>
    <w:next w:val="BodyText"/>
    <w:qFormat/>
    <w:pPr>
      <w:keepNext w:val="true"/>
      <w:keepLines/>
      <w:numPr>
        <w:ilvl w:val="3"/>
        <w:numId w:val="1"/>
      </w:numPr>
      <w:jc w:val="start"/>
      <w:outlineLvl w:val="3"/>
    </w:pPr>
    <w:rPr/>
  </w:style>
  <w:style w:type="paragraph" w:styleId="Heading5">
    <w:name w:val="heading 5"/>
    <w:basedOn w:val="BodyText"/>
    <w:next w:val="BodyText"/>
    <w:qFormat/>
    <w:pPr>
      <w:keepNext w:val="true"/>
      <w:keepLines/>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BodyText"/>
    <w:next w:val="BodyText"/>
    <w:qFormat/>
    <w:pPr>
      <w:keepNext w:val="true"/>
      <w:keepLines/>
      <w:numPr>
        <w:ilvl w:val="6"/>
        <w:numId w:val="1"/>
      </w:numPr>
      <w:outlineLvl w:val="6"/>
    </w:pPr>
    <w:rPr/>
  </w:style>
  <w:style w:type="paragraph" w:styleId="Heading8">
    <w:name w:val="heading 8"/>
    <w:basedOn w:val="BodyText"/>
    <w:next w:val="BodyText"/>
    <w:qFormat/>
    <w:pPr>
      <w:numPr>
        <w:ilvl w:val="7"/>
        <w:numId w:val="1"/>
      </w:numPr>
      <w:jc w:val="start"/>
      <w:outlineLvl w:val="7"/>
    </w:pPr>
    <w:rPr/>
  </w:style>
  <w:style w:type="paragraph" w:styleId="Heading9">
    <w:name w:val="heading 9"/>
    <w:basedOn w:val="BodyText"/>
    <w:next w:val="Normal"/>
    <w:qFormat/>
    <w:pPr>
      <w:numPr>
        <w:ilvl w:val="8"/>
        <w:numId w:val="1"/>
      </w:numPr>
      <w:outlineLvl w:val="8"/>
    </w:pPr>
    <w:rPr>
      <w:rFonts w:cs="Arial"/>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41z0">
    <w:name w:val="WW8Num41z0"/>
    <w:qFormat/>
    <w:rPr>
      <w:rFonts w:ascii="Bembo;GoudyOlSt BT" w:hAnsi="Bembo;GoudyOlSt BT" w:cs="Bembo;GoudyOlSt BT"/>
      <w:sz w:val="26"/>
    </w:rPr>
  </w:style>
  <w:style w:type="character" w:styleId="WW8Num53z0">
    <w:name w:val="WW8Num53z0"/>
    <w:qFormat/>
    <w:rPr/>
  </w:style>
  <w:style w:type="character" w:styleId="WW8Num55z0">
    <w:name w:val="WW8Num55z0"/>
    <w:qFormat/>
    <w:rPr/>
  </w:style>
  <w:style w:type="character" w:styleId="WW8Num78z0">
    <w:name w:val="WW8Num78z0"/>
    <w:qFormat/>
    <w:rPr>
      <w:rFonts w:ascii="Bembo;GoudyOlSt BT" w:hAnsi="Bembo;GoudyOlSt BT" w:cs="Bembo;GoudyOlSt BT"/>
      <w:b w:val="false"/>
      <w:i w:val="false"/>
      <w:sz w:val="26"/>
    </w:rPr>
  </w:style>
  <w:style w:type="character" w:styleId="WW8Num131z0">
    <w:name w:val="WW8Num131z0"/>
    <w:qFormat/>
    <w:rPr/>
  </w:style>
  <w:style w:type="character" w:styleId="WW8Num158z0">
    <w:name w:val="WW8Num158z0"/>
    <w:qFormat/>
    <w:rPr>
      <w:rFonts w:ascii="Bembo;GoudyOlSt BT" w:hAnsi="Bembo;GoudyOlSt BT" w:cs="Bembo;GoudyOlSt BT"/>
      <w:sz w:val="26"/>
    </w:rPr>
  </w:style>
  <w:style w:type="character" w:styleId="WW8Num174z0">
    <w:name w:val="WW8Num174z0"/>
    <w:qFormat/>
    <w:rPr/>
  </w:style>
  <w:style w:type="character" w:styleId="WW8Num176z0">
    <w:name w:val="WW8Num176z0"/>
    <w:qFormat/>
    <w:rPr>
      <w:rFonts w:ascii="Symbol" w:hAnsi="Symbol" w:cs="Symbol"/>
    </w:rPr>
  </w:style>
  <w:style w:type="character" w:styleId="WW8Num176z1">
    <w:name w:val="WW8Num176z1"/>
    <w:qFormat/>
    <w:rPr>
      <w:rFonts w:ascii="Courier New" w:hAnsi="Courier New" w:cs="Courier New"/>
    </w:rPr>
  </w:style>
  <w:style w:type="character" w:styleId="WW8Num176z2">
    <w:name w:val="WW8Num176z2"/>
    <w:qFormat/>
    <w:rPr>
      <w:rFonts w:ascii="Wingdings" w:hAnsi="Wingdings" w:cs="Wingdings"/>
    </w:rPr>
  </w:style>
  <w:style w:type="character" w:styleId="WW8Num177z0">
    <w:name w:val="WW8Num177z0"/>
    <w:qFormat/>
    <w:rPr>
      <w:rFonts w:ascii="Bembo;GoudyOlSt BT" w:hAnsi="Bembo;GoudyOlSt BT" w:cs="Bembo;GoudyOlSt BT"/>
      <w:b w:val="false"/>
      <w:i w:val="false"/>
      <w:sz w:val="26"/>
    </w:rPr>
  </w:style>
  <w:style w:type="character" w:styleId="WW8Num180z0">
    <w:name w:val="WW8Num180z0"/>
    <w:qFormat/>
    <w:rPr>
      <w:rFonts w:ascii="Bembo;GoudyOlSt BT" w:hAnsi="Bembo;GoudyOlSt BT" w:cs="Bembo;GoudyOlSt BT"/>
      <w:sz w:val="26"/>
    </w:rPr>
  </w:style>
  <w:style w:type="character" w:styleId="WW8Num195z0">
    <w:name w:val="WW8Num195z0"/>
    <w:qFormat/>
    <w:rPr/>
  </w:style>
  <w:style w:type="character" w:styleId="WW8Num200z0">
    <w:name w:val="WW8Num200z0"/>
    <w:qFormat/>
    <w:rPr/>
  </w:style>
  <w:style w:type="character" w:styleId="WW8Num206z0">
    <w:name w:val="WW8Num206z0"/>
    <w:qFormat/>
    <w:rPr/>
  </w:style>
  <w:style w:type="character" w:styleId="WW8Num226z0">
    <w:name w:val="WW8Num226z0"/>
    <w:qFormat/>
    <w:rPr/>
  </w:style>
  <w:style w:type="character" w:styleId="WW8Num241z0">
    <w:name w:val="WW8Num241z0"/>
    <w:qFormat/>
    <w:rPr>
      <w:rFonts w:ascii="Symbol" w:hAnsi="Symbol" w:cs="Symbol"/>
    </w:rPr>
  </w:style>
  <w:style w:type="character" w:styleId="WW8Num241z1">
    <w:name w:val="WW8Num241z1"/>
    <w:qFormat/>
    <w:rPr>
      <w:rFonts w:ascii="Courier New" w:hAnsi="Courier New" w:cs="Courier New"/>
    </w:rPr>
  </w:style>
  <w:style w:type="character" w:styleId="WW8Num241z2">
    <w:name w:val="WW8Num241z2"/>
    <w:qFormat/>
    <w:rPr>
      <w:rFonts w:ascii="Wingdings" w:hAnsi="Wingdings" w:cs="Wingdings"/>
    </w:rPr>
  </w:style>
  <w:style w:type="character" w:styleId="WW8Num258z0">
    <w:name w:val="WW8Num258z0"/>
    <w:qFormat/>
    <w:rPr>
      <w:rFonts w:ascii="Bembo;GoudyOlSt BT" w:hAnsi="Bembo;GoudyOlSt BT" w:cs="Bembo;GoudyOlSt BT"/>
      <w:b w:val="false"/>
      <w:i w:val="false"/>
      <w:sz w:val="26"/>
    </w:rPr>
  </w:style>
  <w:style w:type="character" w:styleId="DefaultParagraphFont">
    <w:name w:val="Default Paragraph Font"/>
    <w:qFormat/>
    <w:rPr/>
  </w:style>
  <w:style w:type="character" w:styleId="CommentReference">
    <w:name w:val="Comment Reference"/>
    <w:basedOn w:val="DefaultParagraphFont"/>
    <w:qFormat/>
    <w:rPr>
      <w:rFonts w:ascii="Bembo;GoudyOlSt BT" w:hAnsi="Bembo;GoudyOlSt BT" w:cs="Bembo;GoudyOlSt BT"/>
      <w:sz w:val="18"/>
      <w:vertAlign w:val="superscript"/>
    </w:rPr>
  </w:style>
  <w:style w:type="character" w:styleId="FootnoteCharacters">
    <w:name w:val="Footnote Characters"/>
    <w:basedOn w:val="DefaultParagraphFont"/>
    <w:qFormat/>
    <w:rPr>
      <w:rFonts w:ascii="Bembo;GoudyOlSt BT" w:hAnsi="Bembo;GoudyOlSt BT" w:cs="Bembo;GoudyOlSt BT"/>
      <w:sz w:val="18"/>
      <w:vertAlign w:val="superscript"/>
    </w:rPr>
  </w:style>
  <w:style w:type="character" w:styleId="PageNumber">
    <w:name w:val="page number"/>
    <w:basedOn w:val="DefaultParagraphFont"/>
    <w:rPr>
      <w:rFonts w:ascii="Bembo;GoudyOlSt BT" w:hAnsi="Bembo;GoudyOlSt BT" w:cs="Bembo;GoudyOlSt BT"/>
      <w:sz w:val="18"/>
    </w:rPr>
  </w:style>
  <w:style w:type="character" w:styleId="EndnoteCharacters">
    <w:name w:val="Endnote Characters"/>
    <w:basedOn w:val="DefaultParagraphFont"/>
    <w:qFormat/>
    <w:rPr>
      <w:rFonts w:ascii="Bembo;GoudyOlSt BT" w:hAnsi="Bembo;GoudyOlSt BT" w:cs="Bembo;GoudyOlSt BT"/>
      <w:vertAlign w:val="superscript"/>
    </w:rPr>
  </w:style>
  <w:style w:type="character" w:styleId="Emphasis">
    <w:name w:val="Emphasis"/>
    <w:basedOn w:val="DefaultParagraphFont"/>
    <w:qFormat/>
    <w:rPr>
      <w:rFonts w:ascii="Bembo;GoudyOlSt BT" w:hAnsi="Bembo;GoudyOlSt BT" w:cs="Bembo;GoudyOlSt BT"/>
      <w:b/>
      <w:i/>
      <w:iCs/>
      <w:sz w:val="26"/>
    </w:rPr>
  </w:style>
  <w:style w:type="character" w:styleId="FollowedHyperlink">
    <w:name w:val="FollowedHyperlink"/>
    <w:basedOn w:val="DefaultParagraphFont"/>
    <w:rPr>
      <w:rFonts w:ascii="Bembo;GoudyOlSt BT" w:hAnsi="Bembo;GoudyOlSt BT" w:cs="Bembo;GoudyOlSt BT"/>
      <w:color w:val="800080"/>
      <w:u w:val="single"/>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spacing w:before="240" w:after="60"/>
      <w:jc w:val="center"/>
    </w:pPr>
    <w:rPr>
      <w:b/>
      <w:sz w:val="32"/>
    </w:rPr>
  </w:style>
  <w:style w:type="paragraph" w:styleId="BodyText">
    <w:name w:val="Body Text"/>
    <w:basedOn w:val="Normal"/>
    <w:pPr/>
    <w:rPr>
      <w:rFonts w:ascii="Bembo;GoudyOlSt BT" w:hAnsi="Bembo;GoudyOlSt BT" w:cs="Bembo;GoudyOlSt BT"/>
      <w:sz w:val="26"/>
    </w:rPr>
  </w:style>
  <w:style w:type="paragraph" w:styleId="List">
    <w:name w:val="List"/>
    <w:basedOn w:val="BodyText"/>
    <w:pPr>
      <w:numPr>
        <w:ilvl w:val="0"/>
        <w:numId w:val="2"/>
      </w:numPr>
    </w:pPr>
    <w:rPr/>
  </w:style>
  <w:style w:type="paragraph" w:styleId="Caption">
    <w:name w:val="caption"/>
    <w:basedOn w:val="Normal"/>
    <w:next w:val="BodyText"/>
    <w:qFormat/>
    <w:pPr>
      <w:spacing w:before="120" w:after="120"/>
    </w:pPr>
    <w:rPr>
      <w:rFonts w:ascii="Bembo;GoudyOlSt BT" w:hAnsi="Bembo;GoudyOlSt BT" w:cs="Bembo;GoudyOlSt BT"/>
      <w:b/>
      <w:bCs/>
      <w:sz w:val="18"/>
      <w:szCs w:val="20"/>
    </w:rPr>
  </w:style>
  <w:style w:type="paragraph" w:styleId="Index">
    <w:name w:val="Index"/>
    <w:basedOn w:val="Normal"/>
    <w:qFormat/>
    <w:pPr>
      <w:suppressLineNumbers/>
    </w:pPr>
    <w:rPr>
      <w:rFonts w:cs="NotoSans NF"/>
    </w:rPr>
  </w:style>
  <w:style w:type="paragraph" w:styleId="CommentText">
    <w:name w:val="Comment Text"/>
    <w:basedOn w:val="Normal"/>
    <w:qFormat/>
    <w:pPr>
      <w:ind w:firstLine="360" w:start="360" w:end="0"/>
    </w:pPr>
    <w:rPr>
      <w:rFonts w:ascii="Bembo;GoudyOlSt BT" w:hAnsi="Bembo;GoudyOlSt BT" w:cs="Bembo;GoudyOlSt BT"/>
      <w:sz w:val="18"/>
    </w:rPr>
  </w:style>
  <w:style w:type="paragraph" w:styleId="TOC8">
    <w:name w:val="toc 8"/>
    <w:basedOn w:val="BodyText"/>
    <w:pPr>
      <w:tabs>
        <w:tab w:val="clear" w:pos="720"/>
        <w:tab w:val="right" w:pos="8309" w:leader="dot"/>
      </w:tabs>
      <w:ind w:hanging="0" w:start="1440" w:end="0"/>
    </w:pPr>
    <w:rPr>
      <w:i/>
    </w:rPr>
  </w:style>
  <w:style w:type="paragraph" w:styleId="TOC7">
    <w:name w:val="toc 7"/>
    <w:basedOn w:val="BodyText"/>
    <w:pPr>
      <w:tabs>
        <w:tab w:val="clear" w:pos="720"/>
        <w:tab w:val="right" w:pos="8309" w:leader="dot"/>
      </w:tabs>
      <w:spacing w:before="0" w:after="0"/>
      <w:ind w:hanging="0" w:start="778" w:end="0"/>
    </w:pPr>
    <w:rPr>
      <w:i/>
    </w:rPr>
  </w:style>
  <w:style w:type="paragraph" w:styleId="TOC6">
    <w:name w:val="toc 6"/>
    <w:basedOn w:val="BodyText"/>
    <w:pPr>
      <w:tabs>
        <w:tab w:val="clear" w:pos="720"/>
        <w:tab w:val="right" w:pos="8309" w:leader="dot"/>
      </w:tabs>
      <w:spacing w:before="0" w:after="0"/>
      <w:ind w:hanging="0" w:start="432" w:end="0"/>
      <w:jc w:val="start"/>
    </w:pPr>
    <w:rPr/>
  </w:style>
  <w:style w:type="paragraph" w:styleId="TOC5">
    <w:name w:val="toc 5"/>
    <w:basedOn w:val="BodyText"/>
    <w:pPr>
      <w:tabs>
        <w:tab w:val="clear" w:pos="720"/>
        <w:tab w:val="right" w:pos="8309" w:leader="dot"/>
      </w:tabs>
      <w:spacing w:before="120" w:after="120"/>
      <w:jc w:val="start"/>
    </w:pPr>
    <w:rPr>
      <w:caps/>
    </w:rPr>
  </w:style>
  <w:style w:type="paragraph" w:styleId="TOC4">
    <w:name w:val="toc 4"/>
    <w:basedOn w:val="BodyText"/>
    <w:next w:val="BodyText"/>
    <w:pPr>
      <w:tabs>
        <w:tab w:val="clear" w:pos="720"/>
        <w:tab w:val="right" w:pos="8309" w:leader="dot"/>
      </w:tabs>
      <w:spacing w:before="0" w:after="0"/>
      <w:ind w:hanging="0" w:start="780" w:end="0"/>
      <w:jc w:val="start"/>
    </w:pPr>
    <w:rPr/>
  </w:style>
  <w:style w:type="paragraph" w:styleId="TOC3">
    <w:name w:val="toc 3"/>
    <w:basedOn w:val="BodyText"/>
    <w:next w:val="BodyText"/>
    <w:pPr>
      <w:tabs>
        <w:tab w:val="clear" w:pos="720"/>
        <w:tab w:val="right" w:pos="8309" w:leader="dot"/>
      </w:tabs>
      <w:spacing w:before="0" w:after="0"/>
      <w:ind w:hanging="0" w:start="432" w:end="0"/>
      <w:jc w:val="start"/>
    </w:pPr>
    <w:rPr/>
  </w:style>
  <w:style w:type="paragraph" w:styleId="TOC2">
    <w:name w:val="toc 2"/>
    <w:basedOn w:val="BodyText"/>
    <w:next w:val="BodyText"/>
    <w:pPr>
      <w:numPr>
        <w:ilvl w:val="0"/>
        <w:numId w:val="9"/>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tabs>
        <w:tab w:val="clear" w:pos="720"/>
        <w:tab w:val="right" w:pos="8309" w:leader="dot"/>
      </w:tabs>
      <w:spacing w:before="120" w:after="120"/>
      <w:jc w:val="start"/>
    </w:pPr>
    <w:rPr>
      <w:caps/>
    </w:rPr>
  </w:style>
  <w:style w:type="paragraph" w:styleId="Index7">
    <w:name w:val="Index 7"/>
    <w:basedOn w:val="BodyText"/>
    <w:next w:val="Normal"/>
    <w:qFormat/>
    <w:pPr>
      <w:ind w:hanging="240" w:start="1680" w:end="0"/>
    </w:pPr>
    <w:rPr/>
  </w:style>
  <w:style w:type="paragraph" w:styleId="Index6">
    <w:name w:val="Index 6"/>
    <w:basedOn w:val="BodyText"/>
    <w:next w:val="Normal"/>
    <w:qFormat/>
    <w:pPr>
      <w:ind w:hanging="240" w:start="1440" w:end="0"/>
    </w:pPr>
    <w:rPr/>
  </w:style>
  <w:style w:type="paragraph" w:styleId="Index5">
    <w:name w:val="Index 5"/>
    <w:basedOn w:val="BodyText"/>
    <w:next w:val="Normal"/>
    <w:qFormat/>
    <w:pPr>
      <w:ind w:hanging="240" w:start="1200" w:end="0"/>
    </w:pPr>
    <w:rPr/>
  </w:style>
  <w:style w:type="paragraph" w:styleId="Index4">
    <w:name w:val="Index 4"/>
    <w:basedOn w:val="BodyText"/>
    <w:next w:val="Normal"/>
    <w:qFormat/>
    <w:pPr>
      <w:ind w:hanging="240" w:start="960" w:end="0"/>
    </w:pPr>
    <w:rPr/>
  </w:style>
  <w:style w:type="paragraph" w:styleId="Index3">
    <w:name w:val="index 3"/>
    <w:basedOn w:val="BodyText"/>
    <w:next w:val="Normal"/>
    <w:pPr>
      <w:ind w:hanging="240" w:start="720" w:end="0"/>
    </w:pPr>
    <w:rPr/>
  </w:style>
  <w:style w:type="paragraph" w:styleId="Index2">
    <w:name w:val="index 2"/>
    <w:basedOn w:val="BodyText"/>
    <w:next w:val="Normal"/>
    <w:pPr>
      <w:ind w:hanging="240" w:start="480" w:end="0"/>
    </w:pPr>
    <w:rPr/>
  </w:style>
  <w:style w:type="paragraph" w:styleId="Index1">
    <w:name w:val="index 1"/>
    <w:basedOn w:val="BodyText"/>
    <w:next w:val="Normal"/>
    <w:pPr/>
    <w:rPr/>
  </w:style>
  <w:style w:type="paragraph" w:styleId="IndexHeading">
    <w:name w:val="index heading"/>
    <w:basedOn w:val="BodyText"/>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BodyText"/>
    <w:pPr>
      <w:tabs>
        <w:tab w:val="clear" w:pos="720"/>
        <w:tab w:val="right" w:pos="8280" w:leader="none"/>
      </w:tabs>
    </w:pPr>
    <w:rPr>
      <w:sz w:val="18"/>
    </w:rPr>
  </w:style>
  <w:style w:type="paragraph" w:styleId="Header">
    <w:name w:val="header"/>
    <w:basedOn w:val="BodyText"/>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rPr/>
  </w:style>
  <w:style w:type="paragraph" w:styleId="endnotetext1">
    <w:name w:val="endnote text1"/>
    <w:basedOn w:val="Normal"/>
    <w:qFormat/>
    <w:pPr/>
    <w:rPr/>
  </w:style>
  <w:style w:type="paragraph" w:styleId="toc91">
    <w:name w:val="toc 91"/>
    <w:basedOn w:val="Normal"/>
    <w:next w:val="Normal"/>
    <w:qFormat/>
    <w:pPr>
      <w:tabs>
        <w:tab w:val="clear" w:pos="720"/>
        <w:tab w:val="right" w:pos="9360" w:leader="dot"/>
      </w:tabs>
      <w:ind w:hanging="720" w:start="720" w:end="0"/>
    </w:pPr>
    <w:rPr/>
  </w:style>
  <w:style w:type="paragraph" w:styleId="toaheading">
    <w:name w:val="toa heading"/>
    <w:basedOn w:val="Normal"/>
    <w:next w:val="Normal"/>
    <w:qFormat/>
    <w:pPr>
      <w:tabs>
        <w:tab w:val="clear" w:pos="720"/>
        <w:tab w:val="right" w:pos="9360" w:leader="none"/>
      </w:tabs>
    </w:pPr>
    <w:rPr/>
  </w:style>
  <w:style w:type="paragraph" w:styleId="caption1">
    <w:name w:val="caption1"/>
    <w:basedOn w:val="Normal"/>
    <w:next w:val="Normal"/>
    <w:qFormat/>
    <w:pPr/>
    <w:rPr/>
  </w:style>
  <w:style w:type="paragraph" w:styleId="BlockText">
    <w:name w:val="Block Text"/>
    <w:basedOn w:val="Normal"/>
    <w:qFormat/>
    <w:pPr>
      <w:ind w:hanging="0" w:start="1440" w:end="1440"/>
    </w:pPr>
    <w:rPr>
      <w:rFonts w:ascii="Bembo;GoudyOlSt BT" w:hAnsi="Bembo;GoudyOlSt BT" w:cs="Bembo;GoudyOlSt BT"/>
      <w:sz w:val="26"/>
    </w:rPr>
  </w:style>
  <w:style w:type="paragraph" w:styleId="BodyText2">
    <w:name w:val="Body Text 2"/>
    <w:basedOn w:val="Normal"/>
    <w:qFormat/>
    <w:pPr>
      <w:spacing w:lineRule="atLeast" w:line="480" w:before="0" w:after="120"/>
    </w:pPr>
    <w:rPr/>
  </w:style>
  <w:style w:type="paragraph" w:styleId="BodyText3">
    <w:name w:val="Body Text 3"/>
    <w:basedOn w:val="Normal"/>
    <w:qFormat/>
    <w:pPr/>
    <w:rPr>
      <w:rFonts w:ascii="Bembo;GoudyOlSt BT" w:hAnsi="Bembo;GoudyOlSt BT" w:cs="Bembo;GoudyOlSt BT"/>
      <w:sz w:val="26"/>
      <w:szCs w:val="16"/>
    </w:rPr>
  </w:style>
  <w:style w:type="paragraph" w:styleId="BodyTextFirstIndent">
    <w:name w:val="Body Text First Indent"/>
    <w:basedOn w:val="BodyText"/>
    <w:qFormat/>
    <w:pPr>
      <w:ind w:firstLine="360" w:start="0" w:end="0"/>
    </w:pPr>
    <w:rPr/>
  </w:style>
  <w:style w:type="paragraph" w:styleId="WW-BodyText2">
    <w:name w:val="WW-Body Text 2"/>
    <w:basedOn w:val="Normal"/>
    <w:qFormat/>
    <w:pPr/>
    <w:rPr>
      <w:rFonts w:ascii="Bembo;GoudyOlSt BT" w:hAnsi="Bembo;GoudyOlSt BT" w:cs="Bembo;GoudyOlSt BT"/>
      <w:sz w:val="26"/>
    </w:rPr>
  </w:style>
  <w:style w:type="paragraph" w:styleId="BodyTextIndent">
    <w:name w:val="Body Text Indent"/>
    <w:basedOn w:val="Normal"/>
    <w:pPr>
      <w:ind w:hanging="0" w:start="360" w:end="0"/>
    </w:pPr>
    <w:rPr>
      <w:rFonts w:ascii="Bembo;GoudyOlSt BT" w:hAnsi="Bembo;GoudyOlSt BT" w:cs="Bembo;GoudyOlSt BT"/>
      <w:sz w:val="26"/>
    </w:rPr>
  </w:style>
  <w:style w:type="paragraph" w:styleId="BodyTextFirstIndent2">
    <w:name w:val="Body Text First Indent 2"/>
    <w:basedOn w:val="BodyTextIndent"/>
    <w:qFormat/>
    <w:pPr>
      <w:ind w:firstLine="720" w:start="360" w:end="0"/>
    </w:pPr>
    <w:rPr/>
  </w:style>
  <w:style w:type="paragraph" w:styleId="BodyTextIndent2">
    <w:name w:val="Body Text Indent 2"/>
    <w:basedOn w:val="Normal"/>
    <w:qFormat/>
    <w:pPr>
      <w:ind w:hanging="0" w:start="720" w:end="0"/>
    </w:pPr>
    <w:rPr>
      <w:rFonts w:ascii="Bembo;GoudyOlSt BT" w:hAnsi="Bembo;GoudyOlSt BT" w:cs="Bembo;GoudyOlSt BT"/>
      <w:sz w:val="26"/>
    </w:rPr>
  </w:style>
  <w:style w:type="paragraph" w:styleId="BodyTextIndent3">
    <w:name w:val="Body Text Indent 3"/>
    <w:basedOn w:val="Normal"/>
    <w:qFormat/>
    <w:pPr>
      <w:ind w:hanging="0" w:start="1080" w:end="0"/>
    </w:pPr>
    <w:rPr>
      <w:rFonts w:ascii="Bembo;GoudyOlSt BT" w:hAnsi="Bembo;GoudyOlSt BT" w:cs="Bembo;GoudyOlSt BT"/>
      <w:sz w:val="26"/>
      <w:szCs w:val="16"/>
    </w:rPr>
  </w:style>
  <w:style w:type="paragraph" w:styleId="Closing">
    <w:name w:val="Closing"/>
    <w:basedOn w:val="Normal"/>
    <w:qFormat/>
    <w:pPr>
      <w:ind w:hanging="0" w:start="4320" w:end="0"/>
    </w:pPr>
    <w:rPr>
      <w:rFonts w:ascii="Bembo;GoudyOlSt BT" w:hAnsi="Bembo;GoudyOlSt BT" w:cs="Bembo;GoudyOlSt BT"/>
      <w:sz w:val="26"/>
    </w:rPr>
  </w:style>
  <w:style w:type="paragraph" w:styleId="Date">
    <w:name w:val="Date"/>
    <w:basedOn w:val="Normal"/>
    <w:qFormat/>
    <w:pPr>
      <w:spacing w:before="0" w:after="240"/>
      <w:jc w:val="end"/>
    </w:pPr>
    <w:rPr/>
  </w:style>
  <w:style w:type="paragraph" w:styleId="DocumentMap">
    <w:name w:val="Document Map"/>
    <w:basedOn w:val="Normal"/>
    <w:qFormat/>
    <w:pPr>
      <w:shd w:fill="000080" w:val="clear"/>
    </w:pPr>
    <w:rPr/>
  </w:style>
  <w:style w:type="paragraph" w:styleId="envelopeaddress1">
    <w:name w:val="envelope address1"/>
    <w:basedOn w:val="Normal"/>
    <w:qFormat/>
    <w:pPr>
      <w:keepNext w:val="true"/>
      <w:keepLines/>
      <w:ind w:hanging="0" w:start="2880" w:end="0"/>
    </w:pPr>
    <w:rPr/>
  </w:style>
  <w:style w:type="paragraph" w:styleId="envelopereturn1">
    <w:name w:val="envelope return1"/>
    <w:basedOn w:val="Normal"/>
    <w:qFormat/>
    <w:pPr/>
    <w:rPr>
      <w:sz w:val="20"/>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
    <w:name w:val="List Bullet 2"/>
    <w:basedOn w:val="BodyText"/>
    <w:pPr>
      <w:numPr>
        <w:ilvl w:val="0"/>
        <w:numId w:val="7"/>
      </w:numPr>
      <w:tabs>
        <w:tab w:val="clear" w:pos="720"/>
        <w:tab w:val="left" w:pos="360" w:leader="none"/>
      </w:tabs>
      <w:ind w:hanging="360" w:start="360" w:end="0"/>
    </w:pPr>
    <w:rPr/>
  </w:style>
  <w:style w:type="paragraph" w:styleId="ListBullet3">
    <w:name w:val="List Bullet 3"/>
    <w:basedOn w:val="BodyText"/>
    <w:pPr>
      <w:numPr>
        <w:ilvl w:val="0"/>
        <w:numId w:val="6"/>
      </w:numPr>
    </w:pPr>
    <w:rPr/>
  </w:style>
  <w:style w:type="paragraph" w:styleId="ListBullet4">
    <w:name w:val="List Bullet 4"/>
    <w:basedOn w:val="BodyText"/>
    <w:pPr>
      <w:numPr>
        <w:ilvl w:val="0"/>
        <w:numId w:val="8"/>
      </w:numPr>
    </w:pPr>
    <w:rPr/>
  </w:style>
  <w:style w:type="paragraph" w:styleId="ListBullet5">
    <w:name w:val="List Bullet 5"/>
    <w:basedOn w:val="Normal"/>
    <w:pPr>
      <w:ind w:hanging="360" w:start="1440" w:end="0"/>
    </w:pPr>
    <w:rPr/>
  </w:style>
  <w:style w:type="paragraph" w:styleId="ListBullet21">
    <w:name w:val="List Bullet 21"/>
    <w:basedOn w:val="Normal"/>
    <w:qFormat/>
    <w:pPr>
      <w:numPr>
        <w:ilvl w:val="0"/>
        <w:numId w:val="10"/>
      </w:numPr>
    </w:pPr>
    <w:rPr/>
  </w:style>
  <w:style w:type="paragraph" w:styleId="ListBullet31">
    <w:name w:val="List Bullet 31"/>
    <w:basedOn w:val="Normal"/>
    <w:qFormat/>
    <w:pPr>
      <w:numPr>
        <w:ilvl w:val="0"/>
        <w:numId w:val="3"/>
      </w:numPr>
    </w:pPr>
    <w:rPr/>
  </w:style>
  <w:style w:type="paragraph" w:styleId="ListBullet41">
    <w:name w:val="List Bullet 41"/>
    <w:basedOn w:val="Normal"/>
    <w:qFormat/>
    <w:pPr>
      <w:numPr>
        <w:ilvl w:val="0"/>
        <w:numId w:val="11"/>
      </w:numPr>
    </w:pPr>
    <w:rPr/>
  </w:style>
  <w:style w:type="paragraph" w:styleId="ListBullet51">
    <w:name w:val="List Bullet 51"/>
    <w:basedOn w:val="Normal"/>
    <w:qFormat/>
    <w:pPr>
      <w:numPr>
        <w:ilvl w:val="0"/>
        <w:numId w:val="5"/>
      </w:numPr>
    </w:pPr>
    <w:rPr/>
  </w:style>
  <w:style w:type="paragraph" w:styleId="ListBullet">
    <w:name w:val="List Bullet"/>
    <w:basedOn w:val="Normal"/>
    <w:qFormat/>
    <w:pPr>
      <w:numPr>
        <w:ilvl w:val="0"/>
        <w:numId w:val="4"/>
      </w:numPr>
    </w:pPr>
    <w:rPr/>
  </w:style>
  <w:style w:type="paragraph" w:styleId="ListContinue2">
    <w:name w:val="List Continue 2"/>
    <w:basedOn w:val="Normal"/>
    <w:qFormat/>
    <w:pPr>
      <w:tabs>
        <w:tab w:val="clear" w:pos="720"/>
        <w:tab w:val="left" w:pos="1800" w:leader="none"/>
      </w:tabs>
      <w:ind w:hanging="360" w:start="1800" w:end="0"/>
    </w:pPr>
    <w:rPr/>
  </w:style>
  <w:style w:type="paragraph" w:styleId="ListContinue3">
    <w:name w:val="List Continue 3"/>
    <w:basedOn w:val="Normal"/>
    <w:qFormat/>
    <w:pPr>
      <w:spacing w:before="0" w:after="120"/>
      <w:ind w:hanging="0" w:start="360" w:end="0"/>
    </w:pPr>
    <w:rPr/>
  </w:style>
  <w:style w:type="paragraph" w:styleId="ListContinue4">
    <w:name w:val="List Continue 4"/>
    <w:basedOn w:val="Normal"/>
    <w:qFormat/>
    <w:pPr>
      <w:spacing w:before="0" w:after="120"/>
      <w:ind w:hanging="0" w:start="720" w:end="0"/>
    </w:pPr>
    <w:rPr/>
  </w:style>
  <w:style w:type="paragraph" w:styleId="ListContinue5">
    <w:name w:val="List Continue 5"/>
    <w:basedOn w:val="Normal"/>
    <w:qFormat/>
    <w:pPr>
      <w:spacing w:before="0" w:after="120"/>
      <w:ind w:hanging="0" w:start="1080" w:end="0"/>
    </w:pPr>
    <w:rPr/>
  </w:style>
  <w:style w:type="paragraph" w:styleId="ListContinue">
    <w:name w:val="List Continue"/>
    <w:basedOn w:val="Normal"/>
    <w:qFormat/>
    <w:pPr>
      <w:spacing w:before="0" w:after="120"/>
      <w:ind w:hanging="0" w:start="1440" w:end="0"/>
    </w:pPr>
    <w:rPr/>
  </w:style>
  <w:style w:type="paragraph" w:styleId="ListNumber2">
    <w:name w:val="List Number 2"/>
    <w:basedOn w:val="Normal"/>
    <w:qFormat/>
    <w:pPr>
      <w:spacing w:before="0" w:after="120"/>
      <w:ind w:hanging="0" w:start="1800" w:end="0"/>
    </w:pPr>
    <w:rPr/>
  </w:style>
  <w:style w:type="paragraph" w:styleId="ListNumber3">
    <w:name w:val="List Number 3"/>
    <w:basedOn w:val="Normal"/>
    <w:qFormat/>
    <w:pPr>
      <w:tabs>
        <w:tab w:val="clear" w:pos="720"/>
        <w:tab w:val="left" w:pos="360" w:leader="none"/>
      </w:tabs>
      <w:ind w:hanging="360" w:start="360" w:end="0"/>
    </w:pPr>
    <w:rPr/>
  </w:style>
  <w:style w:type="paragraph" w:styleId="ListNumber4">
    <w:name w:val="List Number 4"/>
    <w:basedOn w:val="Normal"/>
    <w:qFormat/>
    <w:pPr>
      <w:tabs>
        <w:tab w:val="left" w:pos="720" w:leader="none"/>
      </w:tabs>
      <w:ind w:hanging="360" w:start="720" w:end="0"/>
    </w:pPr>
    <w:rPr/>
  </w:style>
  <w:style w:type="paragraph" w:styleId="ListNumber5">
    <w:name w:val="List Number 5"/>
    <w:basedOn w:val="Normal"/>
    <w:qFormat/>
    <w:pPr>
      <w:tabs>
        <w:tab w:val="clear" w:pos="720"/>
        <w:tab w:val="left" w:pos="1080" w:leader="none"/>
      </w:tabs>
      <w:ind w:hanging="360" w:start="1080" w:end="0"/>
    </w:pPr>
    <w:rPr/>
  </w:style>
  <w:style w:type="paragraph" w:styleId="ListNumber">
    <w:name w:val="List Number"/>
    <w:basedOn w:val="Normal"/>
    <w:qFormat/>
    <w:pPr>
      <w:tabs>
        <w:tab w:val="clear" w:pos="720"/>
        <w:tab w:val="left" w:pos="1440" w:leader="none"/>
      </w:tabs>
      <w:ind w:hanging="360" w:start="1440" w:end="0"/>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a">
    <w:name w:val="(a)"/>
    <w:basedOn w:val="BodyText"/>
    <w:qFormat/>
    <w:pPr>
      <w:ind w:hanging="720" w:start="720" w:end="0"/>
    </w:pPr>
    <w:rPr/>
  </w:style>
  <w:style w:type="paragraph" w:styleId="i">
    <w:name w:val="(i)"/>
    <w:basedOn w:val="BodyText"/>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BodyText"/>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BodyText"/>
    <w:next w:val="Normal"/>
    <w:pPr>
      <w:tabs>
        <w:tab w:val="clear" w:pos="720"/>
        <w:tab w:val="right" w:pos="8309" w:leader="dot"/>
      </w:tabs>
      <w:spacing w:before="0" w:after="0"/>
      <w:ind w:hanging="0" w:start="1440" w:end="0"/>
    </w:pPr>
    <w:rPr>
      <w:i/>
    </w:rPr>
  </w:style>
  <w:style w:type="paragraph" w:styleId="Label">
    <w:name w:val="Label"/>
    <w:basedOn w:val="BodyText"/>
    <w:qFormat/>
    <w:pPr>
      <w:spacing w:before="240" w:after="120"/>
      <w:ind w:hanging="0" w:start="284" w:end="0"/>
      <w:jc w:val="start"/>
    </w:pPr>
    <w:rPr/>
  </w:style>
  <w:style w:type="paragraph" w:styleId="TOAHeading1">
    <w:name w:val="TOA Heading1"/>
    <w:basedOn w:val="BodyText"/>
    <w:next w:val="Normal"/>
    <w:qFormat/>
    <w:pPr>
      <w:jc w:val="center"/>
    </w:pPr>
    <w:rPr>
      <w:rFonts w:cs="Arial"/>
      <w:b/>
      <w:bCs/>
    </w:rPr>
  </w:style>
  <w:style w:type="paragraph" w:styleId="EndnoteText">
    <w:name w:val="endnote text"/>
    <w:basedOn w:val="BodyText"/>
    <w:pPr>
      <w:spacing w:before="0" w:after="120"/>
    </w:pPr>
    <w:rPr>
      <w:sz w:val="18"/>
      <w:szCs w:val="20"/>
    </w:rPr>
  </w:style>
  <w:style w:type="paragraph" w:styleId="E-mailSignature">
    <w:name w:val="E-mail Signature"/>
    <w:basedOn w:val="Normal"/>
    <w:qFormat/>
    <w:pPr/>
    <w:rPr>
      <w:rFonts w:ascii="Bembo;GoudyOlSt BT" w:hAnsi="Bembo;GoudyOlSt BT" w:cs="Bembo;GoudyOlSt BT"/>
      <w:sz w:val="26"/>
    </w:rPr>
  </w:style>
  <w:style w:type="paragraph" w:styleId="EnvelopeAddress">
    <w:name w:val="envelope address"/>
    <w:basedOn w:val="Normal"/>
    <w:pPr>
      <w:spacing w:before="0" w:after="0"/>
    </w:pPr>
    <w:rPr>
      <w:rFonts w:ascii="Bembo;GoudyOlSt BT" w:hAnsi="Bembo;GoudyOlSt BT" w:cs="Arial"/>
      <w:sz w:val="26"/>
    </w:rPr>
  </w:style>
  <w:style w:type="paragraph" w:styleId="EnvelopeReturn">
    <w:name w:val="envelope return"/>
    <w:basedOn w:val="Normal"/>
    <w:pPr/>
    <w:rPr>
      <w:rFonts w:ascii="Bembo;GoudyOlSt BT" w:hAnsi="Bembo;GoudyOlSt BT" w:cs="Arial"/>
      <w:sz w:val="26"/>
      <w:szCs w:val="20"/>
    </w:rPr>
  </w:style>
  <w:style w:type="paragraph" w:styleId="Index81">
    <w:name w:val="Index 81"/>
    <w:basedOn w:val="BodyText"/>
    <w:next w:val="Normal"/>
    <w:qFormat/>
    <w:pPr>
      <w:ind w:hanging="240" w:start="1920" w:end="0"/>
    </w:pPr>
    <w:rPr/>
  </w:style>
  <w:style w:type="paragraph" w:styleId="Index91">
    <w:name w:val="Index 91"/>
    <w:basedOn w:val="BodyText"/>
    <w:next w:val="Normal"/>
    <w:qFormat/>
    <w:pPr>
      <w:ind w:hanging="240" w:start="2160" w:end="0"/>
    </w:pPr>
    <w:rPr/>
  </w:style>
  <w:style w:type="paragraph" w:styleId="IndexHeading2">
    <w:name w:val="Index Heading 2"/>
    <w:basedOn w:val="IndexHeading"/>
    <w:qFormat/>
    <w:pPr>
      <w:tabs>
        <w:tab w:val="clear" w:pos="720"/>
        <w:tab w:val="right" w:pos="8280" w:leader="none"/>
      </w:tabs>
      <w:jc w:val="star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1.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8.xml"/><Relationship Id="rId13" Type="http://schemas.openxmlformats.org/officeDocument/2006/relationships/footer" Target="footer9.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6.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LON-FRE-ENG-DOC.DOT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2001-04-19T13:21:00Z</dcterms:created>
  <dc:creator>Curry, Alicia</dc:creator>
  <dc:description>RANAWAKE, JEROMEÿþNEW YORKýNEWCOURT CAPITAL INC.                                                           üûúùDocumentsøNY÷Northwind Aladdin Energy PlantöõGENERAL USERSôSTANDARDó208òIMPORTñ</dc:description>
  <cp:keywords>108574-0005</cp:keywords>
  <dc:language>en-CA</dc:language>
  <cp:lastModifiedBy>PHJW</cp:lastModifiedBy>
  <cp:lastPrinted>2001-04-16T20:01:00Z</cp:lastPrinted>
  <dcterms:modified xsi:type="dcterms:W3CDTF">2001-04-19T13:21:00Z</dcterms:modified>
  <cp:revision>2</cp:revision>
  <dc:subject> 23</dc:subject>
  <dc:title>ALADDIN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vt:lpwstr>
  </property>
  <property fmtid="{D5CDD505-2E9C-101B-9397-08002B2CF9AE}" pid="3" name="ClearView IsDirty">
    <vt:lpwstr>YES</vt:lpwstr>
  </property>
</Properties>
</file>