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right" w:pos="9990" w:leader="none"/>
        </w:tabs>
        <w:rPr>
          <w:sz w:val="30"/>
        </w:rPr>
      </w:pPr>
      <w:r>
        <w:rPr/>
        <w:t>Saima Qadir</w:t>
      </w:r>
    </w:p>
    <w:p>
      <w:pPr>
        <w:pStyle w:val="Normal"/>
        <w:pBdr>
          <w:top w:val="single" w:sz="12" w:space="1" w:color="000000"/>
        </w:pBdr>
        <w:tabs>
          <w:tab w:val="clear" w:pos="720"/>
          <w:tab w:val="right" w:pos="9990" w:leader="none"/>
        </w:tabs>
        <w:jc w:val="center"/>
        <w:rPr/>
      </w:pPr>
      <w:r>
        <w:rPr>
          <w:rFonts w:cs="Times New Roman" w:ascii="Times New Roman" w:hAnsi="Times New Roman"/>
        </w:rPr>
        <w:t xml:space="preserve">310 Gray Street </w:t>
      </w:r>
      <w:r>
        <w:rPr>
          <w:rFonts w:eastAsia="Symbol" w:cs="Symbol" w:ascii="Symbol" w:hAnsi="Symbol"/>
        </w:rPr>
        <w:sym w:font="Symbol" w:char="f0b7"/>
      </w:r>
      <w:r>
        <w:rPr>
          <w:rFonts w:cs="Times New Roman" w:ascii="Times New Roman" w:hAnsi="Times New Roman"/>
        </w:rPr>
        <w:t xml:space="preserve"> Apt 4211 </w:t>
      </w:r>
      <w:r>
        <w:rPr>
          <w:rFonts w:eastAsia="Symbol" w:cs="Symbol" w:ascii="Symbol" w:hAnsi="Symbol"/>
        </w:rPr>
        <w:sym w:font="Symbol" w:char="f0b7"/>
      </w:r>
      <w:r>
        <w:rPr>
          <w:rFonts w:cs="Times New Roman" w:ascii="Times New Roman" w:hAnsi="Times New Roman"/>
        </w:rPr>
        <w:t xml:space="preserve"> Houston, TX 77002 </w:t>
      </w:r>
      <w:r>
        <w:rPr>
          <w:rFonts w:eastAsia="Symbol" w:cs="Symbol" w:ascii="Symbol" w:hAnsi="Symbol"/>
        </w:rPr>
        <w:sym w:font="Symbol" w:char="f0b7"/>
      </w:r>
      <w:r>
        <w:rPr>
          <w:rFonts w:cs="Times New Roman" w:ascii="Times New Roman" w:hAnsi="Times New Roman"/>
        </w:rPr>
        <w:t xml:space="preserve"> (917) 603-2613 cell </w:t>
      </w:r>
      <w:r>
        <w:rPr>
          <w:rFonts w:eastAsia="Symbol" w:cs="Symbol" w:ascii="Symbol" w:hAnsi="Symbol"/>
        </w:rPr>
        <w:sym w:font="Symbol" w:char="f0b7"/>
      </w:r>
      <w:r>
        <w:rPr>
          <w:rFonts w:cs="Times New Roman" w:ascii="Times New Roman" w:hAnsi="Times New Roman"/>
        </w:rPr>
        <w:t xml:space="preserve">  (713) 646-9683 work </w:t>
      </w:r>
      <w:r>
        <w:rPr>
          <w:rFonts w:eastAsia="Symbol" w:cs="Symbol" w:ascii="Symbol" w:hAnsi="Symbol"/>
        </w:rPr>
        <w:sym w:font="Symbol" w:char="f0b7"/>
      </w:r>
      <w:r>
        <w:rPr>
          <w:rFonts w:cs="Times New Roman" w:ascii="Times New Roman" w:hAnsi="Times New Roman"/>
        </w:rPr>
        <w:t xml:space="preserve"> saima@mindspring.com</w:t>
      </w:r>
    </w:p>
    <w:p>
      <w:pPr>
        <w:pStyle w:val="toa"/>
        <w:tabs>
          <w:tab w:val="clear" w:pos="9000"/>
          <w:tab w:val="clear" w:pos="9360"/>
          <w:tab w:val="right" w:pos="9990" w:leader="none"/>
        </w:tabs>
        <w:rPr>
          <w:rFonts w:ascii="Times New Roman" w:hAnsi="Times New Roman" w:cs="Times New Roman"/>
          <w:spacing w:val="-2"/>
        </w:rPr>
      </w:pPr>
      <w:r>
        <w:rPr>
          <w:rFonts w:cs="Times New Roman" w:ascii="Times New Roman" w:hAnsi="Times New Roman"/>
          <w:spacing w:val="-2"/>
        </w:rPr>
      </w:r>
    </w:p>
    <w:p>
      <w:pPr>
        <w:pStyle w:val="Heading1"/>
        <w:tabs>
          <w:tab w:val="clear" w:pos="720"/>
          <w:tab w:val="right" w:pos="9990" w:leader="none"/>
        </w:tabs>
        <w:ind w:hanging="0" w:start="0" w:end="0"/>
        <w:rPr/>
      </w:pPr>
      <w:r>
        <w:rPr/>
        <w:t>EDUCATION</w:t>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64"/>
        <w:ind w:start="180" w:end="0"/>
        <w:rPr/>
      </w:pPr>
      <w:r>
        <w:rPr>
          <w:rFonts w:cs="Times New Roman" w:ascii="Times New Roman" w:hAnsi="Times New Roman"/>
          <w:b/>
          <w:spacing w:val="-2"/>
        </w:rPr>
        <w:t>The Amos Tuck School of Business Administration</w:t>
      </w:r>
      <w:r>
        <w:rPr>
          <w:rFonts w:cs="Times New Roman" w:ascii="Times New Roman" w:hAnsi="Times New Roman"/>
          <w:spacing w:val="-2"/>
        </w:rPr>
        <w:t>, Dartmouth College, Hanover, NH.</w:t>
        <w:tab/>
        <w:t>1997</w:t>
      </w:r>
    </w:p>
    <w:p>
      <w:pPr>
        <w:pStyle w:val="Normal"/>
        <w:numPr>
          <w:ilvl w:val="0"/>
          <w:numId w:val="5"/>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Master of Business Administration degree</w:t>
      </w:r>
    </w:p>
    <w:p>
      <w:pPr>
        <w:pStyle w:val="Normal"/>
        <w:numPr>
          <w:ilvl w:val="0"/>
          <w:numId w:val="5"/>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Currently finishing up joint-degree program MALD at Fletcher School of Law &amp; Diplomacy</w:t>
      </w:r>
    </w:p>
    <w:p>
      <w:pPr>
        <w:pStyle w:val="Normal"/>
        <w:tabs>
          <w:tab w:val="clear" w:pos="720"/>
          <w:tab w:val="right" w:pos="9990" w:leader="none"/>
        </w:tabs>
        <w:suppressAutoHyphens w:val="true"/>
        <w:spacing w:lineRule="auto" w:line="216"/>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16"/>
        <w:ind w:firstLine="180" w:end="0"/>
        <w:jc w:val="both"/>
        <w:rPr/>
      </w:pPr>
      <w:r>
        <w:rPr>
          <w:rFonts w:cs="Times New Roman" w:ascii="Times New Roman" w:hAnsi="Times New Roman"/>
          <w:b/>
          <w:spacing w:val="-2"/>
        </w:rPr>
        <w:t>Wesleyan University</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Middletown, CT.</w:t>
        <w:tab/>
        <w:t>1989</w:t>
      </w:r>
    </w:p>
    <w:p>
      <w:pPr>
        <w:pStyle w:val="Normal"/>
        <w:numPr>
          <w:ilvl w:val="0"/>
          <w:numId w:val="2"/>
        </w:numPr>
        <w:tabs>
          <w:tab w:val="clear" w:pos="720"/>
          <w:tab w:val="left" w:pos="540" w:leader="none"/>
          <w:tab w:val="right" w:pos="9990" w:leader="none"/>
        </w:tabs>
        <w:suppressAutoHyphens w:val="true"/>
        <w:spacing w:lineRule="auto" w:line="216"/>
        <w:ind w:hanging="180" w:start="540" w:end="0"/>
        <w:jc w:val="both"/>
        <w:rPr>
          <w:rFonts w:ascii="Times New Roman" w:hAnsi="Times New Roman" w:cs="Times New Roman"/>
          <w:spacing w:val="-2"/>
        </w:rPr>
      </w:pPr>
      <w:r>
        <w:rPr>
          <w:rFonts w:cs="Times New Roman" w:ascii="Times New Roman" w:hAnsi="Times New Roman"/>
          <w:spacing w:val="-2"/>
        </w:rPr>
        <w:t>Post-Graduate work equivalent to MS in Hydro-Geology in Earth Sciences Program</w:t>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t>Smith College</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Northampton, MA.</w:t>
        <w:tab/>
        <w:t>1988</w:t>
      </w:r>
    </w:p>
    <w:p>
      <w:pPr>
        <w:pStyle w:val="Normal"/>
        <w:numPr>
          <w:ilvl w:val="0"/>
          <w:numId w:val="5"/>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Full tuition scholarship for Bachelor of Arts in Economics/Five-College Certificate in International Relations</w:t>
      </w:r>
    </w:p>
    <w:p>
      <w:pPr>
        <w:pStyle w:val="Normal"/>
        <w:numPr>
          <w:ilvl w:val="0"/>
          <w:numId w:val="5"/>
        </w:numPr>
        <w:tabs>
          <w:tab w:val="clear" w:pos="720"/>
          <w:tab w:val="right" w:pos="9990" w:leader="none"/>
        </w:tabs>
        <w:suppressAutoHyphens w:val="true"/>
        <w:spacing w:lineRule="auto" w:line="264"/>
        <w:ind w:hanging="270" w:start="630" w:end="0"/>
        <w:rPr>
          <w:rFonts w:ascii="Times New Roman" w:hAnsi="Times New Roman" w:cs="Times New Roman"/>
        </w:rPr>
      </w:pPr>
      <w:r>
        <w:rPr>
          <w:rFonts w:cs="Times New Roman" w:ascii="Times New Roman" w:hAnsi="Times New Roman"/>
        </w:rPr>
        <w:t>Jill Ker Conway Scholarship for Most Outstanding Sophomore/Dana Foundation Grant for research in Santo Domingo</w:t>
      </w:r>
    </w:p>
    <w:p>
      <w:pPr>
        <w:pStyle w:val="Normal"/>
        <w:pBdr>
          <w:top w:val="single" w:sz="12" w:space="1" w:color="000000"/>
        </w:pBdr>
        <w:tabs>
          <w:tab w:val="clear" w:pos="720"/>
          <w:tab w:val="right" w:pos="9990" w:leader="none"/>
        </w:tabs>
        <w:suppressAutoHyphens w:val="true"/>
        <w:spacing w:lineRule="auto" w:line="216"/>
        <w:rPr>
          <w:rFonts w:ascii="Times New Roman" w:hAnsi="Times New Roman" w:cs="Times New Roman"/>
          <w:spacing w:val="-2"/>
        </w:rPr>
      </w:pPr>
      <w:r>
        <w:rPr>
          <w:rFonts w:cs="Times New Roman" w:ascii="Times New Roman" w:hAnsi="Times New Roman"/>
          <w:b/>
          <w:spacing w:val="-2"/>
        </w:rPr>
        <w:t>EXPERIENCE</w:t>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64"/>
        <w:ind w:start="180" w:end="0"/>
        <w:rPr/>
      </w:pPr>
      <w:r>
        <w:rPr>
          <w:rFonts w:cs="Times New Roman" w:ascii="Times New Roman" w:hAnsi="Times New Roman"/>
          <w:b/>
          <w:spacing w:val="-2"/>
        </w:rPr>
        <w:t>Enron/Azurix water business spin-off</w:t>
      </w:r>
      <w:r>
        <w:rPr>
          <w:rFonts w:cs="Times New Roman" w:ascii="Times New Roman" w:hAnsi="Times New Roman"/>
          <w:spacing w:val="-2"/>
        </w:rPr>
        <w:t>, Houston</w:t>
        <w:tab/>
        <w:t>November 1999 – Present</w:t>
      </w:r>
    </w:p>
    <w:p>
      <w:pPr>
        <w:pStyle w:val="Normal"/>
        <w:tabs>
          <w:tab w:val="clear" w:pos="720"/>
          <w:tab w:val="right" w:pos="9990" w:leader="none"/>
        </w:tabs>
        <w:suppressAutoHyphens w:val="true"/>
        <w:spacing w:lineRule="auto" w:line="264"/>
        <w:ind w:start="180" w:end="0"/>
        <w:rPr/>
      </w:pPr>
      <w:r>
        <w:rPr>
          <w:rFonts w:cs="Times New Roman" w:ascii="Times New Roman" w:hAnsi="Times New Roman"/>
          <w:spacing w:val="-2"/>
          <w:u w:val="single"/>
        </w:rPr>
        <w:t>Director</w:t>
      </w:r>
      <w:r>
        <w:rPr>
          <w:rFonts w:cs="Times New Roman" w:ascii="Times New Roman" w:hAnsi="Times New Roman"/>
          <w:spacing w:val="-2"/>
        </w:rPr>
        <w:t>.   Risk Management, Pricing, and E-commerce</w:t>
      </w:r>
    </w:p>
    <w:p>
      <w:pPr>
        <w:pStyle w:val="Normal"/>
        <w:numPr>
          <w:ilvl w:val="0"/>
          <w:numId w:val="3"/>
        </w:numPr>
        <w:tabs>
          <w:tab w:val="clear" w:pos="720"/>
          <w:tab w:val="right" w:pos="9990" w:leader="none"/>
        </w:tabs>
        <w:suppressAutoHyphens w:val="true"/>
        <w:spacing w:lineRule="auto" w:line="264"/>
        <w:ind w:hanging="144" w:start="504" w:end="0"/>
        <w:rPr>
          <w:rFonts w:ascii="Times New Roman" w:hAnsi="Times New Roman" w:cs="Times New Roman"/>
          <w:spacing w:val="-2"/>
        </w:rPr>
      </w:pPr>
      <w:r>
        <w:rPr>
          <w:rFonts w:cs="Times New Roman" w:ascii="Times New Roman" w:hAnsi="Times New Roman"/>
          <w:spacing w:val="-2"/>
        </w:rPr>
        <w:t>Determine strategy/do market research for market size of Water2Water.com web-site. (rated top 200 B2B sites by Forbes).</w:t>
      </w:r>
    </w:p>
    <w:p>
      <w:pPr>
        <w:pStyle w:val="Normal"/>
        <w:numPr>
          <w:ilvl w:val="0"/>
          <w:numId w:val="3"/>
        </w:numPr>
        <w:tabs>
          <w:tab w:val="clear" w:pos="720"/>
          <w:tab w:val="right" w:pos="9990" w:leader="none"/>
        </w:tabs>
        <w:suppressAutoHyphens w:val="true"/>
        <w:spacing w:lineRule="auto" w:line="264"/>
        <w:ind w:hanging="144" w:start="504" w:end="0"/>
        <w:rPr>
          <w:rFonts w:ascii="Times New Roman" w:hAnsi="Times New Roman" w:cs="Times New Roman"/>
          <w:spacing w:val="-2"/>
        </w:rPr>
      </w:pPr>
      <w:r>
        <w:rPr>
          <w:rFonts w:cs="Times New Roman" w:ascii="Times New Roman" w:hAnsi="Times New Roman"/>
          <w:spacing w:val="-2"/>
        </w:rPr>
        <w:t>Drive development of new domestic and international ideas as a project manager.</w:t>
      </w:r>
    </w:p>
    <w:p>
      <w:pPr>
        <w:pStyle w:val="Normal"/>
        <w:numPr>
          <w:ilvl w:val="0"/>
          <w:numId w:val="3"/>
        </w:numPr>
        <w:tabs>
          <w:tab w:val="clear" w:pos="720"/>
          <w:tab w:val="right" w:pos="9990" w:leader="none"/>
        </w:tabs>
        <w:suppressAutoHyphens w:val="true"/>
        <w:spacing w:lineRule="auto" w:line="264"/>
        <w:ind w:hanging="144" w:start="504" w:end="0"/>
        <w:rPr>
          <w:rFonts w:ascii="Times New Roman" w:hAnsi="Times New Roman" w:cs="Times New Roman"/>
          <w:spacing w:val="-2"/>
        </w:rPr>
      </w:pPr>
      <w:r>
        <w:rPr>
          <w:rFonts w:cs="Times New Roman" w:ascii="Times New Roman" w:hAnsi="Times New Roman"/>
          <w:spacing w:val="-2"/>
        </w:rPr>
        <w:t>Create methodology, establish pricing mechanisms, and set up risk infrastructure for water resources trading/deals.</w:t>
      </w:r>
    </w:p>
    <w:p>
      <w:pPr>
        <w:pStyle w:val="Normal"/>
        <w:tabs>
          <w:tab w:val="clear" w:pos="720"/>
          <w:tab w:val="right" w:pos="9990" w:leader="none"/>
        </w:tabs>
        <w:suppressAutoHyphens w:val="true"/>
        <w:spacing w:lineRule="auto" w:line="264"/>
        <w:ind w:hanging="144" w:start="180" w:end="0"/>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t>IQ Financial/Bankers Trust software spin-off</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New York</w:t>
        <w:tab/>
        <w:t>February 1999 – July 1999</w:t>
      </w:r>
    </w:p>
    <w:p>
      <w:pPr>
        <w:pStyle w:val="Normal"/>
        <w:tabs>
          <w:tab w:val="clear" w:pos="720"/>
          <w:tab w:val="right" w:pos="9990" w:leader="none"/>
        </w:tabs>
        <w:suppressAutoHyphens w:val="true"/>
        <w:spacing w:lineRule="auto" w:line="264"/>
        <w:ind w:start="180" w:end="0"/>
        <w:jc w:val="both"/>
        <w:rPr>
          <w:rFonts w:ascii="Times New Roman" w:hAnsi="Times New Roman" w:cs="Times New Roman"/>
          <w:b/>
          <w:spacing w:val="-2"/>
        </w:rPr>
      </w:pPr>
      <w:r>
        <w:rPr>
          <w:rFonts w:cs="Times New Roman" w:ascii="Times New Roman" w:hAnsi="Times New Roman"/>
          <w:spacing w:val="-2"/>
          <w:u w:val="single"/>
        </w:rPr>
        <w:t>Product Specialist</w:t>
      </w:r>
      <w:r>
        <w:rPr>
          <w:rFonts w:cs="Times New Roman" w:ascii="Times New Roman" w:hAnsi="Times New Roman"/>
          <w:spacing w:val="-2"/>
        </w:rPr>
        <w:t>. Credit and Market Portfolio Risk Management.</w:t>
      </w:r>
    </w:p>
    <w:p>
      <w:pPr>
        <w:pStyle w:val="Normal"/>
        <w:numPr>
          <w:ilvl w:val="0"/>
          <w:numId w:val="4"/>
        </w:numPr>
        <w:tabs>
          <w:tab w:val="clear" w:pos="720"/>
          <w:tab w:val="left" w:pos="540" w:leader="none"/>
          <w:tab w:val="right" w:pos="9990" w:leader="none"/>
        </w:tabs>
        <w:suppressAutoHyphens w:val="true"/>
        <w:spacing w:lineRule="auto" w:line="264"/>
        <w:ind w:hanging="180" w:start="540" w:end="0"/>
        <w:rPr>
          <w:rFonts w:ascii="Times New Roman" w:hAnsi="Times New Roman" w:cs="Times New Roman"/>
          <w:b/>
          <w:spacing w:val="-2"/>
        </w:rPr>
      </w:pPr>
      <w:r>
        <w:rPr>
          <w:rFonts w:cs="Times New Roman" w:ascii="Times New Roman" w:hAnsi="Times New Roman"/>
          <w:spacing w:val="-2"/>
        </w:rPr>
        <w:t>Develop US strategy for Default Filter, which uses a proprietary neural-net type approach to calculate likelihood of default for emerging/illiquid markets. Used for assessment/management of portfolio credit risk by Asian central banks.</w:t>
      </w:r>
    </w:p>
    <w:p>
      <w:pPr>
        <w:pStyle w:val="Normal"/>
        <w:numPr>
          <w:ilvl w:val="0"/>
          <w:numId w:val="4"/>
        </w:numPr>
        <w:tabs>
          <w:tab w:val="clear" w:pos="720"/>
          <w:tab w:val="left" w:pos="540" w:leader="none"/>
          <w:tab w:val="right" w:pos="9990" w:leader="none"/>
        </w:tabs>
        <w:suppressAutoHyphens w:val="true"/>
        <w:spacing w:lineRule="auto" w:line="264"/>
        <w:ind w:hanging="180" w:start="540" w:end="0"/>
        <w:rPr>
          <w:rFonts w:ascii="Times New Roman" w:hAnsi="Times New Roman" w:cs="Times New Roman"/>
          <w:b/>
          <w:spacing w:val="-2"/>
        </w:rPr>
      </w:pPr>
      <w:r>
        <w:rPr>
          <w:rFonts w:cs="Times New Roman" w:ascii="Times New Roman" w:hAnsi="Times New Roman"/>
          <w:spacing w:val="-2"/>
        </w:rPr>
        <w:t>Drive development of a state of the art Global Limits system as Project Manager.</w:t>
      </w:r>
    </w:p>
    <w:p>
      <w:pPr>
        <w:pStyle w:val="Normal"/>
        <w:numPr>
          <w:ilvl w:val="0"/>
          <w:numId w:val="4"/>
        </w:numPr>
        <w:tabs>
          <w:tab w:val="clear" w:pos="720"/>
          <w:tab w:val="left" w:pos="540" w:leader="none"/>
          <w:tab w:val="right" w:pos="9990" w:leader="none"/>
        </w:tabs>
        <w:suppressAutoHyphens w:val="true"/>
        <w:spacing w:lineRule="auto" w:line="264"/>
        <w:ind w:hanging="180" w:start="540" w:end="0"/>
        <w:rPr>
          <w:rFonts w:ascii="Times New Roman" w:hAnsi="Times New Roman" w:cs="Times New Roman"/>
          <w:b/>
          <w:spacing w:val="-2"/>
        </w:rPr>
      </w:pPr>
      <w:r>
        <w:rPr>
          <w:rFonts w:cs="Times New Roman" w:ascii="Times New Roman" w:hAnsi="Times New Roman"/>
          <w:spacing w:val="-2"/>
        </w:rPr>
        <w:t>Market/develop integration of credit/market risk management systems analyses for Japanese/US financial institutions.</w:t>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64"/>
        <w:ind w:start="180" w:end="0"/>
        <w:rPr>
          <w:rFonts w:ascii="Times New Roman" w:hAnsi="Times New Roman" w:cs="Times New Roman"/>
          <w:b/>
          <w:spacing w:val="-2"/>
        </w:rPr>
      </w:pPr>
      <w:r>
        <w:rPr>
          <w:rFonts w:cs="Times New Roman" w:ascii="Times New Roman" w:hAnsi="Times New Roman"/>
          <w:b/>
          <w:spacing w:val="-2"/>
        </w:rPr>
        <w:t>Paribas</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New York</w:t>
        <w:tab/>
        <w:t>Summer 1996, September 1997 – February 1999</w:t>
      </w:r>
    </w:p>
    <w:p>
      <w:pPr>
        <w:pStyle w:val="Normal"/>
        <w:tabs>
          <w:tab w:val="clear" w:pos="720"/>
          <w:tab w:val="right" w:pos="9990" w:leader="none"/>
        </w:tabs>
        <w:suppressAutoHyphens w:val="true"/>
        <w:spacing w:lineRule="auto" w:line="264"/>
        <w:ind w:start="180" w:end="0"/>
        <w:jc w:val="both"/>
        <w:rPr/>
      </w:pPr>
      <w:r>
        <w:rPr>
          <w:rFonts w:cs="Times New Roman" w:ascii="Times New Roman" w:hAnsi="Times New Roman"/>
          <w:spacing w:val="-2"/>
          <w:u w:val="single"/>
        </w:rPr>
        <w:t>Fixed Income Strategist/Junior Trader</w:t>
      </w:r>
      <w:r>
        <w:rPr>
          <w:rFonts w:cs="Times New Roman" w:ascii="Times New Roman" w:hAnsi="Times New Roman"/>
          <w:spacing w:val="-2"/>
        </w:rPr>
        <w:t>. Fixed Income Emerging Markets Credit Trading</w:t>
      </w:r>
    </w:p>
    <w:p>
      <w:pPr>
        <w:pStyle w:val="Normal"/>
        <w:numPr>
          <w:ilvl w:val="0"/>
          <w:numId w:val="7"/>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Traded Asian sovereign/quasi-sovereign bonds/Latin corporates on a “credit arb/relative value” basis as a swing trader.</w:t>
      </w:r>
    </w:p>
    <w:p>
      <w:pPr>
        <w:pStyle w:val="Normal"/>
        <w:numPr>
          <w:ilvl w:val="0"/>
          <w:numId w:val="7"/>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Refined existing sovereign risk methodology to identify key macroeconomic and political risk variables to focus on.</w:t>
      </w:r>
    </w:p>
    <w:p>
      <w:pPr>
        <w:pStyle w:val="Normal"/>
        <w:numPr>
          <w:ilvl w:val="0"/>
          <w:numId w:val="8"/>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Produced daily strategy piece integrating emerging markets debt, equity, local markets, and economic analyses to make trade recommendations.  Was part of new bond trading strategy unit set up by a senior strategist and myself.</w:t>
      </w:r>
    </w:p>
    <w:p>
      <w:pPr>
        <w:pStyle w:val="Normal"/>
        <w:tabs>
          <w:tab w:val="clear" w:pos="720"/>
          <w:tab w:val="right" w:pos="9990" w:leader="none"/>
        </w:tabs>
        <w:suppressAutoHyphens w:val="true"/>
        <w:spacing w:lineRule="auto" w:line="216"/>
        <w:ind w:firstLine="360" w:end="0"/>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64"/>
        <w:ind w:start="180" w:end="0"/>
        <w:rPr>
          <w:rFonts w:ascii="Times New Roman" w:hAnsi="Times New Roman" w:cs="Times New Roman"/>
          <w:spacing w:val="-2"/>
          <w:u w:val="single"/>
        </w:rPr>
      </w:pPr>
      <w:r>
        <w:rPr>
          <w:rFonts w:cs="Times New Roman" w:ascii="Times New Roman" w:hAnsi="Times New Roman"/>
          <w:b/>
          <w:spacing w:val="-2"/>
        </w:rPr>
        <w:t xml:space="preserve">Bankers Trust, </w:t>
      </w:r>
      <w:r>
        <w:rPr>
          <w:rFonts w:cs="Times New Roman" w:ascii="Times New Roman" w:hAnsi="Times New Roman"/>
          <w:spacing w:val="-2"/>
        </w:rPr>
        <w:t>New York</w:t>
        <w:tab/>
        <w:t>1993 - 1995</w:t>
      </w:r>
    </w:p>
    <w:p>
      <w:pPr>
        <w:pStyle w:val="Normal"/>
        <w:tabs>
          <w:tab w:val="clear" w:pos="720"/>
          <w:tab w:val="right" w:pos="9990" w:leader="none"/>
        </w:tabs>
        <w:suppressAutoHyphens w:val="true"/>
        <w:spacing w:lineRule="auto" w:line="264"/>
        <w:ind w:start="180" w:end="0"/>
        <w:jc w:val="both"/>
        <w:rPr/>
      </w:pPr>
      <w:r>
        <w:rPr>
          <w:rFonts w:cs="Times New Roman" w:ascii="Times New Roman" w:hAnsi="Times New Roman"/>
          <w:spacing w:val="-2"/>
          <w:u w:val="single"/>
        </w:rPr>
        <w:t>Associate</w:t>
      </w:r>
      <w:r>
        <w:rPr>
          <w:rFonts w:cs="Times New Roman" w:ascii="Times New Roman" w:hAnsi="Times New Roman"/>
          <w:spacing w:val="-2"/>
        </w:rPr>
        <w:t>. Global Risk Management</w:t>
      </w:r>
    </w:p>
    <w:p>
      <w:pPr>
        <w:pStyle w:val="Normal"/>
        <w:tabs>
          <w:tab w:val="clear" w:pos="720"/>
          <w:tab w:val="right" w:pos="9990" w:leader="none"/>
        </w:tabs>
        <w:suppressAutoHyphens w:val="true"/>
        <w:spacing w:lineRule="auto" w:line="264"/>
        <w:ind w:start="180" w:end="0"/>
        <w:jc w:val="both"/>
        <w:rPr>
          <w:rFonts w:ascii="Times New Roman" w:hAnsi="Times New Roman" w:cs="Times New Roman"/>
          <w:spacing w:val="-2"/>
        </w:rPr>
      </w:pPr>
      <w:r>
        <w:rPr>
          <w:rFonts w:cs="Times New Roman" w:ascii="Times New Roman" w:hAnsi="Times New Roman"/>
          <w:spacing w:val="-2"/>
        </w:rPr>
        <w:t>Analyzed, monitored, and reported firm’s global market risk on a daily portfolio basis. Focused on risk analysis for both developed and emerging markets. Managed relationships with senior management, head traders, and the Federal Reserve.</w:t>
      </w:r>
    </w:p>
    <w:p>
      <w:pPr>
        <w:pStyle w:val="toa"/>
        <w:tabs>
          <w:tab w:val="clear" w:pos="9000"/>
          <w:tab w:val="clear" w:pos="9360"/>
          <w:tab w:val="right" w:pos="9990" w:leader="none"/>
        </w:tabs>
        <w:spacing w:lineRule="auto" w:line="216"/>
        <w:rPr>
          <w:rFonts w:ascii="Times New Roman" w:hAnsi="Times New Roman" w:cs="Times New Roman"/>
          <w:spacing w:val="-2"/>
        </w:rPr>
      </w:pPr>
      <w:r>
        <w:rPr>
          <w:rFonts w:cs="Times New Roman" w:ascii="Times New Roman" w:hAnsi="Times New Roman"/>
          <w:spacing w:val="-2"/>
        </w:rPr>
      </w:r>
    </w:p>
    <w:p>
      <w:pPr>
        <w:pStyle w:val="Normal"/>
        <w:numPr>
          <w:ilvl w:val="0"/>
          <w:numId w:val="9"/>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Interfaced with trading personnel and quantitative modelers to identify and analyze market and credit risks.  Created reporting systems to quantify these risks for inclusion in the bank’s overall risk exposure calculations.</w:t>
      </w:r>
    </w:p>
    <w:p>
      <w:pPr>
        <w:pStyle w:val="Normal"/>
        <w:numPr>
          <w:ilvl w:val="0"/>
          <w:numId w:val="9"/>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Helped achieve changes in risk management policy based upon risk analyses of individual businesses.</w:t>
      </w:r>
    </w:p>
    <w:p>
      <w:pPr>
        <w:pStyle w:val="Normal"/>
        <w:numPr>
          <w:ilvl w:val="0"/>
          <w:numId w:val="9"/>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 xml:space="preserve">Promoted to “Swat” team to target and contain Global Investment Bank crises. </w:t>
      </w:r>
    </w:p>
    <w:p>
      <w:pPr>
        <w:pStyle w:val="Normal"/>
        <w:numPr>
          <w:ilvl w:val="0"/>
          <w:numId w:val="9"/>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Generated shock scenarios and helped monitor/contain “Tequila” crisis risks in the Latin structured note portfolio.</w:t>
      </w:r>
    </w:p>
    <w:p>
      <w:pPr>
        <w:pStyle w:val="Normal"/>
        <w:tabs>
          <w:tab w:val="clear" w:pos="720"/>
          <w:tab w:val="right" w:pos="9990" w:leader="none"/>
        </w:tabs>
        <w:suppressAutoHyphens w:val="true"/>
        <w:spacing w:lineRule="auto" w:line="216"/>
        <w:rPr>
          <w:rFonts w:ascii="Times New Roman" w:hAnsi="Times New Roman" w:cs="Times New Roman"/>
          <w:b/>
          <w:spacing w:val="-2"/>
        </w:rPr>
      </w:pPr>
      <w:r>
        <w:rPr>
          <w:rFonts w:cs="Times New Roman" w:ascii="Times New Roman" w:hAnsi="Times New Roman"/>
          <w:b/>
          <w:spacing w:val="-2"/>
        </w:rPr>
      </w:r>
    </w:p>
    <w:p>
      <w:pPr>
        <w:pStyle w:val="Normal"/>
        <w:tabs>
          <w:tab w:val="clear" w:pos="720"/>
          <w:tab w:val="right" w:pos="9990" w:leader="none"/>
        </w:tabs>
        <w:suppressAutoHyphens w:val="true"/>
        <w:spacing w:lineRule="auto" w:line="264"/>
        <w:ind w:start="180" w:end="0"/>
        <w:rPr/>
      </w:pPr>
      <w:r>
        <w:rPr>
          <w:rFonts w:cs="Times New Roman" w:ascii="Times New Roman" w:hAnsi="Times New Roman"/>
          <w:b/>
          <w:spacing w:val="-2"/>
        </w:rPr>
        <w:t xml:space="preserve">Self - Employed, </w:t>
      </w:r>
      <w:r>
        <w:rPr>
          <w:rFonts w:cs="Times New Roman" w:ascii="Times New Roman" w:hAnsi="Times New Roman"/>
          <w:spacing w:val="-2"/>
        </w:rPr>
        <w:t>New York</w:t>
      </w:r>
      <w:r>
        <w:rPr>
          <w:rFonts w:cs="Times New Roman" w:ascii="Times New Roman" w:hAnsi="Times New Roman"/>
          <w:b/>
          <w:spacing w:val="-2"/>
        </w:rPr>
        <w:tab/>
      </w:r>
      <w:r>
        <w:rPr>
          <w:rFonts w:cs="Times New Roman" w:ascii="Times New Roman" w:hAnsi="Times New Roman"/>
          <w:spacing w:val="-2"/>
        </w:rPr>
        <w:t>1988 - 1993</w:t>
      </w:r>
    </w:p>
    <w:p>
      <w:pPr>
        <w:pStyle w:val="Normal"/>
        <w:tabs>
          <w:tab w:val="clear" w:pos="720"/>
          <w:tab w:val="right" w:pos="9990" w:leader="none"/>
        </w:tabs>
        <w:suppressAutoHyphens w:val="true"/>
        <w:spacing w:lineRule="auto" w:line="264"/>
        <w:ind w:start="180" w:end="0"/>
        <w:jc w:val="both"/>
        <w:rPr>
          <w:rFonts w:ascii="Times New Roman" w:hAnsi="Times New Roman" w:cs="Times New Roman"/>
          <w:spacing w:val="-2"/>
        </w:rPr>
      </w:pPr>
      <w:r>
        <w:rPr>
          <w:rFonts w:cs="Times New Roman" w:ascii="Times New Roman" w:hAnsi="Times New Roman"/>
          <w:spacing w:val="-2"/>
          <w:u w:val="single"/>
        </w:rPr>
        <w:t>Financial Consultant</w:t>
      </w:r>
      <w:r>
        <w:rPr>
          <w:rFonts w:cs="Times New Roman" w:ascii="Times New Roman" w:hAnsi="Times New Roman"/>
          <w:spacing w:val="-2"/>
        </w:rPr>
        <w:t>. Chief client,</w:t>
      </w:r>
      <w:r>
        <w:rPr>
          <w:rFonts w:cs="Times New Roman" w:ascii="Times New Roman" w:hAnsi="Times New Roman"/>
          <w:b/>
          <w:spacing w:val="-2"/>
        </w:rPr>
        <w:t xml:space="preserve"> Morgan Stanley</w:t>
      </w:r>
    </w:p>
    <w:p>
      <w:pPr>
        <w:pStyle w:val="Normal"/>
        <w:tabs>
          <w:tab w:val="clear" w:pos="720"/>
          <w:tab w:val="right" w:pos="9990" w:leader="none"/>
        </w:tabs>
        <w:suppressAutoHyphens w:val="true"/>
        <w:spacing w:lineRule="auto" w:line="264"/>
        <w:ind w:start="180" w:end="0"/>
        <w:jc w:val="both"/>
        <w:rPr/>
      </w:pPr>
      <w:r>
        <w:rPr>
          <w:rFonts w:cs="Times New Roman" w:ascii="Times New Roman" w:hAnsi="Times New Roman"/>
          <w:spacing w:val="-2"/>
        </w:rPr>
        <w:t xml:space="preserve">Worked for Equity Trading, Morgan Stanley Services, and Controllers. Used </w:t>
      </w:r>
      <w:r>
        <w:rPr>
          <w:rFonts w:cs="Times New Roman" w:ascii="Times New Roman" w:hAnsi="Times New Roman"/>
        </w:rPr>
        <w:t>knowledge of firm's systems and conventions to construct systems to provide securities information to support traders, controllers, and operations.</w:t>
      </w:r>
    </w:p>
    <w:p>
      <w:pPr>
        <w:pStyle w:val="toa"/>
        <w:tabs>
          <w:tab w:val="clear" w:pos="9000"/>
          <w:tab w:val="clear" w:pos="9360"/>
          <w:tab w:val="right" w:pos="9990" w:leader="none"/>
        </w:tabs>
        <w:spacing w:lineRule="auto" w:line="216"/>
        <w:rPr>
          <w:rFonts w:ascii="Times New Roman" w:hAnsi="Times New Roman" w:cs="Times New Roman"/>
          <w:spacing w:val="-2"/>
        </w:rPr>
      </w:pPr>
      <w:r>
        <w:rPr>
          <w:rFonts w:cs="Times New Roman" w:ascii="Times New Roman" w:hAnsi="Times New Roman"/>
          <w:spacing w:val="-2"/>
        </w:rPr>
      </w:r>
    </w:p>
    <w:p>
      <w:pPr>
        <w:pStyle w:val="Normal"/>
        <w:numPr>
          <w:ilvl w:val="0"/>
          <w:numId w:val="5"/>
        </w:numPr>
        <w:tabs>
          <w:tab w:val="clear" w:pos="720"/>
          <w:tab w:val="right" w:pos="9990" w:leader="none"/>
        </w:tabs>
        <w:suppressAutoHyphens w:val="true"/>
        <w:spacing w:lineRule="auto" w:line="264"/>
        <w:ind w:hanging="270" w:start="630" w:end="0"/>
        <w:rPr>
          <w:rFonts w:ascii="Times New Roman" w:hAnsi="Times New Roman" w:cs="Times New Roman"/>
          <w:spacing w:val="-2"/>
        </w:rPr>
      </w:pPr>
      <w:r>
        <w:rPr>
          <w:rFonts w:cs="Times New Roman" w:ascii="Times New Roman" w:hAnsi="Times New Roman"/>
          <w:spacing w:val="-2"/>
        </w:rPr>
        <w:t>Communicated and translated financial and technological concepts between senior business unit and information systems management to analyze institutional customer profitability.</w:t>
      </w:r>
    </w:p>
    <w:p>
      <w:pPr>
        <w:pStyle w:val="Normal"/>
        <w:numPr>
          <w:ilvl w:val="0"/>
          <w:numId w:val="6"/>
        </w:numPr>
        <w:tabs>
          <w:tab w:val="clear" w:pos="720"/>
          <w:tab w:val="right" w:pos="9990" w:leader="none"/>
        </w:tabs>
        <w:suppressAutoHyphens w:val="true"/>
        <w:spacing w:lineRule="auto" w:line="264"/>
        <w:ind w:hanging="270" w:start="630" w:end="0"/>
        <w:rPr>
          <w:rFonts w:ascii="Times New Roman" w:hAnsi="Times New Roman" w:cs="Times New Roman"/>
        </w:rPr>
      </w:pPr>
      <w:r>
        <w:rPr>
          <w:rFonts w:cs="Times New Roman" w:ascii="Times New Roman" w:hAnsi="Times New Roman"/>
        </w:rPr>
        <w:t>Integrated domestic and international trading modules to analyze institutional customer profitability.</w:t>
      </w:r>
    </w:p>
    <w:p>
      <w:pPr>
        <w:pStyle w:val="Normal"/>
        <w:pBdr>
          <w:top w:val="single" w:sz="12" w:space="1" w:color="000000"/>
        </w:pBdr>
        <w:tabs>
          <w:tab w:val="clear" w:pos="720"/>
          <w:tab w:val="right" w:pos="9990" w:leader="none"/>
        </w:tabs>
        <w:suppressAutoHyphens w:val="true"/>
        <w:spacing w:lineRule="auto" w:line="264"/>
        <w:jc w:val="both"/>
        <w:rPr>
          <w:rFonts w:ascii="Times New Roman" w:hAnsi="Times New Roman" w:cs="Times New Roman"/>
          <w:b/>
          <w:spacing w:val="-2"/>
        </w:rPr>
      </w:pPr>
      <w:r>
        <w:rPr>
          <w:rFonts w:cs="Times New Roman" w:ascii="Times New Roman" w:hAnsi="Times New Roman"/>
          <w:b/>
          <w:spacing w:val="-2"/>
        </w:rPr>
      </w:r>
    </w:p>
    <w:p>
      <w:pPr>
        <w:pStyle w:val="Normal"/>
        <w:pBdr>
          <w:top w:val="single" w:sz="12" w:space="1" w:color="000000"/>
        </w:pBdr>
        <w:tabs>
          <w:tab w:val="clear" w:pos="720"/>
          <w:tab w:val="right" w:pos="9990" w:leader="none"/>
        </w:tabs>
        <w:suppressAutoHyphens w:val="true"/>
        <w:spacing w:lineRule="auto" w:line="264"/>
        <w:jc w:val="both"/>
        <w:rPr>
          <w:rFonts w:ascii="Times New Roman" w:hAnsi="Times New Roman" w:cs="Times New Roman"/>
          <w:spacing w:val="-2"/>
        </w:rPr>
      </w:pPr>
      <w:r>
        <w:rPr>
          <w:rFonts w:cs="Times New Roman" w:ascii="Times New Roman" w:hAnsi="Times New Roman"/>
          <w:b/>
          <w:spacing w:val="-2"/>
        </w:rPr>
        <w:t>OTHER</w:t>
      </w:r>
    </w:p>
    <w:p>
      <w:pPr>
        <w:pStyle w:val="Normal"/>
        <w:tabs>
          <w:tab w:val="clear" w:pos="720"/>
          <w:tab w:val="right" w:pos="9990" w:leader="none"/>
        </w:tabs>
        <w:suppressAutoHyphens w:val="true"/>
        <w:spacing w:lineRule="auto" w:line="264"/>
        <w:ind w:start="180" w:end="0"/>
        <w:jc w:val="both"/>
        <w:rPr>
          <w:rFonts w:ascii="Times New Roman" w:hAnsi="Times New Roman" w:cs="Times New Roman"/>
          <w:spacing w:val="-2"/>
        </w:rPr>
      </w:pPr>
      <w:r>
        <w:rPr>
          <w:rFonts w:cs="Times New Roman" w:ascii="Times New Roman" w:hAnsi="Times New Roman"/>
          <w:spacing w:val="-2"/>
        </w:rPr>
        <w:t>Bloomberg, Series 7; Proficient in Excel spreadsheets; Fluent in Urdu, conversant in French/Spanish; Big Sister Smith/Tuck</w:t>
      </w:r>
    </w:p>
    <w:p>
      <w:pPr>
        <w:pStyle w:val="Normal"/>
        <w:tabs>
          <w:tab w:val="clear" w:pos="720"/>
          <w:tab w:val="right" w:pos="9990" w:leader="none"/>
        </w:tabs>
        <w:suppressAutoHyphens w:val="true"/>
        <w:spacing w:lineRule="auto" w:line="264"/>
        <w:ind w:start="180" w:end="0"/>
        <w:jc w:val="both"/>
        <w:rPr>
          <w:rFonts w:ascii="Times New Roman" w:hAnsi="Times New Roman" w:cs="Times New Roman"/>
          <w:spacing w:val="-2"/>
        </w:rPr>
      </w:pPr>
      <w:r>
        <w:rPr>
          <w:rFonts w:cs="Times New Roman" w:ascii="Times New Roman" w:hAnsi="Times New Roman"/>
          <w:spacing w:val="-2"/>
        </w:rPr>
        <w:t>Co-author of a treaty at UNCED in Rio 1992; Member World Water Council; Board of Directors ODN 1985-1995</w:t>
      </w:r>
    </w:p>
    <w:p>
      <w:pPr>
        <w:pStyle w:val="Normal"/>
        <w:tabs>
          <w:tab w:val="clear" w:pos="720"/>
          <w:tab w:val="right" w:pos="9990" w:leader="none"/>
        </w:tabs>
        <w:suppressAutoHyphens w:val="true"/>
        <w:spacing w:lineRule="auto" w:line="264"/>
        <w:ind w:start="180" w:end="0"/>
        <w:jc w:val="both"/>
        <w:rPr>
          <w:rFonts w:ascii="Times New Roman" w:hAnsi="Times New Roman" w:cs="Times New Roman"/>
          <w:spacing w:val="-2"/>
        </w:rPr>
      </w:pPr>
      <w:r>
        <w:rPr>
          <w:rFonts w:cs="Times New Roman" w:ascii="Times New Roman" w:hAnsi="Times New Roman"/>
          <w:spacing w:val="-2"/>
        </w:rPr>
        <w:t>Travel to Africa, Asia, Caribbean, Central America, Eastern Europe, Europe, and Latin America</w:t>
      </w:r>
    </w:p>
    <w:sectPr>
      <w:type w:val="nextPage"/>
      <w:pgSz w:w="12240" w:h="15840"/>
      <w:pgMar w:left="1008" w:right="1008" w:gutter="0" w:header="0" w:top="360" w:footer="0" w:bottom="3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720"/>
        </w:tabs>
        <w:ind w:start="504" w:hanging="504"/>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288"/>
        </w:tabs>
        <w:ind w:start="918" w:hanging="288"/>
      </w:pPr>
      <w:rPr>
        <w:rFonts w:ascii="Symbol" w:hAnsi="Symbol" w:cs="Symbol" w:hint="default"/>
        <w:sz w:val="18"/>
      </w:rPr>
    </w:lvl>
  </w:abstractNum>
  <w:abstractNum w:abstractNumId="6">
    <w:lvl w:ilvl="0">
      <w:numFmt w:val="bullet"/>
      <w:lvlText w:val=""/>
      <w:lvlJc w:val="start"/>
      <w:pPr>
        <w:tabs>
          <w:tab w:val="num" w:pos="288"/>
        </w:tabs>
        <w:ind w:start="918" w:hanging="288"/>
      </w:pPr>
      <w:rPr>
        <w:rFonts w:ascii="Symbol" w:hAnsi="Symbol" w:cs="Symbol" w:hint="default"/>
        <w:sz w:val="18"/>
      </w:rPr>
    </w:lvl>
  </w:abstractNum>
  <w:abstractNum w:abstractNumId="7">
    <w:lvl w:ilvl="0">
      <w:numFmt w:val="bullet"/>
      <w:lvlText w:val=""/>
      <w:lvlJc w:val="start"/>
      <w:pPr>
        <w:tabs>
          <w:tab w:val="num" w:pos="288"/>
        </w:tabs>
        <w:ind w:start="918" w:hanging="288"/>
      </w:pPr>
      <w:rPr>
        <w:rFonts w:ascii="Symbol" w:hAnsi="Symbol" w:cs="Symbol" w:hint="default"/>
        <w:sz w:val="18"/>
      </w:rPr>
    </w:lvl>
  </w:abstractNum>
  <w:abstractNum w:abstractNumId="8">
    <w:lvl w:ilvl="0">
      <w:numFmt w:val="bullet"/>
      <w:lvlText w:val=""/>
      <w:lvlJc w:val="start"/>
      <w:pPr>
        <w:tabs>
          <w:tab w:val="num" w:pos="288"/>
        </w:tabs>
        <w:ind w:start="918" w:hanging="288"/>
      </w:pPr>
      <w:rPr>
        <w:rFonts w:ascii="Symbol" w:hAnsi="Symbol" w:cs="Symbol" w:hint="default"/>
        <w:sz w:val="18"/>
      </w:rPr>
    </w:lvl>
  </w:abstractNum>
  <w:abstractNum w:abstractNumId="9">
    <w:lvl w:ilvl="0">
      <w:numFmt w:val="bullet"/>
      <w:lvlText w:val=""/>
      <w:lvlJc w:val="start"/>
      <w:pPr>
        <w:tabs>
          <w:tab w:val="num" w:pos="288"/>
        </w:tabs>
        <w:ind w:start="918" w:hanging="288"/>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0"/>
      <w:szCs w:val="20"/>
      <w:lang w:val="en-US" w:eastAsia="zh-CN" w:bidi="hi-IN"/>
    </w:rPr>
  </w:style>
  <w:style w:type="paragraph" w:styleId="Heading1">
    <w:name w:val="heading 1"/>
    <w:basedOn w:val="Normal"/>
    <w:next w:val="Normal"/>
    <w:qFormat/>
    <w:pPr>
      <w:keepNext w:val="true"/>
      <w:numPr>
        <w:ilvl w:val="0"/>
        <w:numId w:val="1"/>
      </w:numPr>
      <w:suppressAutoHyphens w:val="true"/>
      <w:spacing w:lineRule="auto" w:line="264"/>
      <w:ind w:hanging="360" w:start="360" w:end="0"/>
      <w:outlineLvl w:val="0"/>
    </w:pPr>
    <w:rPr>
      <w:rFonts w:ascii="Times New Roman" w:hAnsi="Times New Roman" w:cs="Times New Roman"/>
      <w:b/>
      <w:spacing w:val="-2"/>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Symbol" w:hAnsi="Symbol" w:cs="Symbol"/>
      <w:sz w:val="18"/>
    </w:rPr>
  </w:style>
  <w:style w:type="character" w:styleId="WW8NumSt6z0">
    <w:name w:val="WW8NumSt6z0"/>
    <w:qFormat/>
    <w:rPr>
      <w:rFonts w:ascii="Symbol" w:hAnsi="Symbol" w:cs="Symbol"/>
      <w:sz w:val="18"/>
    </w:rPr>
  </w:style>
  <w:style w:type="character" w:styleId="WW8NumSt7z0">
    <w:name w:val="WW8NumSt7z0"/>
    <w:qFormat/>
    <w:rPr>
      <w:rFonts w:ascii="Symbol" w:hAnsi="Symbol" w:cs="Symbol"/>
      <w:sz w:val="18"/>
    </w:rPr>
  </w:style>
  <w:style w:type="character" w:styleId="WW8NumSt8z0">
    <w:name w:val="WW8NumSt8z0"/>
    <w:qFormat/>
    <w:rPr>
      <w:rFonts w:ascii="Symbol" w:hAnsi="Symbol" w:cs="Symbol"/>
      <w:sz w:val="18"/>
    </w:rPr>
  </w:style>
  <w:style w:type="character" w:styleId="WW8NumSt9z0">
    <w:name w:val="WW8NumSt9z0"/>
    <w:qFormat/>
    <w:rPr>
      <w:rFonts w:ascii="Symbol" w:hAnsi="Symbol" w:cs="Symbol"/>
      <w:sz w:val="18"/>
    </w:rPr>
  </w:style>
  <w:style w:type="character" w:styleId="WW8NumSt11z0">
    <w:name w:val="WW8NumSt11z0"/>
    <w:qFormat/>
    <w:rPr>
      <w:rFonts w:ascii="Symbol" w:hAnsi="Symbol" w:cs="Symbol"/>
      <w:sz w:val="18"/>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jc w:val="center"/>
    </w:pPr>
    <w:rPr>
      <w:rFonts w:ascii="Times New Roman" w:hAnsi="Times New Roman" w:cs="Times New Roman"/>
      <w:b/>
      <w:spacing w:val="-2"/>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
    <w:name w:val="toa"/>
    <w:basedOn w:val="Normal"/>
    <w:qFormat/>
    <w:pPr>
      <w:tabs>
        <w:tab w:val="clear" w:pos="720"/>
        <w:tab w:val="left" w:pos="9000" w:leader="none"/>
        <w:tab w:val="right" w:pos="9360" w:leader="none"/>
      </w:tabs>
      <w:suppressAutoHyphens w:val="true"/>
    </w:pPr>
    <w:rPr/>
  </w:style>
  <w:style w:type="paragraph" w:styleId="BodyTextIndent">
    <w:name w:val="Body Text Indent"/>
    <w:basedOn w:val="Normal"/>
    <w:pPr>
      <w:tabs>
        <w:tab w:val="left" w:pos="72" w:leader="none"/>
        <w:tab w:val="left" w:pos="720" w:leader="none"/>
        <w:tab w:val="left" w:pos="1872" w:leader="none"/>
        <w:tab w:val="left" w:pos="2592" w:leader="none"/>
        <w:tab w:val="left" w:pos="4032" w:leader="none"/>
        <w:tab w:val="right" w:pos="10332" w:leader="none"/>
        <w:tab w:val="left" w:pos="11232" w:leader="none"/>
        <w:tab w:val="left" w:pos="11952" w:leader="none"/>
        <w:tab w:val="left" w:pos="12672" w:leader="none"/>
        <w:tab w:val="left" w:pos="13392" w:leader="none"/>
        <w:tab w:val="left" w:pos="14112" w:leader="none"/>
        <w:tab w:val="left" w:pos="14832" w:leader="none"/>
        <w:tab w:val="left" w:pos="15552" w:leader="none"/>
        <w:tab w:val="left" w:pos="16272" w:leader="none"/>
        <w:tab w:val="left" w:pos="16992" w:leader="none"/>
        <w:tab w:val="left" w:pos="17712" w:leader="none"/>
        <w:tab w:val="left" w:pos="18432" w:leader="none"/>
        <w:tab w:val="left" w:pos="19152" w:leader="none"/>
        <w:tab w:val="left" w:pos="19872" w:leader="none"/>
      </w:tabs>
      <w:suppressAutoHyphens w:val="true"/>
      <w:spacing w:lineRule="auto" w:line="264"/>
      <w:ind w:firstLine="90" w:start="720" w:end="0"/>
      <w:jc w:val="both"/>
    </w:pPr>
    <w:rPr>
      <w:rFonts w:ascii="Times New Roman" w:hAnsi="Times New Roman" w:cs="Times New Roman"/>
      <w:spacing w:val="-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2000-11-30T18:02:00Z</dcterms:created>
  <dc:creator>Richard Freyberg</dc:creator>
  <dc:description/>
  <dc:language>en-CA</dc:language>
  <cp:lastModifiedBy>ENRON</cp:lastModifiedBy>
  <cp:lastPrinted>1999-08-05T00:38:00Z</cp:lastPrinted>
  <dcterms:modified xsi:type="dcterms:W3CDTF">2000-11-30T18:02:00Z</dcterms:modified>
  <cp:revision>2</cp:revision>
  <dc:subject/>
  <dc:title>Saima A. Qadir</dc:title>
</cp:coreProperties>
</file>