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w:t>
      </w:r>
      <w:del w:id="0" w:author="sstack" w:date="2001-03-02T14:15:00Z">
        <w:r>
          <w:rPr/>
          <w:delText xml:space="preserve">February </w:delText>
        </w:r>
      </w:del>
      <w:ins w:id="1" w:author="sstack" w:date="2001-03-02T14:15:00Z">
        <w:r>
          <w:rPr/>
          <w:t xml:space="preserve">March </w:t>
        </w:r>
      </w:ins>
      <w:r>
        <w:rPr/>
        <w:t xml:space="preserve">__, 2001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bCs/>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Sacramento Municipal Utility District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Street: 6301 S. Street</w:t>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City: Sacramento, CA</w:t>
              <w:tab/>
              <w:t>Zip: 95817</w:t>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ins w:id="2" w:author="sstack" w:date="2001-03-02T15:44:00Z">
              <w:r>
                <w:rPr>
                  <w:sz w:val="20"/>
                </w:rPr>
                <w:t>(916) 732-6365</w:t>
              </w:r>
            </w:ins>
            <w:del w:id="3" w:author="sstack" w:date="2001-03-02T15:44:00Z">
              <w:r>
                <w:rPr>
                  <w:sz w:val="20"/>
                  <w:u w:val="single"/>
                </w:rPr>
                <w:tab/>
              </w:r>
            </w:del>
            <w:r>
              <w:rPr>
                <w:sz w:val="20"/>
              </w:rPr>
              <w:br/>
              <w:t xml:space="preserve">Facsimile: </w:t>
            </w:r>
            <w:ins w:id="4" w:author="sstack" w:date="2001-03-02T15:44:00Z">
              <w:r>
                <w:rPr>
                  <w:sz w:val="20"/>
                </w:rPr>
                <w:t>(916) 732-6854</w:t>
              </w:r>
            </w:ins>
            <w:del w:id="5" w:author="sstack" w:date="2001-03-02T15:44:00Z">
              <w:r>
                <w:rPr>
                  <w:sz w:val="20"/>
                  <w:u w:val="single"/>
                </w:rPr>
                <w:tab/>
              </w:r>
            </w:del>
            <w:r>
              <w:rPr>
                <w:sz w:val="20"/>
              </w:rPr>
              <w:br/>
              <w:t xml:space="preserve">Duns: </w:t>
            </w:r>
            <w:del w:id="6" w:author="sstack" w:date="2001-03-02T15:44:00Z">
              <w:r>
                <w:rPr>
                  <w:sz w:val="20"/>
                  <w:u w:val="single"/>
                </w:rPr>
                <w:tab/>
              </w:r>
            </w:del>
            <w:ins w:id="7" w:author="sstack" w:date="2001-03-02T15:44:00Z">
              <w:r>
                <w:rPr>
                  <w:sz w:val="20"/>
                </w:rPr>
                <w:t>60-981-4355</w:t>
              </w:r>
            </w:ins>
            <w:r>
              <w:rPr>
                <w:sz w:val="20"/>
              </w:rPr>
              <w:br/>
              <w:t xml:space="preserve">Federal Tax ID Number: </w:t>
            </w:r>
            <w:del w:id="8" w:author="sstack" w:date="2001-03-02T15:44:00Z">
              <w:r>
                <w:rPr>
                  <w:sz w:val="20"/>
                  <w:u w:val="single"/>
                </w:rPr>
                <w:tab/>
              </w:r>
            </w:del>
            <w:ins w:id="9" w:author="sstack" w:date="2001-03-02T15:44:00Z">
              <w:r>
                <w:rPr>
                  <w:sz w:val="20"/>
                </w:rPr>
                <w:t>94-6001157</w:t>
              </w:r>
            </w:ins>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start="252" w:end="0"/>
              <w:rPr>
                <w:sz w:val="20"/>
                <w:ins w:id="16" w:author="sstack" w:date="2001-03-02T15:45:00Z"/>
              </w:rPr>
            </w:pPr>
            <w:r>
              <w:rPr>
                <w:b/>
                <w:sz w:val="20"/>
              </w:rPr>
              <w:t>Invoices:</w:t>
            </w:r>
            <w:r>
              <w:rPr>
                <w:sz w:val="20"/>
              </w:rPr>
              <w:br/>
              <w:t xml:space="preserve">Attn: </w:t>
            </w:r>
            <w:del w:id="10" w:author="sstack" w:date="2001-03-02T15:45:00Z">
              <w:r>
                <w:rPr>
                  <w:sz w:val="20"/>
                  <w:u w:val="single"/>
                </w:rPr>
                <w:tab/>
              </w:r>
            </w:del>
            <w:ins w:id="11" w:author="sstack" w:date="2001-03-02T15:45:00Z">
              <w:r>
                <w:rPr>
                  <w:sz w:val="20"/>
                </w:rPr>
                <w:t>Energy Control</w:t>
              </w:r>
            </w:ins>
            <w:r>
              <w:rPr>
                <w:sz w:val="20"/>
              </w:rPr>
              <w:br/>
              <w:t>Phone:</w:t>
            </w:r>
            <w:del w:id="12" w:author="sstack" w:date="2001-03-02T15:46:00Z">
              <w:r>
                <w:rPr>
                  <w:sz w:val="20"/>
                </w:rPr>
                <w:delText xml:space="preserve"> </w:delText>
              </w:r>
            </w:del>
            <w:ins w:id="13" w:author="sstack" w:date="2001-03-02T15:45:00Z">
              <w:r>
                <w:rPr>
                  <w:sz w:val="20"/>
                </w:rPr>
                <w:t xml:space="preserve"> (916) 732-6219</w:t>
              </w:r>
            </w:ins>
            <w:del w:id="14" w:author="sstack" w:date="2001-03-02T15:45:00Z">
              <w:r>
                <w:rPr>
                  <w:sz w:val="20"/>
                  <w:u w:val="single"/>
                </w:rPr>
                <w:tab/>
              </w:r>
            </w:del>
            <w:del w:id="15" w:author="sstack" w:date="2001-03-02T15:45:00Z">
              <w:r>
                <w:rPr>
                  <w:sz w:val="20"/>
                </w:rPr>
                <w:br/>
              </w:r>
            </w:del>
          </w:p>
          <w:p>
            <w:pPr>
              <w:pStyle w:val="Normal"/>
              <w:tabs>
                <w:tab w:val="clear" w:pos="720"/>
                <w:tab w:val="right" w:pos="4475" w:leader="none"/>
              </w:tabs>
              <w:spacing w:before="0" w:after="120"/>
              <w:ind w:start="72" w:end="0"/>
              <w:rPr>
                <w:sz w:val="20"/>
              </w:rPr>
            </w:pPr>
            <w:ins w:id="17" w:author="sstack" w:date="2001-03-02T16:53:00Z">
              <w:r>
                <w:rPr>
                  <w:sz w:val="20"/>
                </w:rPr>
                <w:t xml:space="preserve">    </w:t>
              </w:r>
            </w:ins>
            <w:r>
              <w:rPr>
                <w:sz w:val="20"/>
              </w:rPr>
              <w:t xml:space="preserve">Facsimile: </w:t>
            </w:r>
            <w:del w:id="18" w:author="sstack" w:date="2001-03-02T15:47:00Z">
              <w:r>
                <w:rPr>
                  <w:sz w:val="20"/>
                  <w:u w:val="single"/>
                </w:rPr>
                <w:tab/>
              </w:r>
            </w:del>
            <w:ins w:id="19" w:author="sstack" w:date="2001-03-02T15:47:00Z">
              <w:r>
                <w:rPr>
                  <w:sz w:val="20"/>
                </w:rPr>
                <w:t>(916) 732-5554</w:t>
              </w:r>
            </w:ins>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ind w:start="342" w:end="0"/>
              <w:rPr>
                <w:ins w:id="21" w:author="sstack" w:date="2001-03-02T16:52:00Z"/>
              </w:rPr>
            </w:pPr>
            <w:r>
              <w:rPr>
                <w:b/>
                <w:sz w:val="20"/>
              </w:rPr>
              <w:t>Scheduling:</w:t>
            </w:r>
            <w:r>
              <w:rPr>
                <w:sz w:val="20"/>
              </w:rPr>
              <w:br/>
            </w:r>
            <w:ins w:id="20" w:author="sstack" w:date="2001-03-02T16:52:00Z">
              <w:r>
                <w:rPr>
                  <w:sz w:val="20"/>
                </w:rPr>
                <w:t>Attn: Pre-Scheduling</w:t>
              </w:r>
            </w:ins>
          </w:p>
          <w:p>
            <w:pPr>
              <w:pStyle w:val="Normal"/>
              <w:ind w:start="342" w:end="0"/>
              <w:rPr>
                <w:sz w:val="20"/>
                <w:ins w:id="23" w:author="sstack" w:date="2001-03-02T16:52:00Z"/>
              </w:rPr>
            </w:pPr>
            <w:ins w:id="22" w:author="sstack" w:date="2001-03-02T16:52:00Z">
              <w:r>
                <w:rPr>
                  <w:sz w:val="20"/>
                </w:rPr>
                <w:t>Phone: (916) 732-7048</w:t>
              </w:r>
            </w:ins>
          </w:p>
          <w:p>
            <w:pPr>
              <w:pStyle w:val="Normal"/>
              <w:tabs>
                <w:tab w:val="clear" w:pos="720"/>
                <w:tab w:val="right" w:pos="4475" w:leader="none"/>
              </w:tabs>
              <w:spacing w:before="0" w:after="120"/>
              <w:ind w:hanging="288" w:start="533" w:end="0"/>
              <w:rPr>
                <w:sz w:val="20"/>
              </w:rPr>
            </w:pPr>
            <w:ins w:id="24" w:author="sstack" w:date="2001-03-02T16:52:00Z">
              <w:r>
                <w:rPr>
                  <w:sz w:val="20"/>
                </w:rPr>
                <w:t xml:space="preserve">  </w:t>
              </w:r>
            </w:ins>
            <w:ins w:id="25" w:author="sstack" w:date="2001-03-02T16:52:00Z">
              <w:r>
                <w:rPr>
                  <w:sz w:val="20"/>
                </w:rPr>
                <w:t>Facsimile: (916) 732-5554</w:t>
              </w:r>
            </w:ins>
            <w:del w:id="26" w:author="sstack" w:date="2001-03-02T16:52:00Z">
              <w:r>
                <w:rPr>
                  <w:sz w:val="20"/>
                </w:rPr>
                <w:delText xml:space="preserve">Attn: </w:delText>
              </w:r>
            </w:del>
            <w:del w:id="27" w:author="sstack" w:date="2001-03-02T16:52:00Z">
              <w:r>
                <w:rPr>
                  <w:sz w:val="20"/>
                  <w:u w:val="single"/>
                </w:rPr>
                <w:tab/>
              </w:r>
            </w:del>
            <w:del w:id="28" w:author="sstack" w:date="2001-03-02T16:52:00Z">
              <w:r>
                <w:rPr>
                  <w:sz w:val="20"/>
                </w:rPr>
                <w:br/>
                <w:delText xml:space="preserve">Phone: </w:delText>
              </w:r>
            </w:del>
            <w:del w:id="29" w:author="sstack" w:date="2001-03-02T16:52:00Z">
              <w:r>
                <w:rPr>
                  <w:sz w:val="20"/>
                  <w:u w:val="single"/>
                </w:rPr>
                <w:tab/>
              </w:r>
            </w:del>
            <w:del w:id="30" w:author="sstack" w:date="2001-03-02T16:52:00Z">
              <w:r>
                <w:rPr>
                  <w:sz w:val="20"/>
                </w:rPr>
                <w:br/>
                <w:delText xml:space="preserve">Facsimile: </w:delText>
              </w:r>
            </w:del>
            <w:del w:id="31" w:author="sstack" w:date="2001-03-02T16:52:00Z">
              <w:r>
                <w:rPr>
                  <w:sz w:val="20"/>
                  <w:u w:val="single"/>
                </w:rPr>
                <w:tab/>
              </w:r>
            </w:del>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left" w:pos="252" w:leader="none"/>
                <w:tab w:val="left" w:pos="612" w:leader="none"/>
              </w:tabs>
              <w:ind w:start="342" w:end="0"/>
              <w:rPr>
                <w:ins w:id="33" w:author="sstack" w:date="2001-03-02T16:54:00Z"/>
              </w:rPr>
            </w:pPr>
            <w:r>
              <w:rPr>
                <w:b/>
                <w:sz w:val="20"/>
              </w:rPr>
              <w:t>Payments:</w:t>
            </w:r>
            <w:r>
              <w:rPr>
                <w:sz w:val="20"/>
              </w:rPr>
              <w:br/>
            </w:r>
            <w:ins w:id="32" w:author="sstack" w:date="2001-03-02T16:54:00Z">
              <w:r>
                <w:rPr>
                  <w:sz w:val="20"/>
                </w:rPr>
                <w:t>Attn:  Accounting</w:t>
              </w:r>
            </w:ins>
          </w:p>
          <w:p>
            <w:pPr>
              <w:pStyle w:val="Normal"/>
              <w:tabs>
                <w:tab w:val="clear" w:pos="720"/>
                <w:tab w:val="left" w:pos="252" w:leader="none"/>
                <w:tab w:val="left" w:pos="612" w:leader="none"/>
              </w:tabs>
              <w:ind w:start="342" w:end="0"/>
              <w:rPr>
                <w:sz w:val="20"/>
                <w:ins w:id="35" w:author="sstack" w:date="2001-03-02T16:54:00Z"/>
              </w:rPr>
            </w:pPr>
            <w:ins w:id="34" w:author="sstack" w:date="2001-03-02T16:54:00Z">
              <w:r>
                <w:rPr>
                  <w:sz w:val="20"/>
                </w:rPr>
                <w:t>Phone: (916) 732-5558</w:t>
              </w:r>
            </w:ins>
          </w:p>
          <w:p>
            <w:pPr>
              <w:pStyle w:val="Normal"/>
              <w:tabs>
                <w:tab w:val="clear" w:pos="720"/>
                <w:tab w:val="left" w:pos="252" w:leader="none"/>
                <w:tab w:val="left" w:pos="612" w:leader="none"/>
                <w:tab w:val="right" w:pos="4475" w:leader="none"/>
              </w:tabs>
              <w:spacing w:before="0" w:after="120"/>
              <w:ind w:hanging="288" w:start="533" w:end="0"/>
              <w:rPr>
                <w:sz w:val="20"/>
              </w:rPr>
            </w:pPr>
            <w:ins w:id="36" w:author="sstack" w:date="2001-03-02T16:54:00Z">
              <w:r>
                <w:rPr>
                  <w:sz w:val="20"/>
                </w:rPr>
                <w:t xml:space="preserve">  </w:t>
              </w:r>
            </w:ins>
            <w:ins w:id="37" w:author="sstack" w:date="2001-03-02T16:54:00Z">
              <w:r>
                <w:rPr>
                  <w:sz w:val="20"/>
                </w:rPr>
                <w:t>Facsimile: (916) 732-6587</w:t>
              </w:r>
            </w:ins>
            <w:del w:id="38" w:author="sstack" w:date="2001-03-02T16:54:00Z">
              <w:r>
                <w:rPr>
                  <w:sz w:val="20"/>
                </w:rPr>
                <w:delText xml:space="preserve">Attn: </w:delText>
              </w:r>
            </w:del>
            <w:del w:id="39" w:author="sstack" w:date="2001-03-02T16:54:00Z">
              <w:r>
                <w:rPr>
                  <w:sz w:val="20"/>
                  <w:u w:val="single"/>
                </w:rPr>
                <w:tab/>
              </w:r>
            </w:del>
            <w:del w:id="40" w:author="sstack" w:date="2001-03-02T16:54:00Z">
              <w:r>
                <w:rPr>
                  <w:sz w:val="20"/>
                </w:rPr>
                <w:br/>
                <w:delText xml:space="preserve">Phone: </w:delText>
              </w:r>
            </w:del>
            <w:del w:id="41" w:author="sstack" w:date="2001-03-02T16:54:00Z">
              <w:r>
                <w:rPr>
                  <w:sz w:val="20"/>
                  <w:u w:val="single"/>
                </w:rPr>
                <w:tab/>
              </w:r>
            </w:del>
            <w:del w:id="42" w:author="sstack" w:date="2001-03-02T16:54:00Z">
              <w:r>
                <w:rPr>
                  <w:sz w:val="20"/>
                </w:rPr>
                <w:br/>
                <w:delText xml:space="preserve">Facsimile: </w:delText>
              </w:r>
            </w:del>
            <w:del w:id="43" w:author="sstack" w:date="2001-03-02T16:54:00Z">
              <w:r>
                <w:rPr>
                  <w:sz w:val="20"/>
                  <w:u w:val="single"/>
                </w:rPr>
                <w:tab/>
              </w:r>
            </w:del>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rPr>
                <w:ins w:id="49" w:author="sstack" w:date="2001-03-02T16:55:00Z"/>
              </w:rPr>
            </w:pPr>
            <w:r>
              <w:rPr>
                <w:b/>
                <w:sz w:val="20"/>
                <w:rPrChange w:id="0" w:author="sstack" w:date="2001-03-02T16:56:00Z"/>
              </w:rPr>
              <w:t>Wire Transfer</w:t>
            </w:r>
            <w:ins w:id="45" w:author="sstack" w:date="2001-03-02T16:56:00Z">
              <w:r>
                <w:rPr>
                  <w:b/>
                  <w:sz w:val="20"/>
                </w:rPr>
                <w:t xml:space="preserve"> or Automated Clearing House (ACH) Payment</w:t>
              </w:r>
            </w:ins>
            <w:r>
              <w:rPr>
                <w:b/>
                <w:sz w:val="20"/>
                <w:rPrChange w:id="0" w:author="sstack" w:date="2001-03-02T16:56:00Z"/>
              </w:rPr>
              <w:t>:</w:t>
            </w:r>
            <w:r>
              <w:rPr>
                <w:sz w:val="20"/>
              </w:rPr>
              <w:br/>
            </w:r>
            <w:ins w:id="47" w:author="sstack" w:date="2001-03-02T16:57:00Z">
              <w:r>
                <w:rPr>
                  <w:sz w:val="20"/>
                </w:rPr>
                <w:t xml:space="preserve">     </w:t>
              </w:r>
            </w:ins>
            <w:ins w:id="48" w:author="sstack" w:date="2001-03-02T16:55:00Z">
              <w:r>
                <w:rPr>
                  <w:sz w:val="20"/>
                </w:rPr>
                <w:t>BNK: Bank of America</w:t>
              </w:r>
            </w:ins>
          </w:p>
          <w:p>
            <w:pPr>
              <w:pStyle w:val="Normal"/>
              <w:ind w:start="252" w:end="0"/>
              <w:rPr>
                <w:sz w:val="20"/>
                <w:ins w:id="51" w:author="sstack" w:date="2001-03-02T16:55:00Z"/>
              </w:rPr>
            </w:pPr>
            <w:ins w:id="50" w:author="sstack" w:date="2001-03-02T16:55:00Z">
              <w:r>
                <w:rPr>
                  <w:sz w:val="20"/>
                </w:rPr>
                <w:t>ABA: 121000358</w:t>
              </w:r>
            </w:ins>
          </w:p>
          <w:p>
            <w:pPr>
              <w:pStyle w:val="Normal"/>
              <w:tabs>
                <w:tab w:val="clear" w:pos="720"/>
                <w:tab w:val="right" w:pos="4475" w:leader="none"/>
              </w:tabs>
              <w:spacing w:before="0" w:after="120"/>
              <w:ind w:hanging="288" w:start="252" w:end="0"/>
              <w:rPr>
                <w:sz w:val="20"/>
              </w:rPr>
            </w:pPr>
            <w:ins w:id="52" w:author="sstack" w:date="2001-03-02T16:55:00Z">
              <w:r>
                <w:rPr>
                  <w:sz w:val="20"/>
                </w:rPr>
                <w:t xml:space="preserve">      </w:t>
              </w:r>
            </w:ins>
            <w:ins w:id="53" w:author="sstack" w:date="2001-03-02T16:55:00Z">
              <w:r>
                <w:rPr>
                  <w:sz w:val="20"/>
                </w:rPr>
                <w:t>ACCT: 01488-80182</w:t>
              </w:r>
            </w:ins>
            <w:del w:id="54" w:author="sstack" w:date="2001-03-02T16:55:00Z">
              <w:r>
                <w:rPr>
                  <w:sz w:val="20"/>
                </w:rPr>
                <w:delText xml:space="preserve">BNK: </w:delText>
              </w:r>
            </w:del>
            <w:del w:id="55" w:author="sstack" w:date="2001-03-02T16:55:00Z">
              <w:r>
                <w:rPr>
                  <w:sz w:val="20"/>
                  <w:u w:val="single"/>
                </w:rPr>
                <w:tab/>
              </w:r>
            </w:del>
            <w:del w:id="56" w:author="sstack" w:date="2001-03-02T16:55:00Z">
              <w:r>
                <w:rPr>
                  <w:sz w:val="20"/>
                </w:rPr>
                <w:br/>
                <w:delText xml:space="preserve">ABA: </w:delText>
              </w:r>
            </w:del>
            <w:del w:id="57" w:author="sstack" w:date="2001-03-02T16:55:00Z">
              <w:r>
                <w:rPr>
                  <w:sz w:val="20"/>
                  <w:u w:val="single"/>
                </w:rPr>
                <w:tab/>
              </w:r>
            </w:del>
            <w:del w:id="58" w:author="sstack" w:date="2001-03-02T16:55:00Z">
              <w:r>
                <w:rPr>
                  <w:sz w:val="20"/>
                </w:rPr>
                <w:br/>
                <w:delText xml:space="preserve">ACCT: </w:delText>
              </w:r>
            </w:del>
            <w:del w:id="59" w:author="sstack" w:date="2001-03-02T16:55:00Z">
              <w:r>
                <w:rPr>
                  <w:sz w:val="20"/>
                  <w:u w:val="single"/>
                </w:rPr>
                <w:tab/>
              </w:r>
            </w:del>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ind w:start="252" w:end="0"/>
              <w:rPr>
                <w:ins w:id="61" w:author="sstack" w:date="2001-03-02T16:55:00Z"/>
              </w:rPr>
            </w:pPr>
            <w:r>
              <w:rPr>
                <w:b/>
                <w:sz w:val="20"/>
              </w:rPr>
              <w:t>Credit and Collections:</w:t>
            </w:r>
            <w:r>
              <w:rPr>
                <w:sz w:val="20"/>
              </w:rPr>
              <w:br/>
            </w:r>
            <w:ins w:id="60" w:author="sstack" w:date="2001-03-02T16:55:00Z">
              <w:r>
                <w:rPr>
                  <w:sz w:val="20"/>
                </w:rPr>
                <w:t>Attn: Project Manager Wholesale Credit</w:t>
              </w:r>
            </w:ins>
          </w:p>
          <w:p>
            <w:pPr>
              <w:pStyle w:val="Normal"/>
              <w:ind w:start="252" w:end="0"/>
              <w:rPr>
                <w:sz w:val="20"/>
                <w:ins w:id="63" w:author="sstack" w:date="2001-03-02T16:55:00Z"/>
              </w:rPr>
            </w:pPr>
            <w:ins w:id="62" w:author="sstack" w:date="2001-03-02T16:55:00Z">
              <w:r>
                <w:rPr>
                  <w:sz w:val="20"/>
                </w:rPr>
                <w:t>Phone: (916) 732-5265</w:t>
              </w:r>
            </w:ins>
          </w:p>
          <w:p>
            <w:pPr>
              <w:pStyle w:val="Normal"/>
              <w:tabs>
                <w:tab w:val="clear" w:pos="720"/>
                <w:tab w:val="right" w:pos="4475" w:leader="none"/>
              </w:tabs>
              <w:spacing w:before="0" w:after="120"/>
              <w:ind w:hanging="288" w:start="252" w:end="0"/>
              <w:rPr>
                <w:sz w:val="20"/>
              </w:rPr>
            </w:pPr>
            <w:ins w:id="64" w:author="sstack" w:date="2001-03-02T16:55:00Z">
              <w:r>
                <w:rPr>
                  <w:sz w:val="20"/>
                </w:rPr>
                <w:t xml:space="preserve">      </w:t>
              </w:r>
            </w:ins>
            <w:ins w:id="65" w:author="sstack" w:date="2001-03-02T16:55:00Z">
              <w:r>
                <w:rPr>
                  <w:sz w:val="20"/>
                </w:rPr>
                <w:t>Facsimile: (916) 732-6194</w:t>
              </w:r>
            </w:ins>
            <w:del w:id="66" w:author="sstack" w:date="2001-03-02T16:55:00Z">
              <w:r>
                <w:rPr>
                  <w:sz w:val="20"/>
                </w:rPr>
                <w:delText xml:space="preserve">Attn: </w:delText>
              </w:r>
            </w:del>
            <w:del w:id="67" w:author="sstack" w:date="2001-03-02T16:55:00Z">
              <w:r>
                <w:rPr>
                  <w:sz w:val="20"/>
                  <w:u w:val="single"/>
                </w:rPr>
                <w:tab/>
              </w:r>
            </w:del>
            <w:del w:id="68" w:author="sstack" w:date="2001-03-02T16:55:00Z">
              <w:r>
                <w:rPr>
                  <w:sz w:val="20"/>
                </w:rPr>
                <w:br/>
                <w:delText xml:space="preserve">Phone: </w:delText>
              </w:r>
            </w:del>
            <w:del w:id="69" w:author="sstack" w:date="2001-03-02T16:55:00Z">
              <w:r>
                <w:rPr>
                  <w:sz w:val="20"/>
                  <w:u w:val="single"/>
                </w:rPr>
                <w:tab/>
              </w:r>
            </w:del>
            <w:del w:id="70" w:author="sstack" w:date="2001-03-02T16:55:00Z">
              <w:r>
                <w:rPr>
                  <w:sz w:val="20"/>
                </w:rPr>
                <w:br/>
                <w:delText xml:space="preserve">Facsimile: </w:delText>
              </w:r>
            </w:del>
            <w:del w:id="71" w:author="sstack" w:date="2001-03-02T16:55:00Z">
              <w:r>
                <w:rPr>
                  <w:sz w:val="20"/>
                  <w:u w:val="single"/>
                </w:rPr>
                <w:tab/>
              </w:r>
            </w:del>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ind w:start="252" w:end="0"/>
              <w:rPr>
                <w:sz w:val="20"/>
                <w:ins w:id="73" w:author="sstack" w:date="2001-03-02T16:57:00Z"/>
              </w:rPr>
            </w:pPr>
            <w:ins w:id="72" w:author="sstack" w:date="2001-03-02T16:57:00Z">
              <w:r>
                <w:rPr>
                  <w:sz w:val="20"/>
                </w:rPr>
                <w:t>Attn: Project Manager Wholesale Credit</w:t>
              </w:r>
            </w:ins>
          </w:p>
          <w:p>
            <w:pPr>
              <w:pStyle w:val="Normal"/>
              <w:ind w:start="252" w:end="0"/>
              <w:rPr>
                <w:sz w:val="20"/>
                <w:ins w:id="75" w:author="sstack" w:date="2001-03-02T16:57:00Z"/>
              </w:rPr>
            </w:pPr>
            <w:ins w:id="74" w:author="sstack" w:date="2001-03-02T16:57:00Z">
              <w:r>
                <w:rPr>
                  <w:sz w:val="20"/>
                </w:rPr>
                <w:t>Phone: (916) 732-5265</w:t>
              </w:r>
            </w:ins>
          </w:p>
          <w:p>
            <w:pPr>
              <w:pStyle w:val="Normal"/>
              <w:tabs>
                <w:tab w:val="clear" w:pos="720"/>
                <w:tab w:val="right" w:pos="4475" w:leader="none"/>
              </w:tabs>
              <w:ind w:start="252" w:end="0"/>
              <w:rPr>
                <w:sz w:val="20"/>
              </w:rPr>
            </w:pPr>
            <w:ins w:id="76" w:author="sstack" w:date="2001-03-02T16:57:00Z">
              <w:r>
                <w:rPr>
                  <w:sz w:val="20"/>
                </w:rPr>
                <w:t>Facsimile: (916) 732-6194</w:t>
              </w:r>
            </w:ins>
            <w:del w:id="77" w:author="sstack" w:date="2001-03-02T16:57:00Z">
              <w:r>
                <w:rPr>
                  <w:sz w:val="20"/>
                </w:rPr>
                <w:delText xml:space="preserve">Attn: </w:delText>
              </w:r>
            </w:del>
            <w:del w:id="78" w:author="sstack" w:date="2001-03-02T16:57:00Z">
              <w:r>
                <w:rPr>
                  <w:sz w:val="20"/>
                  <w:u w:val="single"/>
                </w:rPr>
                <w:tab/>
              </w:r>
            </w:del>
            <w:del w:id="79" w:author="sstack" w:date="2001-03-02T16:57:00Z">
              <w:r>
                <w:rPr>
                  <w:sz w:val="20"/>
                </w:rPr>
                <w:br/>
                <w:delText xml:space="preserve">Phone: </w:delText>
              </w:r>
            </w:del>
            <w:del w:id="80" w:author="sstack" w:date="2001-03-02T16:57:00Z">
              <w:r>
                <w:rPr>
                  <w:sz w:val="20"/>
                  <w:u w:val="single"/>
                </w:rPr>
                <w:tab/>
              </w:r>
            </w:del>
            <w:del w:id="81" w:author="sstack" w:date="2001-03-02T16:57:00Z">
              <w:r>
                <w:rPr>
                  <w:sz w:val="20"/>
                </w:rPr>
                <w:br/>
                <w:delText xml:space="preserve">Facsimile: </w:delText>
              </w:r>
            </w:del>
            <w:del w:id="82" w:author="sstack" w:date="2001-03-02T16:57:00Z">
              <w:r>
                <w:rPr>
                  <w:sz w:val="20"/>
                  <w:u w:val="single"/>
                </w:rPr>
                <w:tab/>
              </w:r>
            </w:del>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4410"/>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2"/>
            <w:tcBorders/>
          </w:tcPr>
          <w:p>
            <w:pPr>
              <w:pStyle w:val="Normal"/>
              <w:spacing w:before="0" w:after="120"/>
              <w:rPr/>
            </w:pPr>
            <w:ins w:id="83" w:author="sstack" w:date="2001-03-07T17:52:00Z">
              <w:r>
                <w:rPr>
                  <w:sz w:val="20"/>
                </w:rPr>
                <w:t>■</w:t>
              </w:r>
            </w:ins>
            <w:del w:id="84" w:author="sstack" w:date="2001-03-07T17:52:00Z">
              <w:r>
                <w:rPr>
                  <w:sz w:val="20"/>
                </w:rPr>
                <w:delText></w:delText>
              </w:r>
            </w:del>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2"/>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2"/>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410" w:type="dxa"/>
            <w:tcBorders/>
          </w:tcPr>
          <w:p>
            <w:pPr>
              <w:pStyle w:val="Normal"/>
              <w:tabs>
                <w:tab w:val="clear" w:pos="720"/>
                <w:tab w:val="right" w:pos="2844" w:leader="none"/>
              </w:tabs>
              <w:spacing w:before="0" w:after="120"/>
              <w:rPr>
                <w:sz w:val="20"/>
              </w:rPr>
            </w:pPr>
            <w:del w:id="85" w:author="sstack" w:date="2001-03-02T17:21:00Z">
              <w:r>
                <w:rPr>
                  <w:sz w:val="20"/>
                </w:rPr>
                <w:delText>Cross Default Amount $100,000,000.00</w:delText>
              </w:r>
            </w:del>
          </w:p>
        </w:tc>
      </w:tr>
    </w:tbl>
    <w:p>
      <w:pPr>
        <w:pStyle w:val="PlainText"/>
        <w:spacing w:before="0" w:after="200"/>
        <w:ind w:start="3780" w:end="0"/>
        <w:rPr>
          <w:ins w:id="88" w:author="sstack" w:date="2001-03-02T17:21:00Z"/>
        </w:rPr>
      </w:pPr>
      <w:ins w:id="86" w:author="sstack" w:date="2001-03-02T17:21:00Z">
        <w:r>
          <w:rPr>
            <w:szCs w:val="24"/>
          </w:rPr>
          <w:t xml:space="preserve">Cross Default Amount: </w:t>
        </w:r>
      </w:ins>
      <w:ins w:id="87" w:author="sstack" w:date="2001-03-02T17:21:00Z">
        <w:r>
          <w:rPr/>
          <w:t xml:space="preserve">Shall be the amount set forth opposite the lowest Credit Rating for Enron Corp.: </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ind w:start="3780" w:end="0"/>
        <w:rPr>
          <w:ins w:id="93" w:author="sstack" w:date="2001-03-02T17:21:00Z"/>
        </w:rPr>
      </w:pPr>
      <w:ins w:id="89" w:author="sstack" w:date="2001-03-07T18:03:00Z">
        <w:r>
          <w:rPr>
            <w:rFonts w:cs="Times New Roman" w:ascii="Times New Roman" w:hAnsi="Times New Roman"/>
            <w:szCs w:val="24"/>
            <w:u w:val="single"/>
          </w:rPr>
          <w:t>Cross Default Amount</w:t>
        </w:r>
      </w:ins>
      <w:ins w:id="90" w:author="sstack" w:date="2001-03-07T18:03:00Z">
        <w:r>
          <w:rPr>
            <w:szCs w:val="24"/>
          </w:rPr>
          <w:t xml:space="preserve">     </w:t>
        </w:r>
      </w:ins>
      <w:ins w:id="91" w:author="sstack" w:date="2001-03-02T17:21:00Z">
        <w:r>
          <w:rPr>
            <w:rFonts w:cs="Times New Roman" w:ascii="Times New Roman" w:hAnsi="Times New Roman"/>
            <w:u w:val="single"/>
          </w:rPr>
          <w:t>Credit Rating (S&amp;P</w:t>
        </w:r>
      </w:ins>
      <w:ins w:id="92" w:author="sstack" w:date="2001-03-02T17:21:00Z">
        <w:r>
          <w:rPr>
            <w:rFonts w:cs="Times New Roman" w:ascii="Times New Roman" w:hAnsi="Times New Roman"/>
          </w:rPr>
          <w:t>)</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ind w:start="3780" w:end="0"/>
        <w:rPr>
          <w:rFonts w:ascii="Times New Roman" w:hAnsi="Times New Roman" w:cs="Times New Roman"/>
          <w:ins w:id="95" w:author="sstack" w:date="2001-03-02T17:21:00Z"/>
        </w:rPr>
      </w:pPr>
      <w:ins w:id="94" w:author="sstack" w:date="2001-03-02T17:21:00Z">
        <w:r>
          <w:rPr>
            <w:rFonts w:cs="Times New Roman" w:ascii="Times New Roman" w:hAnsi="Times New Roman"/>
          </w:rPr>
          <w:t xml:space="preserve">$125,000,000                           A- or better </w:t>
        </w:r>
      </w:ins>
    </w:p>
    <w:p>
      <w:pPr>
        <w:pStyle w:val="Normal"/>
        <w:ind w:start="3780" w:end="0"/>
        <w:rPr>
          <w:sz w:val="20"/>
          <w:ins w:id="97" w:author="sstack" w:date="2001-03-02T17:21:00Z"/>
        </w:rPr>
      </w:pPr>
      <w:ins w:id="96" w:author="sstack" w:date="2001-03-02T17:21:00Z">
        <w:r>
          <w:rPr>
            <w:sz w:val="20"/>
          </w:rPr>
          <w:t>$100,000,000                           BBB+ or below</w:t>
        </w:r>
      </w:ins>
    </w:p>
    <w:p>
      <w:pPr>
        <w:pStyle w:val="Normal"/>
        <w:ind w:start="3780" w:end="0"/>
        <w:rPr>
          <w:sz w:val="20"/>
        </w:rPr>
      </w:pPr>
      <w:r>
        <w:rPr>
          <w:sz w:val="20"/>
        </w:rPr>
      </w:r>
    </w:p>
    <w:tbl>
      <w:tblPr>
        <w:tblW w:w="11088" w:type="dxa"/>
        <w:jc w:val="start"/>
        <w:tblInd w:w="0" w:type="dxa"/>
        <w:tblLayout w:type="fixed"/>
        <w:tblCellMar>
          <w:top w:w="0" w:type="dxa"/>
          <w:start w:w="108" w:type="dxa"/>
          <w:bottom w:w="0" w:type="dxa"/>
          <w:end w:w="108" w:type="dxa"/>
        </w:tblCellMar>
      </w:tblPr>
      <w:tblGrid>
        <w:gridCol w:w="3708"/>
        <w:gridCol w:w="2970"/>
        <w:gridCol w:w="4410"/>
      </w:tblGrid>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 xml:space="preserve">Party B: Sacramento </w:t>
            </w:r>
            <w:ins w:id="98" w:author="sstack" w:date="2001-03-07T18:04:00Z">
              <w:r>
                <w:rPr>
                  <w:rFonts w:cs="Times New Roman" w:ascii="Times New Roman" w:hAnsi="Times New Roman"/>
                  <w:szCs w:val="24"/>
                </w:rPr>
                <w:t>Municipal</w:t>
              </w:r>
            </w:ins>
            <w:r>
              <w:rPr>
                <w:rFonts w:cs="Times New Roman" w:ascii="Times New Roman" w:hAnsi="Times New Roman"/>
                <w:szCs w:val="24"/>
              </w:rPr>
              <w:br/>
              <w:t xml:space="preserve"> </w:t>
            </w:r>
            <w:del w:id="99" w:author="sstack" w:date="2001-03-07T18:05:00Z">
              <w:r>
                <w:rPr>
                  <w:rFonts w:cs="Times New Roman" w:ascii="Times New Roman" w:hAnsi="Times New Roman"/>
                  <w:szCs w:val="24"/>
                </w:rPr>
                <w:delText xml:space="preserve">    Municipal Utility District</w:delText>
              </w:r>
            </w:del>
          </w:p>
        </w:tc>
        <w:tc>
          <w:tcPr>
            <w:tcW w:w="441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ind w:start="-18" w:end="0"/>
              <w:rPr>
                <w:rFonts w:ascii="Times New Roman" w:hAnsi="Times New Roman" w:cs="Times New Roman"/>
                <w:szCs w:val="24"/>
              </w:rPr>
            </w:pPr>
            <w:ins w:id="100" w:author="sstack" w:date="2001-03-07T18:04:00Z">
              <w:r>
                <w:rPr>
                  <w:rFonts w:cs="Times New Roman" w:ascii="Times New Roman" w:hAnsi="Times New Roman"/>
                  <w:szCs w:val="24"/>
                </w:rPr>
                <w:t xml:space="preserve">Utility District </w:t>
              </w:r>
            </w:ins>
            <w:del w:id="101" w:author="sstack" w:date="2001-03-02T17:08:00Z">
              <w:r>
                <w:rPr>
                  <w:rFonts w:cs="Times New Roman" w:ascii="Times New Roman" w:hAnsi="Times New Roman"/>
                  <w:szCs w:val="24"/>
                </w:rPr>
                <w:delText>Cross Default Amount $50,000,000.00</w:delText>
              </w:r>
            </w:del>
          </w:p>
        </w:tc>
      </w:tr>
    </w:tbl>
    <w:p>
      <w:pPr>
        <w:pStyle w:val="PlainText"/>
        <w:spacing w:before="0" w:after="200"/>
        <w:ind w:start="3780" w:end="0"/>
        <w:rPr>
          <w:ins w:id="104" w:author="sstack" w:date="2001-03-02T17:07:00Z"/>
        </w:rPr>
      </w:pPr>
      <w:ins w:id="102" w:author="sstack" w:date="2001-03-02T17:07:00Z">
        <w:r>
          <w:rPr>
            <w:szCs w:val="24"/>
          </w:rPr>
          <w:t xml:space="preserve">Cross Default Amount: </w:t>
        </w:r>
      </w:ins>
      <w:ins w:id="103" w:author="sstack" w:date="2001-03-02T17:07:00Z">
        <w:r>
          <w:rPr/>
          <w:t xml:space="preserve">Shall be the amount set forth opposite the lowest Credit Rating for Sacramento Municipal Utility District: </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ind w:start="3780" w:end="0"/>
        <w:rPr>
          <w:ins w:id="109" w:author="sstack" w:date="2001-03-02T17:07:00Z"/>
        </w:rPr>
      </w:pPr>
      <w:ins w:id="105" w:author="sstack" w:date="2001-03-07T18:03:00Z">
        <w:r>
          <w:rPr>
            <w:rFonts w:cs="Times New Roman" w:ascii="Times New Roman" w:hAnsi="Times New Roman"/>
            <w:szCs w:val="24"/>
            <w:u w:val="single"/>
          </w:rPr>
          <w:t>Cross Default Amount</w:t>
        </w:r>
      </w:ins>
      <w:ins w:id="106" w:author="sstack" w:date="2001-03-07T18:03:00Z">
        <w:r>
          <w:rPr>
            <w:szCs w:val="24"/>
          </w:rPr>
          <w:t xml:space="preserve">    </w:t>
        </w:r>
      </w:ins>
      <w:ins w:id="107" w:author="sstack" w:date="2001-03-02T17:07:00Z">
        <w:r>
          <w:rPr>
            <w:rFonts w:cs="Times New Roman" w:ascii="Times New Roman" w:hAnsi="Times New Roman"/>
            <w:u w:val="single"/>
          </w:rPr>
          <w:t>Credit Rating (S&amp;P</w:t>
        </w:r>
      </w:ins>
      <w:ins w:id="108" w:author="sstack" w:date="2001-03-02T17:07:00Z">
        <w:r>
          <w:rPr>
            <w:rFonts w:cs="Times New Roman" w:ascii="Times New Roman" w:hAnsi="Times New Roman"/>
          </w:rPr>
          <w:t>)</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ind w:start="3780" w:end="0"/>
        <w:rPr>
          <w:ins w:id="113" w:author="sstack" w:date="2001-03-02T17:07:00Z"/>
        </w:rPr>
      </w:pPr>
      <w:ins w:id="110" w:author="sstack" w:date="2001-03-02T17:07:00Z">
        <w:r>
          <w:rPr>
            <w:rFonts w:cs="Times New Roman" w:ascii="Times New Roman" w:hAnsi="Times New Roman"/>
          </w:rPr>
          <w:t>$</w:t>
        </w:r>
      </w:ins>
      <w:ins w:id="111" w:author="sstack" w:date="2001-03-02T17:09:00Z">
        <w:r>
          <w:rPr>
            <w:rFonts w:cs="Times New Roman" w:ascii="Times New Roman" w:hAnsi="Times New Roman"/>
          </w:rPr>
          <w:t>50</w:t>
        </w:r>
      </w:ins>
      <w:ins w:id="112" w:author="sstack" w:date="2001-03-02T17:07:00Z">
        <w:r>
          <w:rPr>
            <w:rFonts w:cs="Times New Roman" w:ascii="Times New Roman" w:hAnsi="Times New Roman"/>
          </w:rPr>
          <w:t xml:space="preserve">,000,000                           A- or better </w:t>
        </w:r>
      </w:ins>
    </w:p>
    <w:p>
      <w:pPr>
        <w:pStyle w:val="Normal"/>
        <w:ind w:start="3780" w:end="0"/>
        <w:rPr>
          <w:ins w:id="120" w:author="sstack" w:date="2001-03-02T17:06:00Z"/>
        </w:rPr>
      </w:pPr>
      <w:ins w:id="114" w:author="sstack" w:date="2001-03-02T17:07:00Z">
        <w:r>
          <w:rPr>
            <w:sz w:val="20"/>
          </w:rPr>
          <w:t>$</w:t>
        </w:r>
      </w:ins>
      <w:ins w:id="115" w:author="sstack" w:date="2001-03-02T17:17:00Z">
        <w:r>
          <w:rPr>
            <w:sz w:val="20"/>
          </w:rPr>
          <w:t>35</w:t>
        </w:r>
      </w:ins>
      <w:ins w:id="116" w:author="sstack" w:date="2001-03-02T17:07:00Z">
        <w:r>
          <w:rPr>
            <w:sz w:val="20"/>
          </w:rPr>
          <w:t xml:space="preserve">,000,000                           </w:t>
        </w:r>
      </w:ins>
      <w:ins w:id="117" w:author="sstack" w:date="2001-03-02T17:16:00Z">
        <w:r>
          <w:rPr>
            <w:sz w:val="20"/>
          </w:rPr>
          <w:t>BBB</w:t>
        </w:r>
      </w:ins>
      <w:ins w:id="118" w:author="sstack" w:date="2001-03-02T17:07:00Z">
        <w:r>
          <w:rPr>
            <w:sz w:val="20"/>
          </w:rPr>
          <w:t>+</w:t>
        </w:r>
      </w:ins>
      <w:ins w:id="119" w:author="sstack" w:date="2001-03-02T17:16:00Z">
        <w:r>
          <w:rPr>
            <w:sz w:val="20"/>
          </w:rPr>
          <w:t xml:space="preserve"> or below</w:t>
        </w:r>
      </w:ins>
    </w:p>
    <w:p>
      <w:pPr>
        <w:pStyle w:val="Normal"/>
        <w:rPr/>
      </w:pPr>
      <w:r>
        <w:rPr/>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t></w:t>
            </w:r>
            <w:r>
              <w:rPr>
                <w:rFonts w:cs="Times New Roman" w:ascii="Times New Roman" w:hAnsi="Times New Roman"/>
                <w:szCs w:val="24"/>
              </w:rPr>
              <w:t xml:space="preserve">  </w:t>
            </w:r>
            <w:r>
              <w:rPr>
                <w:rFonts w:cs="Times New Roman" w:ascii="Times New Roman" w:hAnsi="Times New Roman"/>
                <w:szCs w:val="24"/>
              </w:rPr>
              <w:t xml:space="preserve">Other Entity: </w:t>
            </w:r>
            <w:r>
              <w:rPr>
                <w:rFonts w:cs="Times New Roman" w:ascii="Times New Roman" w:hAnsi="Times New Roman"/>
                <w:szCs w:val="24"/>
                <w:u w:val="single"/>
              </w:rPr>
              <w:tab/>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w:t>
            </w:r>
            <w:r>
              <w:rPr>
                <w:rFonts w:cs="Times New Roman" w:ascii="Times New Roman" w:hAnsi="Times New Roman"/>
                <w:szCs w:val="24"/>
                <w:u w:val="single"/>
              </w:rPr>
              <w:tab/>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t>■</w:t>
            </w:r>
            <w:r>
              <w:rPr>
                <w:sz w:val="20"/>
              </w:rPr>
              <w:tab/>
              <w:t>Option A</w:t>
              <w:br/>
              <w:t></w:t>
              <w:tab/>
              <w:t xml:space="preserve">Option B   Specify: </w:t>
            </w:r>
            <w:r>
              <w:rPr>
                <w:sz w:val="20"/>
                <w:u w:val="single"/>
              </w:rPr>
              <w:tab/>
            </w:r>
            <w:r>
              <w:rPr>
                <w:sz w:val="20"/>
              </w:rPr>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PlainText"/>
              <w:spacing w:before="0" w:after="200"/>
              <w:rPr>
                <w:ins w:id="122" w:author="sstack" w:date="2001-03-07T18:06:00Z"/>
              </w:rPr>
            </w:pPr>
            <w:ins w:id="121" w:author="sstack" w:date="2001-03-07T18:06:00Z">
              <w:r>
                <w:rPr/>
                <w:t xml:space="preserve">Party B Collateral Threshold:  Shall be the amount set forth opposite the Credit Rating  for Sacramento Municipal Utility District: </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ins w:id="129" w:author="sstack" w:date="2001-03-07T18:06:00Z"/>
              </w:rPr>
            </w:pPr>
            <w:ins w:id="123" w:author="sstack" w:date="2001-03-07T18:06:00Z">
              <w:r>
                <w:rPr>
                  <w:rFonts w:cs="Times New Roman" w:ascii="Times New Roman" w:hAnsi="Times New Roman"/>
                  <w:u w:val="single"/>
                </w:rPr>
                <w:t>Collateral</w:t>
              </w:r>
            </w:ins>
            <w:ins w:id="124" w:author="sstack" w:date="2001-03-07T18:06:00Z">
              <w:r>
                <w:rPr>
                  <w:rFonts w:cs="Times New Roman" w:ascii="Times New Roman" w:hAnsi="Times New Roman"/>
                </w:rPr>
                <w:t xml:space="preserve"> </w:t>
              </w:r>
            </w:ins>
            <w:ins w:id="125" w:author="sstack" w:date="2001-03-07T18:06:00Z">
              <w:r>
                <w:rPr>
                  <w:rFonts w:cs="Times New Roman" w:ascii="Times New Roman" w:hAnsi="Times New Roman"/>
                  <w:u w:val="single"/>
                </w:rPr>
                <w:t>Threshold</w:t>
              </w:r>
            </w:ins>
            <w:ins w:id="126" w:author="sstack" w:date="2001-03-07T18:06:00Z">
              <w:r>
                <w:rPr>
                  <w:rFonts w:cs="Times New Roman" w:ascii="Times New Roman" w:hAnsi="Times New Roman"/>
                </w:rPr>
                <w:t xml:space="preserve">          </w:t>
              </w:r>
            </w:ins>
            <w:ins w:id="127" w:author="sstack" w:date="2001-03-07T18:06:00Z">
              <w:r>
                <w:rPr>
                  <w:rFonts w:cs="Times New Roman" w:ascii="Times New Roman" w:hAnsi="Times New Roman"/>
                  <w:u w:val="single"/>
                </w:rPr>
                <w:t>Credit Rating (S&amp;P</w:t>
              </w:r>
            </w:ins>
            <w:ins w:id="128" w:author="sstack" w:date="2001-03-07T18:06:00Z">
              <w:r>
                <w:rPr>
                  <w:rFonts w:cs="Times New Roman" w:ascii="Times New Roman" w:hAnsi="Times New Roman"/>
                </w:rPr>
                <w:t>)</w:t>
              </w:r>
            </w:ins>
          </w:p>
          <w:p>
            <w:pPr>
              <w:pStyle w:val="Normal"/>
              <w:spacing w:before="0" w:after="200"/>
              <w:rPr>
                <w:ins w:id="132" w:author="sstack" w:date="2001-03-07T18:06:00Z"/>
              </w:rPr>
            </w:pPr>
            <w:ins w:id="130" w:author="sstack" w:date="2001-03-07T18:06:00Z">
              <w:r>
                <w:rPr/>
                <w:t>N</w:t>
              </w:r>
            </w:ins>
            <w:ins w:id="131" w:author="sstack" w:date="2001-03-07T18:06:00Z">
              <w:r>
                <w:rPr>
                  <w:sz w:val="20"/>
                </w:rPr>
                <w:t>ot applicable                      BBB+ or higher</w:t>
              </w:r>
            </w:ins>
          </w:p>
          <w:p>
            <w:pPr>
              <w:pStyle w:val="Normal"/>
              <w:spacing w:before="0" w:after="200"/>
              <w:rPr>
                <w:sz w:val="20"/>
                <w:ins w:id="134" w:author="sstack" w:date="2001-03-07T18:06:00Z"/>
              </w:rPr>
            </w:pPr>
            <w:ins w:id="133" w:author="sstack" w:date="2001-03-07T18:06:00Z">
              <w:r>
                <w:rPr>
                  <w:sz w:val="20"/>
                </w:rPr>
                <w:t>$10,000,000                         BBB or BBB-</w:t>
              </w:r>
            </w:ins>
          </w:p>
          <w:p>
            <w:pPr>
              <w:pStyle w:val="Normal"/>
              <w:spacing w:before="0" w:after="200"/>
              <w:rPr>
                <w:sz w:val="20"/>
                <w:ins w:id="136" w:author="sstack" w:date="2001-03-07T18:06:00Z"/>
              </w:rPr>
            </w:pPr>
            <w:ins w:id="135" w:author="sstack" w:date="2001-03-07T18:06:00Z">
              <w:r>
                <w:rPr>
                  <w:sz w:val="20"/>
                </w:rPr>
                <w:t xml:space="preserve">$0                                         below BBB-                              </w:t>
              </w:r>
            </w:ins>
          </w:p>
          <w:p>
            <w:pPr>
              <w:pStyle w:val="PlainText"/>
              <w:spacing w:before="0" w:after="200"/>
              <w:rPr>
                <w:ins w:id="138" w:author="sstack" w:date="2001-03-06T15:15:00Z"/>
              </w:rPr>
            </w:pPr>
            <w:ins w:id="137" w:author="sstack" w:date="2001-03-07T18:06:00Z">
              <w:r>
                <w:rPr/>
                <w:t>provided, however, that Party B’s Collateral Threshold shall be zero if an Event of Default or Potential Event of Default with respect to Party B has occurred and is continuing</w:t>
              </w:r>
            </w:ins>
          </w:p>
          <w:p>
            <w:pPr>
              <w:pStyle w:val="PlainText"/>
              <w:spacing w:before="0" w:after="200"/>
              <w:rPr>
                <w:ins w:id="140" w:author="sstack" w:date="2001-03-06T15:15:00Z"/>
              </w:rPr>
            </w:pPr>
            <w:ins w:id="139" w:author="sstack" w:date="2001-03-06T15:15:00Z">
              <w:r>
                <w:rPr/>
                <w:t>Party B Independent Amount: $0</w:t>
                <w:tab/>
                <w:t xml:space="preserve"> </w:t>
              </w:r>
            </w:ins>
          </w:p>
          <w:p>
            <w:pPr>
              <w:pStyle w:val="PlainText"/>
              <w:spacing w:before="0" w:after="200"/>
              <w:rPr>
                <w:del w:id="147" w:author="sstack" w:date="2001-03-07T18:06:00Z"/>
              </w:rPr>
            </w:pPr>
            <w:ins w:id="141" w:author="sstack" w:date="2001-03-06T15:15:00Z">
              <w:r>
                <w:rPr/>
                <w:t xml:space="preserve">Party B Rounding Amount: $250,000.00 </w:t>
              </w:r>
            </w:ins>
            <w:del w:id="142" w:author="sstack" w:date="2001-03-07T18:06:00Z">
              <w:r>
                <w:rPr/>
                <w:delText xml:space="preserve">Party B Collateral Threshold:  Shall be the amount set forth opposite the </w:delText>
              </w:r>
            </w:del>
            <w:del w:id="143" w:author="sstack" w:date="2001-03-07T12:05:00Z">
              <w:r>
                <w:rPr/>
                <w:delText xml:space="preserve">lowest </w:delText>
              </w:r>
            </w:del>
            <w:del w:id="144" w:author="sstack" w:date="2001-03-07T18:06:00Z">
              <w:r>
                <w:rPr/>
                <w:delText xml:space="preserve">Credit Rating </w:delText>
              </w:r>
            </w:del>
            <w:del w:id="145" w:author="sstack" w:date="2001-03-02T17:24:00Z">
              <w:r>
                <w:rPr/>
                <w:delText>(be it Moody’s or S&amp;P)</w:delText>
              </w:r>
            </w:del>
            <w:del w:id="146" w:author="sstack" w:date="2001-03-07T18:06:00Z">
              <w:r>
                <w:rPr/>
                <w:delText xml:space="preserve"> for Sacramento Municipal Utility District: </w:delText>
              </w:r>
            </w:del>
          </w:p>
          <w:p>
            <w:pPr>
              <w:pStyle w:val="PlainText"/>
              <w:widowControl/>
              <w:bidi w:val="0"/>
              <w:spacing w:before="0" w:after="200"/>
              <w:rPr>
                <w:del w:id="156" w:author="sstack" w:date="2001-03-07T18:06:00Z"/>
              </w:rPr>
            </w:pPr>
            <w:del w:id="148" w:author="sstack" w:date="2001-03-07T18:06:00Z">
              <w:r>
                <w:rPr>
                  <w:rFonts w:cs="Times New Roman"/>
                  <w:u w:val="single"/>
                </w:rPr>
                <w:delText>Collateral</w:delText>
              </w:r>
            </w:del>
            <w:del w:id="149" w:author="sstack" w:date="2001-03-07T18:06:00Z">
              <w:r>
                <w:rPr>
                  <w:rFonts w:cs="Times New Roman"/>
                </w:rPr>
                <w:delText xml:space="preserve"> </w:delText>
              </w:r>
            </w:del>
            <w:del w:id="150" w:author="sstack" w:date="2001-03-07T18:06:00Z">
              <w:r>
                <w:rPr>
                  <w:rFonts w:cs="Times New Roman"/>
                  <w:u w:val="single"/>
                </w:rPr>
                <w:delText>Threshold</w:delText>
              </w:r>
            </w:del>
            <w:del w:id="151" w:author="sstack" w:date="2001-03-07T18:06:00Z">
              <w:r>
                <w:rPr>
                  <w:rFonts w:cs="Times New Roman"/>
                </w:rPr>
                <w:delText xml:space="preserve">          </w:delText>
              </w:r>
            </w:del>
            <w:del w:id="152" w:author="sstack" w:date="2001-03-02T17:32:00Z">
              <w:r>
                <w:rPr>
                  <w:rFonts w:cs="Times New Roman"/>
                  <w:u w:val="single"/>
                </w:rPr>
                <w:delText>Credit Rating (Moody’s)</w:delText>
              </w:r>
            </w:del>
            <w:del w:id="153" w:author="sstack" w:date="2001-03-02T17:32:00Z">
              <w:r>
                <w:rPr>
                  <w:rFonts w:cs="Times New Roman"/>
                </w:rPr>
                <w:delText xml:space="preserve">         </w:delText>
              </w:r>
            </w:del>
            <w:del w:id="154" w:author="sstack" w:date="2001-03-07T18:06:00Z">
              <w:r>
                <w:rPr>
                  <w:rFonts w:cs="Times New Roman"/>
                  <w:u w:val="single"/>
                </w:rPr>
                <w:delText>Credit Rating (S&amp;P</w:delText>
              </w:r>
            </w:del>
            <w:del w:id="155" w:author="sstack" w:date="2001-03-07T18:06:00Z">
              <w:r>
                <w:rPr>
                  <w:rFonts w:cs="Times New Roman"/>
                </w:rPr>
                <w:delText>)</w:delText>
              </w:r>
            </w:del>
          </w:p>
          <w:p>
            <w:pPr>
              <w:pStyle w:val="PlainText"/>
              <w:widowControl/>
              <w:bidi w:val="0"/>
              <w:spacing w:before="0" w:after="200"/>
              <w:rPr>
                <w:del w:id="162" w:author="sstack" w:date="2001-03-07T12:03:00Z"/>
              </w:rPr>
            </w:pPr>
            <w:del w:id="157" w:author="sstack" w:date="2001-03-07T12:03:00Z">
              <w:r>
                <w:rPr>
                  <w:rFonts w:cs="Times New Roman"/>
                </w:rPr>
                <w:delText>$</w:delText>
              </w:r>
            </w:del>
            <w:del w:id="158" w:author="sstack" w:date="2001-03-02T17:32:00Z">
              <w:r>
                <w:rPr>
                  <w:rFonts w:cs="Times New Roman"/>
                </w:rPr>
                <w:delText>20</w:delText>
              </w:r>
            </w:del>
            <w:del w:id="159" w:author="sstack" w:date="2001-03-07T12:03:00Z">
              <w:r>
                <w:rPr>
                  <w:rFonts w:cs="Times New Roman"/>
                </w:rPr>
                <w:delText xml:space="preserve">,000,000                          </w:delText>
              </w:r>
            </w:del>
            <w:del w:id="160" w:author="sstack" w:date="2001-03-02T17:32:00Z">
              <w:r>
                <w:rPr>
                  <w:rFonts w:cs="Times New Roman"/>
                </w:rPr>
                <w:delText xml:space="preserve">Aa3 or better                             </w:delText>
              </w:r>
            </w:del>
            <w:del w:id="161" w:author="sstack" w:date="2001-03-07T12:03:00Z">
              <w:r>
                <w:rPr>
                  <w:rFonts w:cs="Times New Roman"/>
                </w:rPr>
                <w:delText xml:space="preserve">AA- or better </w:delText>
              </w:r>
            </w:del>
          </w:p>
          <w:p>
            <w:pPr>
              <w:pStyle w:val="Plain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166" w:author="sstack" w:date="2001-03-07T12:03:00Z"/>
              </w:rPr>
            </w:pPr>
            <w:del w:id="163" w:author="sstack" w:date="2001-03-07T12:03:00Z">
              <w:r>
                <w:rPr>
                  <w:sz w:val="20"/>
                </w:rPr>
                <w:delText xml:space="preserve">$10,000,000                          </w:delText>
              </w:r>
            </w:del>
            <w:del w:id="164" w:author="sstack" w:date="2001-03-02T17:32:00Z">
              <w:r>
                <w:rPr>
                  <w:sz w:val="20"/>
                </w:rPr>
                <w:delText xml:space="preserve">A1                                             </w:delText>
              </w:r>
            </w:del>
            <w:del w:id="165" w:author="sstack" w:date="2001-03-07T12:03:00Z">
              <w:r>
                <w:rPr>
                  <w:sz w:val="20"/>
                </w:rPr>
                <w:delText>A+</w:delText>
              </w:r>
            </w:del>
          </w:p>
          <w:p>
            <w:pPr>
              <w:pStyle w:val="Plain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170" w:author="sstack" w:date="2001-03-07T12:03:00Z"/>
              </w:rPr>
            </w:pPr>
            <w:del w:id="167" w:author="sstack" w:date="2001-03-07T12:03:00Z">
              <w:r>
                <w:rPr>
                  <w:sz w:val="20"/>
                </w:rPr>
                <w:delText xml:space="preserve">$7,500,000                            </w:delText>
              </w:r>
            </w:del>
            <w:del w:id="168" w:author="sstack" w:date="2001-03-02T17:32:00Z">
              <w:r>
                <w:rPr>
                  <w:sz w:val="20"/>
                </w:rPr>
                <w:delText xml:space="preserve">A2                                             </w:delText>
              </w:r>
            </w:del>
            <w:del w:id="169" w:author="sstack" w:date="2001-03-07T12:03:00Z">
              <w:r>
                <w:rPr>
                  <w:sz w:val="20"/>
                </w:rPr>
                <w:delText>A</w:delText>
              </w:r>
            </w:del>
          </w:p>
          <w:p>
            <w:pPr>
              <w:pStyle w:val="Plain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174" w:author="sstack" w:date="2001-03-07T12:03:00Z"/>
              </w:rPr>
            </w:pPr>
            <w:del w:id="171" w:author="sstack" w:date="2001-03-07T12:03:00Z">
              <w:r>
                <w:rPr>
                  <w:sz w:val="20"/>
                </w:rPr>
                <w:delText xml:space="preserve">$5,000,000                            </w:delText>
              </w:r>
            </w:del>
            <w:del w:id="172" w:author="sstack" w:date="2001-03-02T17:32:00Z">
              <w:r>
                <w:rPr>
                  <w:sz w:val="20"/>
                </w:rPr>
                <w:delText xml:space="preserve">A-                                              </w:delText>
              </w:r>
            </w:del>
            <w:del w:id="173" w:author="sstack" w:date="2001-03-07T12:03:00Z">
              <w:r>
                <w:rPr>
                  <w:sz w:val="20"/>
                </w:rPr>
                <w:delText>A3</w:delText>
              </w:r>
            </w:del>
          </w:p>
          <w:p>
            <w:pPr>
              <w:pStyle w:val="Plain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180" w:author="sstack" w:date="2001-03-02T17:32:00Z"/>
              </w:rPr>
            </w:pPr>
            <w:del w:id="175" w:author="sstack" w:date="2001-03-07T12:03:00Z">
              <w:r>
                <w:rPr>
                  <w:sz w:val="20"/>
                </w:rPr>
                <w:delText xml:space="preserve">$3,000,000   </w:delText>
              </w:r>
            </w:del>
            <w:del w:id="176" w:author="sstack" w:date="2001-03-07T18:06:00Z">
              <w:r>
                <w:rPr>
                  <w:sz w:val="20"/>
                </w:rPr>
                <w:delText xml:space="preserve">                      </w:delText>
              </w:r>
            </w:del>
            <w:del w:id="177" w:author="sstack" w:date="2001-03-07T12:03:00Z">
              <w:r>
                <w:rPr>
                  <w:sz w:val="20"/>
                </w:rPr>
                <w:delText xml:space="preserve">   </w:delText>
              </w:r>
            </w:del>
            <w:del w:id="178" w:author="sstack" w:date="2001-03-07T18:06:00Z">
              <w:r>
                <w:rPr>
                  <w:sz w:val="20"/>
                </w:rPr>
                <w:delText>BBB+</w:delText>
              </w:r>
            </w:del>
            <w:del w:id="179" w:author="sstack" w:date="2001-03-02T17:32:00Z">
              <w:r>
                <w:rPr>
                  <w:sz w:val="20"/>
                </w:rPr>
                <w:delText xml:space="preserve">                                        Baa1</w:delText>
              </w:r>
            </w:del>
          </w:p>
          <w:p>
            <w:pPr>
              <w:pStyle w:val="PlainText"/>
              <w:spacing w:before="0" w:after="200"/>
              <w:rPr>
                <w:sz w:val="20"/>
                <w:del w:id="187" w:author="sstack" w:date="2001-03-07T18:06:00Z"/>
              </w:rPr>
            </w:pPr>
            <w:del w:id="181" w:author="sstack" w:date="2001-03-07T18:06:00Z">
              <w:r>
                <w:rPr>
                  <w:sz w:val="20"/>
                </w:rPr>
                <w:delText>$</w:delText>
              </w:r>
            </w:del>
            <w:del w:id="182" w:author="sstack" w:date="2001-03-07T12:04:00Z">
              <w:r>
                <w:rPr>
                  <w:sz w:val="20"/>
                </w:rPr>
                <w:delText>2</w:delText>
              </w:r>
            </w:del>
            <w:del w:id="183" w:author="sstack" w:date="2001-03-07T18:06:00Z">
              <w:r>
                <w:rPr>
                  <w:sz w:val="20"/>
                </w:rPr>
                <w:delText xml:space="preserve">,000,000                         </w:delText>
              </w:r>
            </w:del>
            <w:del w:id="184" w:author="sstack" w:date="2001-03-07T12:04:00Z">
              <w:r>
                <w:rPr>
                  <w:sz w:val="20"/>
                </w:rPr>
                <w:delText xml:space="preserve">   </w:delText>
              </w:r>
            </w:del>
            <w:del w:id="185" w:author="sstack" w:date="2001-03-07T18:06:00Z">
              <w:r>
                <w:rPr>
                  <w:sz w:val="20"/>
                </w:rPr>
                <w:delText xml:space="preserve">BBB </w:delText>
              </w:r>
            </w:del>
            <w:del w:id="186" w:author="sstack" w:date="2001-03-02T17:32:00Z">
              <w:r>
                <w:rPr>
                  <w:sz w:val="20"/>
                </w:rPr>
                <w:delText xml:space="preserve">                                         Baa2</w:delText>
              </w:r>
            </w:del>
          </w:p>
          <w:p>
            <w:pPr>
              <w:pStyle w:val="PlainText"/>
              <w:spacing w:before="0" w:after="200"/>
              <w:rPr>
                <w:sz w:val="20"/>
                <w:del w:id="189" w:author="sstack" w:date="2001-03-07T18:06:00Z"/>
              </w:rPr>
            </w:pPr>
            <w:del w:id="188" w:author="sstack" w:date="2001-03-07T12:04:00Z">
              <w:r>
                <w:rPr>
                  <w:sz w:val="20"/>
                </w:rPr>
                <w:delText>$1,000,000                            BBB-                                         Baa3</w:delText>
              </w:r>
            </w:del>
          </w:p>
          <w:p>
            <w:pPr>
              <w:pStyle w:val="PlainText"/>
              <w:spacing w:before="0" w:after="200"/>
              <w:rPr>
                <w:sz w:val="20"/>
              </w:rPr>
            </w:pPr>
            <w:del w:id="190" w:author="sstack" w:date="2001-03-07T12:04:00Z">
              <w:r>
                <w:rPr>
                  <w:sz w:val="20"/>
                </w:rPr>
                <w:delText>$0                                          below BBB-                              below Baa3</w:delText>
              </w:r>
            </w:del>
          </w:p>
          <w:p>
            <w:pPr>
              <w:pStyle w:val="Normal"/>
              <w:spacing w:before="0" w:after="120"/>
              <w:rPr>
                <w:sz w:val="20"/>
              </w:rPr>
            </w:pPr>
            <w:del w:id="191" w:author="sstack" w:date="2001-03-07T12:05:00Z">
              <w:r>
                <w:rPr>
                  <w:sz w:val="20"/>
                </w:rPr>
                <w:delText>provided, however, that Party B’s Collateral Threshold shall be zero if an Event of Default or Potential Event of Default with respect to Party B has occurred and is continuing</w:delText>
              </w:r>
            </w:del>
            <w:del w:id="192" w:author="sstack" w:date="2001-03-07T17:39:00Z">
              <w:r>
                <w:rPr>
                  <w:sz w:val="20"/>
                </w:rPr>
                <w:delText>.</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pPr>
            <w:r>
              <w:rPr>
                <w:sz w:val="20"/>
              </w:rPr>
              <w:t>■</w:t>
            </w:r>
            <w:r>
              <w:rPr>
                <w:sz w:val="20"/>
              </w:rPr>
              <w:tab/>
              <w:t xml:space="preserve">Other: </w:t>
              <w:br/>
              <w:t xml:space="preserve">Specify: It shall be a Downgrade Event for Party B if Sacramento Municipal Utility District’s </w:t>
            </w:r>
            <w:ins w:id="193" w:author="sstack" w:date="2001-03-07T17:47:00Z">
              <w:r>
                <w:rPr>
                  <w:sz w:val="20"/>
                </w:rPr>
                <w:t>Credit</w:t>
              </w:r>
            </w:ins>
            <w:del w:id="194" w:author="sstack" w:date="2001-03-07T17:47:00Z">
              <w:r>
                <w:rPr>
                  <w:sz w:val="20"/>
                </w:rPr>
                <w:delText>“Unsecured Revenue Bond</w:delText>
              </w:r>
            </w:del>
            <w:r>
              <w:rPr>
                <w:sz w:val="20"/>
              </w:rPr>
              <w:t xml:space="preserve"> Rating</w:t>
            </w:r>
            <w:del w:id="195" w:author="sstack" w:date="2001-03-07T17:47:00Z">
              <w:r>
                <w:rPr>
                  <w:sz w:val="20"/>
                </w:rPr>
                <w:delText>”</w:delText>
              </w:r>
            </w:del>
            <w:r>
              <w:rPr>
                <w:sz w:val="20"/>
              </w:rPr>
              <w:t xml:space="preserve"> falls below BBB- from S&amp;P </w:t>
            </w:r>
            <w:del w:id="196" w:author="sstack" w:date="2001-03-06T15:16:00Z">
              <w:r>
                <w:rPr>
                  <w:sz w:val="20"/>
                </w:rPr>
                <w:delText xml:space="preserve">or Baa3 from Moody's </w:delText>
              </w:r>
            </w:del>
            <w:r>
              <w:rPr>
                <w:sz w:val="20"/>
              </w:rPr>
              <w:t xml:space="preserve">or if Sacramento Municipal Utility District is not rated by </w:t>
            </w:r>
            <w:del w:id="197" w:author="sstack" w:date="2001-03-06T15:17:00Z">
              <w:r>
                <w:rPr>
                  <w:sz w:val="20"/>
                </w:rPr>
                <w:delText xml:space="preserve">either </w:delText>
              </w:r>
            </w:del>
            <w:r>
              <w:rPr>
                <w:sz w:val="20"/>
              </w:rPr>
              <w:t>S&amp;P</w:t>
            </w:r>
            <w:del w:id="198" w:author="sstack" w:date="2001-03-06T15:17:00Z">
              <w:r>
                <w:rPr>
                  <w:sz w:val="20"/>
                </w:rPr>
                <w:delText xml:space="preserve"> or Moody's.</w:delText>
              </w:r>
            </w:del>
            <w:ins w:id="199" w:author="sstack" w:date="2001-03-06T15:17:00Z">
              <w:r>
                <w:rPr>
                  <w:sz w:val="20"/>
                </w:rPr>
                <w:t>.</w:t>
              </w:r>
            </w:ins>
            <w:r>
              <w:rPr>
                <w:sz w:val="20"/>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B: N/A</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t xml:space="preserve"> </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PlainText"/>
              <w:spacing w:before="0" w:after="200"/>
              <w:rPr/>
            </w:pPr>
            <w:r>
              <w:rPr/>
              <w:t>Party A Collateral Threshold:  Shall be the amount set forth opposite the</w:t>
            </w:r>
            <w:del w:id="200" w:author="sstack" w:date="2001-03-07T17:42:00Z">
              <w:r>
                <w:rPr/>
                <w:delText xml:space="preserve"> lowest</w:delText>
              </w:r>
            </w:del>
            <w:r>
              <w:rPr/>
              <w:t xml:space="preserve"> Credit Rating </w:t>
            </w:r>
            <w:del w:id="201" w:author="sstack" w:date="2001-03-07T17:42:00Z">
              <w:r>
                <w:rPr/>
                <w:delText xml:space="preserve">(be it Moody’s or S&amp;P) </w:delText>
              </w:r>
            </w:del>
            <w:r>
              <w:rPr/>
              <w:t xml:space="preserve">for Enron Corp.: </w:t>
            </w:r>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ins w:id="208" w:author="sstack" w:date="2001-03-07T17:42:00Z"/>
              </w:rPr>
            </w:pPr>
            <w:ins w:id="202" w:author="sstack" w:date="2001-03-07T17:42:00Z">
              <w:r>
                <w:rPr>
                  <w:rFonts w:cs="Times New Roman" w:ascii="Times New Roman" w:hAnsi="Times New Roman"/>
                  <w:u w:val="single"/>
                </w:rPr>
                <w:t>Collateral</w:t>
              </w:r>
            </w:ins>
            <w:ins w:id="203" w:author="sstack" w:date="2001-03-07T17:42:00Z">
              <w:r>
                <w:rPr>
                  <w:rFonts w:cs="Times New Roman" w:ascii="Times New Roman" w:hAnsi="Times New Roman"/>
                </w:rPr>
                <w:t xml:space="preserve"> </w:t>
              </w:r>
            </w:ins>
            <w:ins w:id="204" w:author="sstack" w:date="2001-03-07T17:42:00Z">
              <w:r>
                <w:rPr>
                  <w:rFonts w:cs="Times New Roman" w:ascii="Times New Roman" w:hAnsi="Times New Roman"/>
                  <w:u w:val="single"/>
                </w:rPr>
                <w:t>Threshold</w:t>
              </w:r>
            </w:ins>
            <w:ins w:id="205" w:author="sstack" w:date="2001-03-07T17:42:00Z">
              <w:r>
                <w:rPr>
                  <w:rFonts w:cs="Times New Roman" w:ascii="Times New Roman" w:hAnsi="Times New Roman"/>
                </w:rPr>
                <w:t xml:space="preserve">          </w:t>
              </w:r>
            </w:ins>
            <w:ins w:id="206" w:author="sstack" w:date="2001-03-07T17:42:00Z">
              <w:r>
                <w:rPr>
                  <w:rFonts w:cs="Times New Roman" w:ascii="Times New Roman" w:hAnsi="Times New Roman"/>
                  <w:u w:val="single"/>
                </w:rPr>
                <w:t>Credit Rating (S&amp;P</w:t>
              </w:r>
            </w:ins>
            <w:ins w:id="207" w:author="sstack" w:date="2001-03-07T17:42:00Z">
              <w:r>
                <w:rPr>
                  <w:rFonts w:cs="Times New Roman" w:ascii="Times New Roman" w:hAnsi="Times New Roman"/>
                </w:rPr>
                <w:t>)</w:t>
              </w:r>
            </w:ins>
          </w:p>
          <w:p>
            <w:pPr>
              <w:pStyle w:val="Normal"/>
              <w:spacing w:before="0" w:after="200"/>
              <w:rPr>
                <w:sz w:val="20"/>
                <w:ins w:id="210" w:author="sstack" w:date="2001-03-07T17:42:00Z"/>
              </w:rPr>
            </w:pPr>
            <w:ins w:id="209" w:author="sstack" w:date="2001-03-07T17:42:00Z">
              <w:r>
                <w:rPr>
                  <w:sz w:val="20"/>
                </w:rPr>
                <w:t>Not applicable                      BBB or higher</w:t>
              </w:r>
            </w:ins>
          </w:p>
          <w:p>
            <w:pPr>
              <w:pStyle w:val="Normal"/>
              <w:spacing w:before="0" w:after="200"/>
              <w:rPr>
                <w:ins w:id="214" w:author="sstack" w:date="2001-03-07T17:42:00Z"/>
              </w:rPr>
            </w:pPr>
            <w:ins w:id="211" w:author="sstack" w:date="2001-03-07T17:42:00Z">
              <w:r>
                <w:rPr>
                  <w:sz w:val="20"/>
                </w:rPr>
                <w:t>$1</w:t>
              </w:r>
            </w:ins>
            <w:ins w:id="212" w:author="sstack" w:date="2001-03-07T17:44:00Z">
              <w:r>
                <w:rPr>
                  <w:sz w:val="20"/>
                </w:rPr>
                <w:t>5</w:t>
              </w:r>
            </w:ins>
            <w:ins w:id="213" w:author="sstack" w:date="2001-03-07T17:42:00Z">
              <w:r>
                <w:rPr>
                  <w:sz w:val="20"/>
                </w:rPr>
                <w:t>,000,000                         BBB-</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del w:id="224" w:author="sstack" w:date="2001-03-07T17:42:00Z"/>
              </w:rPr>
            </w:pPr>
            <w:ins w:id="215" w:author="sstack" w:date="2001-03-07T17:42:00Z">
              <w:r>
                <w:rPr>
                  <w:rFonts w:cs="Times New Roman" w:ascii="Times New Roman" w:hAnsi="Times New Roman"/>
                </w:rPr>
                <w:t>$0                                         below BBB-</w:t>
              </w:r>
            </w:ins>
            <w:del w:id="216" w:author="sstack" w:date="2001-03-07T17:42:00Z">
              <w:r>
                <w:rPr>
                  <w:rFonts w:cs="Times New Roman" w:ascii="Times New Roman" w:hAnsi="Times New Roman"/>
                  <w:u w:val="single"/>
                </w:rPr>
                <w:delText>Collateral</w:delText>
              </w:r>
            </w:del>
            <w:del w:id="217" w:author="sstack" w:date="2001-03-07T17:42:00Z">
              <w:r>
                <w:rPr>
                  <w:rFonts w:cs="Times New Roman" w:ascii="Times New Roman" w:hAnsi="Times New Roman"/>
                </w:rPr>
                <w:delText xml:space="preserve"> </w:delText>
              </w:r>
            </w:del>
            <w:del w:id="218" w:author="sstack" w:date="2001-03-07T17:42:00Z">
              <w:r>
                <w:rPr>
                  <w:rFonts w:cs="Times New Roman" w:ascii="Times New Roman" w:hAnsi="Times New Roman"/>
                  <w:u w:val="single"/>
                </w:rPr>
                <w:delText>Threshold</w:delText>
              </w:r>
            </w:del>
            <w:del w:id="219" w:author="sstack" w:date="2001-03-07T17:42:00Z">
              <w:r>
                <w:rPr>
                  <w:rFonts w:cs="Times New Roman" w:ascii="Times New Roman" w:hAnsi="Times New Roman"/>
                </w:rPr>
                <w:delText xml:space="preserve">          </w:delText>
              </w:r>
            </w:del>
            <w:del w:id="220" w:author="sstack" w:date="2001-03-07T17:42:00Z">
              <w:r>
                <w:rPr>
                  <w:rFonts w:cs="Times New Roman" w:ascii="Times New Roman" w:hAnsi="Times New Roman"/>
                  <w:u w:val="single"/>
                </w:rPr>
                <w:delText>Credit Rating (Moody’s)</w:delText>
              </w:r>
            </w:del>
            <w:del w:id="221" w:author="sstack" w:date="2001-03-07T17:42:00Z">
              <w:r>
                <w:rPr>
                  <w:rFonts w:cs="Times New Roman" w:ascii="Times New Roman" w:hAnsi="Times New Roman"/>
                </w:rPr>
                <w:delText xml:space="preserve">         </w:delText>
              </w:r>
            </w:del>
            <w:del w:id="222" w:author="sstack" w:date="2001-03-07T17:42:00Z">
              <w:r>
                <w:rPr>
                  <w:rFonts w:cs="Times New Roman" w:ascii="Times New Roman" w:hAnsi="Times New Roman"/>
                  <w:u w:val="single"/>
                </w:rPr>
                <w:delText>Credit Rating (S&amp;P</w:delText>
              </w:r>
            </w:del>
            <w:del w:id="223" w:author="sstack" w:date="2001-03-07T17:42:00Z">
              <w:r>
                <w:rPr>
                  <w:rFonts w:cs="Times New Roman" w:ascii="Times New Roman" w:hAnsi="Times New Roman"/>
                </w:rPr>
                <w:delText>)</w:delText>
              </w:r>
            </w:del>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rFonts w:ascii="Times New Roman" w:hAnsi="Times New Roman" w:cs="Times New Roman"/>
                <w:del w:id="226" w:author="sstack" w:date="2001-03-07T17:42:00Z"/>
              </w:rPr>
            </w:pPr>
            <w:del w:id="225" w:author="sstack" w:date="2001-03-07T17:42:00Z">
              <w:r>
                <w:rPr>
                  <w:rFonts w:cs="Times New Roman" w:ascii="Times New Roman" w:hAnsi="Times New Roman"/>
                </w:rPr>
                <w:delText>$75,000,000                            A- or better                           A3 or better</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228" w:author="sstack" w:date="2001-03-07T17:42:00Z"/>
              </w:rPr>
            </w:pPr>
            <w:del w:id="227" w:author="sstack" w:date="2001-03-07T17:42:00Z">
              <w:r>
                <w:rPr/>
                <w:delText>$65,000,000                            BBB+                                    Baa1</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230" w:author="sstack" w:date="2001-03-07T17:42:00Z"/>
              </w:rPr>
            </w:pPr>
            <w:del w:id="229" w:author="sstack" w:date="2001-03-07T17:42:00Z">
              <w:r>
                <w:rPr/>
                <w:delText>$45,000,000                            BBB                                       Baa2</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232" w:author="sstack" w:date="2001-03-07T17:42:00Z"/>
              </w:rPr>
            </w:pPr>
            <w:del w:id="231" w:author="sstack" w:date="2001-03-07T17:42:00Z">
              <w:r>
                <w:rPr/>
                <w:delText>$25,000,000                            BBB-                                      Baa3</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sz w:val="20"/>
              </w:rPr>
            </w:pPr>
            <w:del w:id="233" w:author="sstack" w:date="2001-03-07T17:42:00Z">
              <w:r>
                <w:rPr/>
                <w:delText>$0                                            below BBB-                           below Baa3</w:delText>
              </w:r>
            </w:del>
          </w:p>
          <w:p>
            <w:pPr>
              <w:pStyle w:val="Normal"/>
              <w:spacing w:before="0" w:after="120"/>
              <w:rPr>
                <w:sz w:val="20"/>
              </w:rPr>
            </w:pPr>
            <w:r>
              <w:rPr>
                <w:sz w:val="20"/>
              </w:rPr>
              <w:t>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It shall be a Downgrade Event for Party A if Enron Corp.'s Credit Rating falls below BBB- from S&amp;P</w:t>
            </w:r>
            <w:del w:id="234" w:author="sstack" w:date="2001-03-06T15:17:00Z">
              <w:r>
                <w:rPr>
                  <w:sz w:val="20"/>
                </w:rPr>
                <w:delText xml:space="preserve"> or Baa3 from Moody's</w:delText>
              </w:r>
            </w:del>
            <w:r>
              <w:rPr>
                <w:sz w:val="20"/>
              </w:rPr>
              <w:t xml:space="preserve"> or if Enron Corp. is not rated by </w:t>
            </w:r>
            <w:del w:id="235" w:author="sstack" w:date="2001-03-06T15:17:00Z">
              <w:r>
                <w:rPr>
                  <w:sz w:val="20"/>
                </w:rPr>
                <w:delText>either</w:delText>
              </w:r>
            </w:del>
            <w:r>
              <w:rPr>
                <w:sz w:val="20"/>
              </w:rPr>
              <w:t xml:space="preserve"> S&amp;P</w:t>
            </w:r>
            <w:del w:id="236" w:author="sstack" w:date="2001-03-06T15:17:00Z">
              <w:r>
                <w:rPr>
                  <w:sz w:val="20"/>
                </w:rPr>
                <w:delText xml:space="preserve"> or Moody's</w:delText>
              </w:r>
            </w:del>
            <w:r>
              <w:rPr>
                <w:sz w:val="20"/>
              </w:rPr>
              <w:t xml:space="preserve">.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jc w:val="both"/>
              <w:rPr>
                <w:rStyle w:val="ParaNum"/>
                <w:sz w:val="20"/>
              </w:rPr>
            </w:pPr>
            <w:r>
              <w:rPr>
                <w:sz w:val="20"/>
              </w:rPr>
              <w:t>Guarantee Amount: $</w:t>
            </w:r>
            <w:ins w:id="237" w:author="sstack" w:date="2001-03-06T15:17:00Z">
              <w:r>
                <w:rPr>
                  <w:sz w:val="20"/>
                </w:rPr>
                <w:t>100</w:t>
              </w:r>
            </w:ins>
            <w:del w:id="238" w:author="sstack" w:date="2001-03-06T15:17:00Z">
              <w:r>
                <w:rPr>
                  <w:sz w:val="20"/>
                </w:rPr>
                <w:delText>65</w:delText>
              </w:r>
            </w:del>
            <w:r>
              <w:rPr>
                <w:sz w:val="20"/>
              </w:rPr>
              <w:t>,000,000.00</w:t>
            </w:r>
            <w:ins w:id="239" w:author="sstack" w:date="2001-03-06T15:24:00Z">
              <w:r>
                <w:rPr>
                  <w:sz w:val="20"/>
                </w:rPr>
                <w:t xml:space="preserve"> init</w:t>
              </w:r>
            </w:ins>
            <w:ins w:id="240" w:author="sstack" w:date="2001-03-07T18:07:00Z">
              <w:r>
                <w:rPr>
                  <w:sz w:val="20"/>
                </w:rPr>
                <w:t>i</w:t>
              </w:r>
            </w:ins>
            <w:ins w:id="241" w:author="sstack" w:date="2001-03-06T15:24:00Z">
              <w:r>
                <w:rPr>
                  <w:sz w:val="20"/>
                </w:rPr>
                <w:t>ally, but the Guarantee Amount may be</w:t>
              </w:r>
            </w:ins>
            <w:ins w:id="242" w:author="sstack" w:date="2001-03-07T17:49:00Z">
              <w:r>
                <w:rPr>
                  <w:sz w:val="20"/>
                </w:rPr>
                <w:t xml:space="preserve"> may be increased upon the commercially reasonable request of Party B. </w:t>
              </w:r>
            </w:ins>
            <w:ins w:id="243" w:author="sstack" w:date="2001-03-06T15:24:00Z">
              <w:r>
                <w:rPr>
                  <w:sz w:val="20"/>
                </w:rPr>
                <w:t xml:space="preserve"> </w:t>
              </w:r>
            </w:ins>
            <w:ins w:id="244" w:author="sstack" w:date="2001-03-07T17:50:00Z">
              <w:r>
                <w:rPr>
                  <w:color w:val="000000"/>
                  <w:sz w:val="20"/>
                  <w:szCs w:val="20"/>
                </w:rPr>
                <w:t xml:space="preserve">Should Party A be required to post Performance Assurance in accordance with Section 8.2(c), the </w:t>
              </w:r>
            </w:ins>
            <w:ins w:id="245" w:author="sstack" w:date="2001-03-07T17:50:00Z">
              <w:r>
                <w:rPr>
                  <w:sz w:val="20"/>
                </w:rPr>
                <w:t xml:space="preserve">Guarantee Amount </w:t>
              </w:r>
            </w:ins>
            <w:ins w:id="246" w:author="sstack" w:date="2001-03-07T17:50:00Z">
              <w:r>
                <w:rPr>
                  <w:color w:val="000000"/>
                  <w:sz w:val="20"/>
                  <w:szCs w:val="20"/>
                </w:rPr>
                <w:t xml:space="preserve">shall be decreased to $15,000,000 upon Party B's receipt of acceptable Performance Assurance within the time period allowed.  However, should Party A be required to post Performance Assurance in accordance with Section 8.2(c) as a result of its Guarantor's Credit Rating falling below BBB- and if any amount of acceptable Performance Assurance is in the form of an Enron Corp. guaranty, the </w:t>
              </w:r>
            </w:ins>
            <w:ins w:id="247" w:author="sstack" w:date="2001-03-07T17:50:00Z">
              <w:r>
                <w:rPr>
                  <w:sz w:val="20"/>
                </w:rPr>
                <w:t xml:space="preserve">Guarantee Amount </w:t>
              </w:r>
            </w:ins>
            <w:ins w:id="248" w:author="sstack" w:date="2001-03-07T17:50:00Z">
              <w:r>
                <w:rPr>
                  <w:color w:val="000000"/>
                  <w:sz w:val="20"/>
                  <w:szCs w:val="20"/>
                </w:rPr>
                <w:t>will be set at a level acceptable to Party B.</w:t>
              </w:r>
            </w:ins>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ins w:id="268" w:author="sstack" w:date="2001-03-07T12:09:00Z"/>
        </w:rPr>
      </w:pPr>
      <w:ins w:id="249" w:author="sstack" w:date="2001-03-07T12:09:00Z">
        <w:r>
          <w:rPr>
            <w:sz w:val="20"/>
          </w:rPr>
          <w:t xml:space="preserve">Section 1.12 </w:t>
        </w:r>
      </w:ins>
      <w:ins w:id="250" w:author="sstack" w:date="2001-03-07T12:12:00Z">
        <w:r>
          <w:rPr>
            <w:sz w:val="20"/>
          </w:rPr>
          <w:t xml:space="preserve">is amended </w:t>
        </w:r>
      </w:ins>
      <w:ins w:id="251" w:author="sstack" w:date="2001-03-07T17:04:00Z">
        <w:r>
          <w:rPr>
            <w:sz w:val="20"/>
          </w:rPr>
          <w:t>with resp</w:t>
        </w:r>
      </w:ins>
      <w:ins w:id="252" w:author="sstack" w:date="2001-03-07T17:41:00Z">
        <w:r>
          <w:rPr>
            <w:sz w:val="20"/>
          </w:rPr>
          <w:t>e</w:t>
        </w:r>
      </w:ins>
      <w:ins w:id="253" w:author="sstack" w:date="2001-03-07T17:04:00Z">
        <w:r>
          <w:rPr>
            <w:sz w:val="20"/>
          </w:rPr>
          <w:t xml:space="preserve">ct to Party B by replacing the existing language with the following: </w:t>
        </w:r>
      </w:ins>
      <w:ins w:id="254" w:author="sstack" w:date="2001-03-07T17:19:00Z">
        <w:r>
          <w:rPr>
            <w:sz w:val="20"/>
          </w:rPr>
          <w:t>“</w:t>
        </w:r>
      </w:ins>
      <w:ins w:id="255" w:author="sstack" w:date="2001-03-07T17:04:00Z">
        <w:r>
          <w:rPr>
            <w:sz w:val="20"/>
          </w:rPr>
          <w:t xml:space="preserve">“Credit Rating” means, with respect to Party B, </w:t>
        </w:r>
      </w:ins>
      <w:r>
        <w:rPr>
          <w:sz w:val="20"/>
        </w:rPr>
        <w:t xml:space="preserve">either </w:t>
      </w:r>
      <w:ins w:id="256" w:author="sstack" w:date="2001-03-07T17:04:00Z">
        <w:r>
          <w:rPr>
            <w:sz w:val="20"/>
          </w:rPr>
          <w:t xml:space="preserve">the rating then assigned to such entity’s </w:t>
        </w:r>
      </w:ins>
      <w:r>
        <w:rPr>
          <w:sz w:val="20"/>
        </w:rPr>
        <w:t>uni</w:t>
      </w:r>
      <w:ins w:id="257" w:author="sstack" w:date="2001-03-07T17:04:00Z">
        <w:r>
          <w:rPr>
            <w:sz w:val="20"/>
          </w:rPr>
          <w:t xml:space="preserve">nsured </w:t>
        </w:r>
      </w:ins>
      <w:r>
        <w:rPr>
          <w:sz w:val="20"/>
        </w:rPr>
        <w:t>“</w:t>
      </w:r>
      <w:ins w:id="258" w:author="sstack" w:date="2001-03-07T17:38:00Z">
        <w:r>
          <w:rPr>
            <w:sz w:val="20"/>
          </w:rPr>
          <w:t>E</w:t>
        </w:r>
      </w:ins>
      <w:ins w:id="259" w:author="sstack" w:date="2001-03-07T17:26:00Z">
        <w:r>
          <w:rPr>
            <w:sz w:val="20"/>
          </w:rPr>
          <w:t>lectric Revenue</w:t>
        </w:r>
      </w:ins>
      <w:ins w:id="260" w:author="sstack" w:date="2001-03-07T17:04:00Z">
        <w:r>
          <w:rPr>
            <w:sz w:val="20"/>
          </w:rPr>
          <w:t xml:space="preserve"> Bond</w:t>
        </w:r>
      </w:ins>
      <w:ins w:id="261" w:author="sstack" w:date="2001-03-07T17:41:00Z">
        <w:r>
          <w:rPr>
            <w:sz w:val="20"/>
          </w:rPr>
          <w:t>”</w:t>
        </w:r>
      </w:ins>
      <w:r>
        <w:rPr>
          <w:sz w:val="20"/>
        </w:rPr>
        <w:t xml:space="preserve"> (as defined in Resolution No. 6649 of Party B) or </w:t>
      </w:r>
      <w:ins w:id="262" w:author="sstack" w:date="2001-03-07T17:04:00Z">
        <w:r>
          <w:rPr>
            <w:sz w:val="20"/>
          </w:rPr>
          <w:t>the rating then assigned to such entity’s</w:t>
        </w:r>
      </w:ins>
      <w:r>
        <w:rPr>
          <w:sz w:val="20"/>
        </w:rPr>
        <w:t xml:space="preserve"> S&amp;P Underlying Rating (SPUR) of its “</w:t>
      </w:r>
      <w:ins w:id="263" w:author="sstack" w:date="2001-03-07T17:38:00Z">
        <w:r>
          <w:rPr>
            <w:sz w:val="20"/>
          </w:rPr>
          <w:t>E</w:t>
        </w:r>
      </w:ins>
      <w:ins w:id="264" w:author="sstack" w:date="2001-03-07T17:26:00Z">
        <w:r>
          <w:rPr>
            <w:sz w:val="20"/>
          </w:rPr>
          <w:t>lectric Revenue</w:t>
        </w:r>
      </w:ins>
      <w:ins w:id="265" w:author="sstack" w:date="2001-03-07T17:04:00Z">
        <w:r>
          <w:rPr>
            <w:sz w:val="20"/>
          </w:rPr>
          <w:t xml:space="preserve"> Bond</w:t>
        </w:r>
      </w:ins>
      <w:ins w:id="266" w:author="sstack" w:date="2001-03-07T17:41:00Z">
        <w:r>
          <w:rPr>
            <w:sz w:val="20"/>
          </w:rPr>
          <w:t>”.”</w:t>
        </w:r>
      </w:ins>
      <w:ins w:id="267" w:author="sstack" w:date="2001-03-07T17:38:00Z">
        <w:r>
          <w:rPr>
            <w:sz w:val="20"/>
          </w:rPr>
          <w:t xml:space="preserve"> </w:t>
        </w:r>
      </w:ins>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3"/>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coverbody"/>
        <w:tabs>
          <w:tab w:val="clear" w:pos="720"/>
          <w:tab w:val="left" w:pos="360" w:leader="none"/>
        </w:tabs>
        <w:spacing w:before="0" w:after="120"/>
        <w:rPr>
          <w:ins w:id="270" w:author="sstack" w:date="2001-03-06T15:29:00Z"/>
        </w:rPr>
      </w:pPr>
      <w:ins w:id="269" w:author="sstack" w:date="2001-03-06T15:29:00Z">
        <w:r>
          <w:rPr/>
          <w:t>The following definitions shall be added to Article One:</w:t>
        </w:r>
      </w:ins>
    </w:p>
    <w:p>
      <w:pPr>
        <w:pStyle w:val="PlainText"/>
        <w:ind w:start="360" w:end="0"/>
        <w:jc w:val="both"/>
        <w:rPr>
          <w:bCs/>
          <w:iCs/>
          <w:ins w:id="276" w:author="sstack" w:date="2001-03-06T16:12:00Z"/>
        </w:rPr>
      </w:pPr>
      <w:ins w:id="271" w:author="sstack" w:date="2001-03-06T15:29:00Z">
        <w:r>
          <w:rPr>
            <w:b/>
            <w:i/>
          </w:rPr>
          <w:t>“</w:t>
        </w:r>
      </w:ins>
      <w:ins w:id="272" w:author="sstack" w:date="2001-03-06T16:12:00Z">
        <w:r>
          <w:rPr>
            <w:b/>
            <w:i/>
          </w:rPr>
          <w:t>BeneficiaryParty”</w:t>
        </w:r>
      </w:ins>
      <w:ins w:id="273" w:author="sstack" w:date="2001-03-06T16:12:00Z">
        <w:r>
          <w:rPr>
            <w:bCs/>
            <w:i/>
          </w:rPr>
          <w:t xml:space="preserve"> </w:t>
        </w:r>
      </w:ins>
      <w:ins w:id="274" w:author="sstack" w:date="2001-03-06T16:12:00Z">
        <w:r>
          <w:rPr>
            <w:bCs/>
            <w:iCs/>
          </w:rPr>
          <w:t xml:space="preserve">means the party to </w:t>
        </w:r>
      </w:ins>
      <w:ins w:id="275" w:author="sstack" w:date="2001-03-06T16:14:00Z">
        <w:r>
          <w:rPr>
            <w:bCs/>
            <w:iCs/>
          </w:rPr>
          <w:t>whom the Performance Assurance is owed.</w:t>
        </w:r>
      </w:ins>
    </w:p>
    <w:p>
      <w:pPr>
        <w:pStyle w:val="PlainText"/>
        <w:ind w:start="360" w:end="0"/>
        <w:jc w:val="both"/>
        <w:rPr>
          <w:b/>
          <w:bCs/>
          <w:i/>
          <w:i/>
          <w:iCs/>
          <w:ins w:id="278" w:author="sstack" w:date="2001-03-06T16:15:00Z"/>
        </w:rPr>
      </w:pPr>
      <w:ins w:id="277" w:author="sstack" w:date="2001-03-06T16:15:00Z">
        <w:r>
          <w:rPr>
            <w:b/>
            <w:bCs/>
            <w:i/>
            <w:iCs/>
          </w:rPr>
        </w:r>
      </w:ins>
    </w:p>
    <w:p>
      <w:pPr>
        <w:pStyle w:val="PlainText"/>
        <w:ind w:start="360" w:end="0"/>
        <w:jc w:val="both"/>
        <w:rPr>
          <w:b/>
          <w:i/>
          <w:i/>
          <w:ins w:id="283" w:author="sstack" w:date="2001-03-06T16:15:00Z"/>
        </w:rPr>
      </w:pPr>
      <w:ins w:id="279" w:author="sstack" w:date="2001-03-06T16:15:00Z">
        <w:r>
          <w:rPr>
            <w:b/>
            <w:i/>
          </w:rPr>
          <w:t>“</w:t>
        </w:r>
      </w:ins>
      <w:ins w:id="280" w:author="sstack" w:date="2001-03-06T16:15:00Z">
        <w:r>
          <w:rPr>
            <w:b/>
            <w:i/>
          </w:rPr>
          <w:t>Collateral Interest Rate”</w:t>
        </w:r>
      </w:ins>
      <w:ins w:id="281" w:author="sstack" w:date="2001-03-06T16:15:00Z">
        <w:r>
          <w:rPr/>
          <w:t xml:space="preserve"> means for the relevant determination date, </w:t>
        </w:r>
      </w:ins>
      <w:ins w:id="282" w:author="sstack" w:date="2001-03-06T16:15:00Z">
        <w:r>
          <w:rPr>
            <w:spacing w:val="-3"/>
          </w:rPr>
          <w:t>a rate per annum equal to the rate opposite the caption “Federal Funds (Effective)” as set forth in the weekly statistical release designated as H.15 (519), or any successor publication, published by the Board of Governors of the Federal Reserve System.</w:t>
        </w:r>
      </w:ins>
    </w:p>
    <w:p>
      <w:pPr>
        <w:pStyle w:val="PlainText"/>
        <w:ind w:start="360" w:end="0"/>
        <w:jc w:val="both"/>
        <w:rPr>
          <w:b/>
          <w:i/>
          <w:i/>
          <w:ins w:id="285" w:author="sstack" w:date="2001-03-06T16:12:00Z"/>
        </w:rPr>
      </w:pPr>
      <w:ins w:id="284" w:author="sstack" w:date="2001-03-06T16:12:00Z">
        <w:r>
          <w:rPr>
            <w:b/>
            <w:i/>
          </w:rPr>
        </w:r>
      </w:ins>
    </w:p>
    <w:p>
      <w:pPr>
        <w:pStyle w:val="PlainText"/>
        <w:ind w:start="360" w:end="0"/>
        <w:jc w:val="both"/>
        <w:rPr>
          <w:b/>
          <w:i/>
          <w:i/>
          <w:ins w:id="289" w:author="sstack" w:date="2001-03-06T16:11:00Z"/>
        </w:rPr>
      </w:pPr>
      <w:ins w:id="286" w:author="sstack" w:date="2001-03-06T16:31:00Z">
        <w:r>
          <w:rPr>
            <w:b/>
            <w:i/>
          </w:rPr>
          <w:t>“</w:t>
        </w:r>
      </w:ins>
      <w:ins w:id="287" w:author="sstack" w:date="2001-03-06T16:11:00Z">
        <w:r>
          <w:rPr>
            <w:b/>
            <w:i/>
          </w:rPr>
          <w:t>Interest Amount”</w:t>
        </w:r>
      </w:ins>
      <w:ins w:id="288" w:author="sstack" w:date="2001-03-06T16:11:00Z">
        <w:r>
          <w:rPr/>
          <w:t xml:space="preserve"> means, with respect to an Interest Period, the aggregate sum of the amounts of interest calculated for each day in that Interest Period on the principal amount of Performance Assurance in the form of cash held by the Beneficiary Party on that day, determined by the Beneficiary Party for each such day as follows:  (x) the amount of Performance Assurance in the form of cash held by the Beneficiary Party on that day; multiplied by (y) the Collateral Interest Rate in effect for that day; divided by (z) 360.</w:t>
        </w:r>
      </w:ins>
    </w:p>
    <w:p>
      <w:pPr>
        <w:pStyle w:val="PlainText"/>
        <w:ind w:start="360" w:end="0"/>
        <w:jc w:val="both"/>
        <w:rPr>
          <w:b/>
          <w:i/>
          <w:i/>
          <w:ins w:id="291" w:author="sstack" w:date="2001-03-06T16:11:00Z"/>
        </w:rPr>
      </w:pPr>
      <w:ins w:id="290" w:author="sstack" w:date="2001-03-06T16:11:00Z">
        <w:r>
          <w:rPr>
            <w:b/>
            <w:i/>
          </w:rPr>
        </w:r>
      </w:ins>
    </w:p>
    <w:p>
      <w:pPr>
        <w:pStyle w:val="PlainText"/>
        <w:ind w:start="360" w:end="0"/>
        <w:jc w:val="both"/>
        <w:rPr>
          <w:ins w:id="295" w:author="sstack" w:date="2001-03-06T15:29:00Z"/>
        </w:rPr>
      </w:pPr>
      <w:ins w:id="292" w:author="sstack" w:date="2001-03-06T16:31:00Z">
        <w:r>
          <w:rPr>
            <w:b/>
            <w:i/>
          </w:rPr>
          <w:t>“</w:t>
        </w:r>
      </w:ins>
      <w:ins w:id="293" w:author="sstack" w:date="2001-03-06T15:29:00Z">
        <w:r>
          <w:rPr>
            <w:b/>
            <w:i/>
          </w:rPr>
          <w:t>Interest Period”</w:t>
        </w:r>
      </w:ins>
      <w:ins w:id="294" w:author="sstack" w:date="2001-03-06T15:29:00Z">
        <w:r>
          <w:rPr/>
          <w:t xml:space="preserve"> means the period from (and including) the last Business Day on which an Interest Amount was transferred (or, if no Interest Amount has yet been transferred, the Business Day on which Performance Assurance in the form of cash was transferred to or received by the Beneficiary Party) to (but excluding) the Business Day on which the current Interest Amount is to be transferred.</w:t>
        </w:r>
      </w:ins>
    </w:p>
    <w:p>
      <w:pPr>
        <w:pStyle w:val="PlainText"/>
        <w:ind w:start="360" w:end="0"/>
        <w:jc w:val="both"/>
        <w:rPr>
          <w:ins w:id="297" w:author="sstack" w:date="2001-03-06T15:29:00Z"/>
        </w:rPr>
      </w:pPr>
      <w:ins w:id="296" w:author="sstack" w:date="2001-03-06T15:29:00Z">
        <w:r>
          <w:rPr/>
        </w:r>
      </w:ins>
    </w:p>
    <w:p>
      <w:pPr>
        <w:pStyle w:val="PlainText"/>
        <w:ind w:start="360" w:end="0"/>
        <w:jc w:val="both"/>
        <w:rPr>
          <w:ins w:id="301" w:author="sstack" w:date="2001-03-06T15:29:00Z"/>
        </w:rPr>
      </w:pPr>
      <w:ins w:id="298" w:author="sstack" w:date="2001-03-06T16:15:00Z">
        <w:r>
          <w:rPr>
            <w:b/>
            <w:bCs/>
            <w:i/>
            <w:iCs/>
          </w:rPr>
          <w:t>“</w:t>
        </w:r>
      </w:ins>
      <w:ins w:id="299" w:author="sstack" w:date="2001-03-06T16:15:00Z">
        <w:r>
          <w:rPr>
            <w:b/>
            <w:bCs/>
            <w:i/>
            <w:iCs/>
          </w:rPr>
          <w:t>Posting Party”</w:t>
        </w:r>
      </w:ins>
      <w:ins w:id="300" w:author="sstack" w:date="2001-03-06T16:15:00Z">
        <w:r>
          <w:rPr/>
          <w:t xml:space="preserve"> means the party who owes the Performance Assurance. </w:t>
        </w:r>
      </w:ins>
    </w:p>
    <w:p>
      <w:pPr>
        <w:pStyle w:val="Normal"/>
        <w:ind w:end="54"/>
        <w:jc w:val="both"/>
        <w:rPr>
          <w:sz w:val="20"/>
          <w:ins w:id="303" w:author="sstack" w:date="2001-03-06T15:29:00Z"/>
        </w:rPr>
      </w:pPr>
      <w:ins w:id="302" w:author="sstack" w:date="2001-03-06T15:29:00Z">
        <w:r>
          <w:rPr>
            <w:sz w:val="20"/>
          </w:rPr>
        </w:r>
      </w:ins>
    </w:p>
    <w:p>
      <w:pPr>
        <w:pStyle w:val="coverbody"/>
        <w:tabs>
          <w:tab w:val="clear" w:pos="720"/>
          <w:tab w:val="left" w:pos="360" w:leader="none"/>
        </w:tabs>
        <w:spacing w:before="0" w:after="120"/>
        <w:ind w:start="360" w:end="0"/>
        <w:rPr>
          <w:szCs w:val="24"/>
          <w:ins w:id="309" w:author="sstack" w:date="2001-03-06T15:29:00Z"/>
        </w:rPr>
      </w:pPr>
      <w:ins w:id="304" w:author="sstack" w:date="2001-03-06T15:29:00Z">
        <w:r>
          <w:rPr>
            <w:b/>
            <w:i/>
          </w:rPr>
          <w:t>“</w:t>
        </w:r>
      </w:ins>
      <w:ins w:id="305" w:author="sstack" w:date="2001-03-06T15:29:00Z">
        <w:r>
          <w:rPr>
            <w:b/>
            <w:i/>
          </w:rPr>
          <w:t>Transfer Date”</w:t>
        </w:r>
      </w:ins>
      <w:ins w:id="306" w:author="sstack" w:date="2001-03-06T15:29:00Z">
        <w:r>
          <w:rPr>
            <w:b/>
          </w:rPr>
          <w:t xml:space="preserve"> </w:t>
        </w:r>
      </w:ins>
      <w:ins w:id="307" w:author="sstack" w:date="2001-03-06T15:29:00Z">
        <w:r>
          <w:rPr/>
          <w:t>means two (2) Business Days after receipt of invoice from the Posting Party .”</w:t>
        </w:r>
      </w:ins>
      <w:ins w:id="308" w:author="sstack" w:date="2001-03-06T15:29:00Z">
        <w:r>
          <w:rPr>
            <w:sz w:val="22"/>
          </w:rPr>
          <w:t xml:space="preserve">  </w:t>
        </w:r>
      </w:ins>
    </w:p>
    <w:p>
      <w:pPr>
        <w:pStyle w:val="coverbody"/>
        <w:tabs>
          <w:tab w:val="clear" w:pos="720"/>
          <w:tab w:val="left" w:pos="360" w:leader="none"/>
        </w:tabs>
        <w:spacing w:before="0" w:after="120"/>
        <w:rPr>
          <w:szCs w:val="24"/>
          <w:ins w:id="311" w:author="sstack" w:date="2001-03-06T15:29:00Z"/>
        </w:rPr>
      </w:pPr>
      <w:ins w:id="310" w:author="sstack" w:date="2001-03-06T15:29:00Z">
        <w:r>
          <w:rPr>
            <w:szCs w:val="24"/>
          </w:rPr>
        </w:r>
      </w:ins>
    </w:p>
    <w:p>
      <w:pPr>
        <w:pStyle w:val="Heading2"/>
        <w:numPr>
          <w:ilvl w:val="0"/>
          <w:numId w:val="13"/>
        </w:numPr>
        <w:tabs>
          <w:tab w:val="clear" w:pos="720"/>
          <w:tab w:val="left" w:pos="360" w:leader="none"/>
        </w:tabs>
        <w:spacing w:before="0" w:after="120"/>
        <w:ind w:hanging="0" w:start="0" w:end="0"/>
        <w:rPr>
          <w:sz w:val="20"/>
        </w:rPr>
      </w:pPr>
      <w:r>
        <w:rPr>
          <w:b/>
          <w:bCs/>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szCs w:val="24"/>
        </w:rPr>
      </w:pPr>
      <w:r>
        <w:rPr/>
        <w:t xml:space="preserve">"Party A and Party B confirm that this Master Agreement shall supersede and replace all prior agreements between the parties hereto with respect to the subject matter hereof, including the Enabling Agreement dated as of July 13, 1994.  Party A and Party B confirm the terms of those Transactions referenced on </w:t>
      </w:r>
      <w:r>
        <w:rPr>
          <w:u w:val="single"/>
        </w:rPr>
        <w:t>Attachment A</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3"/>
        </w:numPr>
        <w:tabs>
          <w:tab w:val="clear" w:pos="720"/>
          <w:tab w:val="left" w:pos="360" w:leader="none"/>
        </w:tabs>
        <w:spacing w:before="0" w:after="120"/>
        <w:ind w:hanging="0" w:start="0" w:end="0"/>
        <w:rPr>
          <w:sz w:val="20"/>
        </w:rPr>
      </w:pPr>
      <w:r>
        <w:rPr>
          <w:b/>
          <w:bCs/>
          <w:sz w:val="20"/>
        </w:rPr>
        <w:t xml:space="preserve">Confirmation.  </w:t>
      </w:r>
      <w:r>
        <w:rPr>
          <w:sz w:val="20"/>
        </w:rPr>
        <w:t>Section 2.3 is hereby amended by deleting the text in its entirety and substituting the following:</w:t>
      </w:r>
    </w:p>
    <w:p>
      <w:pPr>
        <w:pStyle w:val="BodyText"/>
        <w:jc w:val="both"/>
        <w:rPr/>
      </w:pPr>
      <w:r>
        <w:rPr>
          <w:sz w:val="20"/>
        </w:rPr>
        <w:t xml:space="preserve">Party A </w:t>
      </w:r>
      <w:del w:id="312" w:author="sstack" w:date="2001-03-07T18:10:00Z">
        <w:r>
          <w:rPr>
            <w:sz w:val="20"/>
          </w:rPr>
          <w:delText xml:space="preserve">may </w:delText>
        </w:r>
      </w:del>
      <w:ins w:id="313" w:author="sstack" w:date="2001-03-07T18:10:00Z">
        <w:r>
          <w:rPr>
            <w:sz w:val="20"/>
          </w:rPr>
          <w:t xml:space="preserve">shall </w:t>
        </w:r>
      </w:ins>
      <w:r>
        <w:rPr>
          <w:sz w:val="20"/>
        </w:rPr>
        <w:t>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3"/>
        </w:numPr>
        <w:tabs>
          <w:tab w:val="clear" w:pos="720"/>
          <w:tab w:val="left" w:pos="360" w:leader="none"/>
        </w:tabs>
        <w:spacing w:before="0" w:after="120"/>
        <w:ind w:hanging="0" w:start="0" w:end="0"/>
        <w:rPr>
          <w:sz w:val="20"/>
          <w:ins w:id="314" w:author="sstack" w:date="2001-03-06T15:18:00Z"/>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Heading2"/>
        <w:numPr>
          <w:ilvl w:val="0"/>
          <w:numId w:val="0"/>
        </w:numPr>
        <w:tabs>
          <w:tab w:val="clear" w:pos="720"/>
          <w:tab w:val="left" w:pos="360" w:leader="none"/>
        </w:tabs>
        <w:spacing w:before="0" w:after="120"/>
        <w:ind w:hanging="0" w:start="0"/>
        <w:rPr>
          <w:sz w:val="20"/>
          <w:ins w:id="316" w:author="sstack" w:date="2001-03-06T15:18:00Z"/>
        </w:rPr>
      </w:pPr>
      <w:ins w:id="315" w:author="sstack" w:date="2001-03-06T15:18:00Z">
        <w:r>
          <w:rPr>
            <w:sz w:val="20"/>
          </w:rPr>
          <w:t>The following shall be added to the end of Section 5.1 as an additional Event of Default with respect to Party B only:</w:t>
        </w:r>
      </w:ins>
    </w:p>
    <w:p>
      <w:pPr>
        <w:pStyle w:val="Heading2"/>
        <w:numPr>
          <w:ilvl w:val="0"/>
          <w:numId w:val="0"/>
        </w:numPr>
        <w:tabs>
          <w:tab w:val="clear" w:pos="720"/>
          <w:tab w:val="left" w:pos="360" w:leader="none"/>
        </w:tabs>
        <w:spacing w:before="0" w:after="120"/>
        <w:ind w:hanging="0" w:start="720" w:end="0"/>
        <w:rPr>
          <w:sz w:val="20"/>
          <w:ins w:id="335" w:author="sstack" w:date="2001-03-06T15:18:00Z"/>
        </w:rPr>
      </w:pPr>
      <w:ins w:id="317" w:author="sstack" w:date="2001-03-07T17:57:00Z">
        <w:r>
          <w:rPr>
            <w:sz w:val="20"/>
          </w:rPr>
          <w:t>“</w:t>
        </w:r>
      </w:ins>
      <w:ins w:id="318" w:author="sstack" w:date="2001-03-06T15:21:00Z">
        <w:r>
          <w:rPr>
            <w:sz w:val="20"/>
          </w:rPr>
          <w:t xml:space="preserve">(i) </w:t>
        </w:r>
      </w:ins>
      <w:ins w:id="319" w:author="sstack" w:date="2001-03-07T17:53:00Z">
        <w:r>
          <w:rPr>
            <w:color w:val="000000"/>
            <w:sz w:val="20"/>
          </w:rPr>
          <w:t xml:space="preserve">the failure by Party B to provide Party A with a Certificate of Accountant ("Compliance Letter") stating that Party B is in compliance with the covenants relating to Party B’s </w:t>
        </w:r>
      </w:ins>
      <w:ins w:id="320" w:author="sstack" w:date="2001-03-08T09:34:00Z">
        <w:r>
          <w:rPr>
            <w:color w:val="000000"/>
            <w:sz w:val="20"/>
          </w:rPr>
          <w:t>“</w:t>
        </w:r>
      </w:ins>
      <w:ins w:id="321" w:author="sstack" w:date="2001-03-07T17:53:00Z">
        <w:r>
          <w:rPr>
            <w:color w:val="000000"/>
            <w:sz w:val="20"/>
          </w:rPr>
          <w:t>Senior Electric Bonds</w:t>
        </w:r>
      </w:ins>
      <w:ins w:id="322" w:author="sstack" w:date="2001-03-08T09:34:00Z">
        <w:r>
          <w:rPr>
            <w:color w:val="000000"/>
            <w:sz w:val="20"/>
          </w:rPr>
          <w:t>”</w:t>
        </w:r>
      </w:ins>
      <w:ins w:id="323" w:author="sstack" w:date="2001-03-07T17:53:00Z">
        <w:r>
          <w:rPr>
            <w:color w:val="000000"/>
            <w:sz w:val="20"/>
          </w:rPr>
          <w:t>.  The Compliance Letter shall be certified to be true and accurate and signed by an authorized accounting officer of Party B and transmitted to Party A no later than 90 days following the end of Party B's fiscal year</w:t>
        </w:r>
      </w:ins>
      <w:ins w:id="324" w:author="sstack" w:date="2001-03-07T17:56:00Z">
        <w:r>
          <w:rPr>
            <w:color w:val="000000"/>
            <w:sz w:val="20"/>
          </w:rPr>
          <w:t>,</w:t>
        </w:r>
      </w:ins>
      <w:ins w:id="325" w:author="sstack" w:date="2001-03-07T17:54:00Z">
        <w:r>
          <w:rPr>
            <w:color w:val="000000"/>
            <w:sz w:val="20"/>
          </w:rPr>
          <w:t xml:space="preserve"> however, </w:t>
        </w:r>
      </w:ins>
      <w:ins w:id="326" w:author="sstack" w:date="2001-03-07T17:54:00Z">
        <w:r>
          <w:rPr>
            <w:sz w:val="20"/>
          </w:rPr>
          <w:t xml:space="preserve">should the Compliance Letter not be available </w:t>
        </w:r>
      </w:ins>
      <w:ins w:id="327" w:author="sstack" w:date="2001-03-07T17:56:00Z">
        <w:r>
          <w:rPr>
            <w:sz w:val="20"/>
          </w:rPr>
          <w:t xml:space="preserve">within such 90 </w:t>
        </w:r>
      </w:ins>
      <w:ins w:id="328" w:author="sstack" w:date="2001-03-08T09:31:00Z">
        <w:r>
          <w:rPr>
            <w:sz w:val="20"/>
          </w:rPr>
          <w:t xml:space="preserve">day </w:t>
        </w:r>
      </w:ins>
      <w:ins w:id="329" w:author="sstack" w:date="2001-03-07T17:56:00Z">
        <w:r>
          <w:rPr>
            <w:sz w:val="20"/>
          </w:rPr>
          <w:t xml:space="preserve">period </w:t>
        </w:r>
      </w:ins>
      <w:ins w:id="330" w:author="sstack" w:date="2001-03-07T17:54:00Z">
        <w:r>
          <w:rPr>
            <w:sz w:val="20"/>
          </w:rPr>
          <w:t xml:space="preserve">due to a delay in preparation or certification, such delay shall not be an Event of Default so long as Party B diligently pursues the preparation, certification and delivery of the </w:t>
        </w:r>
      </w:ins>
      <w:ins w:id="331" w:author="sstack" w:date="2001-03-07T17:56:00Z">
        <w:r>
          <w:rPr>
            <w:color w:val="000000"/>
            <w:sz w:val="20"/>
          </w:rPr>
          <w:t>Compliance Letter</w:t>
        </w:r>
      </w:ins>
      <w:ins w:id="332" w:author="sstack" w:date="2001-03-07T17:56:00Z">
        <w:r>
          <w:rPr>
            <w:sz w:val="20"/>
          </w:rPr>
          <w:t xml:space="preserve"> and notifies Party A </w:t>
        </w:r>
      </w:ins>
      <w:ins w:id="333" w:author="sstack" w:date="2001-03-07T17:53:00Z">
        <w:r>
          <w:rPr>
            <w:color w:val="000000"/>
            <w:sz w:val="20"/>
          </w:rPr>
          <w:t>that it is working in good faith to provide the Compliance Letter.</w:t>
        </w:r>
      </w:ins>
      <w:ins w:id="334" w:author="sstack" w:date="2001-03-07T17:57:00Z">
        <w:r>
          <w:rPr>
            <w:color w:val="000000"/>
            <w:sz w:val="20"/>
          </w:rPr>
          <w:t>”</w:t>
        </w:r>
      </w:ins>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ins w:id="336" w:author="sstack" w:date="2001-03-06T17:32:00Z"/>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coverbody"/>
        <w:tabs>
          <w:tab w:val="clear" w:pos="720"/>
          <w:tab w:val="left" w:pos="360" w:leader="none"/>
        </w:tabs>
        <w:spacing w:before="0" w:after="120"/>
        <w:rPr>
          <w:ins w:id="345" w:author="sstack" w:date="2001-03-06T17:44:00Z"/>
        </w:rPr>
      </w:pPr>
      <w:ins w:id="337" w:author="sstack" w:date="2001-03-06T17:32:00Z">
        <w:r>
          <w:rPr>
            <w:szCs w:val="24"/>
          </w:rPr>
          <w:t xml:space="preserve">(g) </w:t>
        </w:r>
      </w:ins>
      <w:ins w:id="338" w:author="sstack" w:date="2001-03-06T17:32:00Z">
        <w:r>
          <w:rPr>
            <w:b/>
            <w:bCs/>
            <w:szCs w:val="24"/>
          </w:rPr>
          <w:t xml:space="preserve">Disputes with Respect to </w:t>
        </w:r>
      </w:ins>
      <w:ins w:id="339" w:author="sstack" w:date="2001-03-06T17:34:00Z">
        <w:r>
          <w:rPr>
            <w:b/>
            <w:bCs/>
            <w:szCs w:val="24"/>
          </w:rPr>
          <w:t>Termination Payment.</w:t>
        </w:r>
      </w:ins>
      <w:ins w:id="340" w:author="sstack" w:date="2001-03-06T17:34:00Z">
        <w:r>
          <w:rPr>
            <w:szCs w:val="24"/>
          </w:rPr>
          <w:t xml:space="preserve">  Section 5.5 is amended by </w:t>
        </w:r>
      </w:ins>
      <w:ins w:id="341" w:author="sstack" w:date="2001-03-06T17:36:00Z">
        <w:r>
          <w:rPr>
            <w:szCs w:val="24"/>
          </w:rPr>
          <w:t>substituti</w:t>
        </w:r>
      </w:ins>
      <w:ins w:id="342" w:author="sstack" w:date="2001-03-06T17:44:00Z">
        <w:r>
          <w:rPr>
            <w:szCs w:val="24"/>
          </w:rPr>
          <w:t xml:space="preserve">ng the existing paragraph </w:t>
        </w:r>
      </w:ins>
      <w:ins w:id="343" w:author="sstack" w:date="2001-03-06T18:06:00Z">
        <w:r>
          <w:rPr>
            <w:szCs w:val="24"/>
          </w:rPr>
          <w:t xml:space="preserve">in its entirety </w:t>
        </w:r>
      </w:ins>
      <w:ins w:id="344" w:author="sstack" w:date="2001-03-06T17:44:00Z">
        <w:r>
          <w:rPr>
            <w:szCs w:val="24"/>
          </w:rPr>
          <w:t xml:space="preserve">with the following: </w:t>
        </w:r>
      </w:ins>
    </w:p>
    <w:p>
      <w:pPr>
        <w:pStyle w:val="coverbody"/>
        <w:tabs>
          <w:tab w:val="clear" w:pos="720"/>
          <w:tab w:val="left" w:pos="360" w:leader="none"/>
        </w:tabs>
        <w:spacing w:before="0" w:after="120"/>
        <w:rPr>
          <w:ins w:id="355" w:author="sstack" w:date="2001-03-06T17:59:00Z"/>
        </w:rPr>
      </w:pPr>
      <w:ins w:id="346" w:author="sstack" w:date="2001-03-06T17:54:00Z">
        <w:r>
          <w:rPr/>
          <w:t>“</w:t>
        </w:r>
      </w:ins>
      <w:ins w:id="347" w:author="sstack" w:date="2001-03-06T17:54:00Z">
        <w:r>
          <w:rPr/>
          <w:t xml:space="preserve">With respect to </w:t>
        </w:r>
      </w:ins>
      <w:ins w:id="348" w:author="sstack" w:date="2001-03-06T17:59:00Z">
        <w:r>
          <w:rPr/>
          <w:t xml:space="preserve">the </w:t>
        </w:r>
      </w:ins>
      <w:ins w:id="349" w:author="sstack" w:date="2001-03-06T17:54:00Z">
        <w:r>
          <w:rPr/>
          <w:t>actu</w:t>
        </w:r>
      </w:ins>
      <w:ins w:id="350" w:author="sstack" w:date="2001-03-06T17:59:00Z">
        <w:r>
          <w:rPr/>
          <w:t>a</w:t>
        </w:r>
      </w:ins>
      <w:ins w:id="351" w:author="sstack" w:date="2001-03-06T17:54:00Z">
        <w:r>
          <w:rPr/>
          <w:t>l termination of</w:t>
        </w:r>
      </w:ins>
      <w:ins w:id="352" w:author="sstack" w:date="2001-03-06T17:59:00Z">
        <w:r>
          <w:rPr/>
          <w:t xml:space="preserve"> all Transactions as referred to in Section 5.2, i</w:t>
        </w:r>
      </w:ins>
      <w:ins w:id="353" w:author="sstack" w:date="2001-03-06T17:54:00Z">
        <w:r>
          <w:rPr/>
          <w:t>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w:t>
        </w:r>
      </w:ins>
      <w:ins w:id="354" w:author="sstack" w:date="2001-03-06T17:59:00Z">
        <w:r>
          <w:rPr/>
          <w:t xml:space="preserve"> </w:t>
        </w:r>
      </w:ins>
    </w:p>
    <w:p>
      <w:pPr>
        <w:pStyle w:val="coverbody"/>
        <w:tabs>
          <w:tab w:val="clear" w:pos="720"/>
          <w:tab w:val="left" w:pos="360" w:leader="none"/>
        </w:tabs>
        <w:spacing w:before="0" w:after="120"/>
        <w:rPr>
          <w:szCs w:val="24"/>
          <w:del w:id="364" w:author="sstack" w:date="2001-03-06T17:32:00Z"/>
        </w:rPr>
      </w:pPr>
      <w:ins w:id="356" w:author="sstack" w:date="2001-03-06T17:59:00Z">
        <w:r>
          <w:rPr/>
          <w:t xml:space="preserve">With respect to calculating the Termination Payment for purposes of Section 8.1 and 8.2 (c), if the </w:t>
        </w:r>
      </w:ins>
      <w:ins w:id="357" w:author="sstack" w:date="2001-03-06T18:03:00Z">
        <w:r>
          <w:rPr/>
          <w:t>P</w:t>
        </w:r>
      </w:ins>
      <w:ins w:id="358" w:author="sstack" w:date="2001-03-06T18:01:00Z">
        <w:r>
          <w:rPr/>
          <w:t xml:space="preserve">arty owing the Performance Assurance disputes the </w:t>
        </w:r>
      </w:ins>
      <w:ins w:id="359" w:author="sstack" w:date="2001-03-06T18:05:00Z">
        <w:r>
          <w:rPr/>
          <w:t xml:space="preserve">other Party’s </w:t>
        </w:r>
      </w:ins>
      <w:ins w:id="360" w:author="sstack" w:date="2001-03-06T18:01:00Z">
        <w:r>
          <w:rPr/>
          <w:t xml:space="preserve">calculation of the Termination Payment, </w:t>
        </w:r>
      </w:ins>
      <w:ins w:id="361" w:author="sstack" w:date="2001-03-06T18:03:00Z">
        <w:r>
          <w:rPr/>
          <w:t>payment of the undisputed portion shall be required to be made when due, with notice of the objection given to the Party</w:t>
        </w:r>
      </w:ins>
      <w:ins w:id="362" w:author="sstack" w:date="2001-03-06T18:05:00Z">
        <w:r>
          <w:rPr/>
          <w:t xml:space="preserve"> to whom the payment is owed</w:t>
        </w:r>
      </w:ins>
      <w:ins w:id="363" w:author="sstack" w:date="2001-03-06T18:03:00Z">
        <w:r>
          <w:rPr/>
          <w:t>.  Any dispute shall be in writing and shall state the basis for the dispute.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w:t>
        </w:r>
      </w:ins>
    </w:p>
    <w:p>
      <w:pPr>
        <w:pStyle w:val="coverbody"/>
        <w:widowControl/>
        <w:numPr>
          <w:ilvl w:val="0"/>
          <w:numId w:val="0"/>
        </w:numPr>
        <w:tabs>
          <w:tab w:val="clear" w:pos="720"/>
          <w:tab w:val="left" w:pos="360" w:leader="none"/>
        </w:tabs>
        <w:bidi w:val="0"/>
        <w:spacing w:before="0" w:after="120"/>
        <w:jc w:val="both"/>
        <w:rPr>
          <w:ins w:id="366" w:author="sstack" w:date="2001-03-06T17:32:00Z"/>
        </w:rPr>
      </w:pPr>
      <w:ins w:id="365" w:author="sstack" w:date="2001-03-06T17:32:00Z">
        <w:r>
          <w:rPr/>
        </w:r>
      </w:ins>
    </w:p>
    <w:p>
      <w:pPr>
        <w:pStyle w:val="Normal"/>
        <w:numPr>
          <w:ilvl w:val="0"/>
          <w:numId w:val="13"/>
        </w:numPr>
        <w:tabs>
          <w:tab w:val="clear" w:pos="720"/>
          <w:tab w:val="left" w:pos="360" w:leader="none"/>
        </w:tabs>
        <w:spacing w:before="0" w:after="120"/>
        <w:ind w:hanging="0" w:start="0" w:end="0"/>
        <w:jc w:val="both"/>
        <w:rPr>
          <w:sz w:val="20"/>
          <w:del w:id="371" w:author="sstack" w:date="2001-03-07T18:10:00Z"/>
        </w:rPr>
      </w:pPr>
      <w:r>
        <w:rPr>
          <w:b/>
          <w:sz w:val="20"/>
        </w:rPr>
        <w:t>Timeliness of Payment</w:t>
      </w:r>
      <w:r>
        <w:rPr>
          <w:sz w:val="20"/>
        </w:rPr>
        <w:t xml:space="preserve">.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w:t>
      </w:r>
      <w:del w:id="367" w:author="sstack" w:date="2001-03-06T18:10:00Z">
        <w:r>
          <w:rPr>
            <w:sz w:val="20"/>
          </w:rPr>
          <w:delText xml:space="preserve">five </w:delText>
        </w:r>
      </w:del>
      <w:ins w:id="368" w:author="sstack" w:date="2001-03-06T18:10:00Z">
        <w:r>
          <w:rPr>
            <w:sz w:val="20"/>
          </w:rPr>
          <w:t xml:space="preserve">ten </w:t>
        </w:r>
      </w:ins>
      <w:r>
        <w:rPr>
          <w:sz w:val="20"/>
        </w:rPr>
        <w:t>(</w:t>
      </w:r>
      <w:del w:id="369" w:author="sstack" w:date="2001-03-06T18:10:00Z">
        <w:r>
          <w:rPr>
            <w:sz w:val="20"/>
          </w:rPr>
          <w:delText>5</w:delText>
        </w:r>
      </w:del>
      <w:ins w:id="370" w:author="sstack" w:date="2001-03-06T18:10:00Z">
        <w:r>
          <w:rPr>
            <w:sz w:val="20"/>
          </w:rPr>
          <w:t>10</w:t>
        </w:r>
      </w:ins>
      <w:r>
        <w:rPr>
          <w:sz w:val="20"/>
        </w:rPr>
        <w:t>) days after receipt of the invoice or, if such day is not a Business Day, then on the next Business Day."</w:t>
      </w:r>
    </w:p>
    <w:p>
      <w:pPr>
        <w:pStyle w:val="Normal"/>
        <w:widowControl/>
        <w:numPr>
          <w:ilvl w:val="0"/>
          <w:numId w:val="13"/>
        </w:numPr>
        <w:tabs>
          <w:tab w:val="clear" w:pos="720"/>
          <w:tab w:val="left" w:pos="360" w:leader="none"/>
        </w:tabs>
        <w:bidi w:val="0"/>
        <w:spacing w:before="0" w:after="120"/>
        <w:ind w:hanging="0" w:start="0" w:end="0"/>
        <w:jc w:val="both"/>
        <w:rPr>
          <w:sz w:val="20"/>
        </w:rPr>
      </w:pPr>
      <w:del w:id="372" w:author="sstack" w:date="2001-03-06T18:09:00Z">
        <w:r>
          <w:rPr>
            <w:b/>
            <w:sz w:val="20"/>
          </w:rPr>
          <w:delText>Limitation of Remedies, Liability and Damages.</w:delText>
        </w:r>
      </w:del>
      <w:del w:id="373" w:author="sstack" w:date="2001-03-06T18:09:00Z">
        <w:r>
          <w:rPr>
            <w:sz w:val="20"/>
          </w:rPr>
          <w:delText xml:space="preserve">  The fifteenth line of Section 7.1 is amended to delete the phrase "UNLESS EXPRESSLY HEREIN PROVIDED,".</w:delText>
        </w:r>
      </w:del>
    </w:p>
    <w:p>
      <w:pPr>
        <w:pStyle w:val="Normal"/>
        <w:numPr>
          <w:ilvl w:val="0"/>
          <w:numId w:val="13"/>
        </w:numPr>
        <w:tabs>
          <w:tab w:val="clear" w:pos="720"/>
          <w:tab w:val="left" w:pos="360" w:leader="none"/>
        </w:tabs>
        <w:spacing w:before="0" w:after="120"/>
        <w:ind w:hanging="0" w:start="0" w:end="0"/>
        <w:jc w:val="both"/>
        <w:rPr>
          <w:sz w:val="20"/>
          <w:ins w:id="379" w:author="sstack" w:date="2001-03-06T15:32:00Z"/>
        </w:rPr>
      </w:pPr>
      <w:ins w:id="374" w:author="sstack" w:date="2001-03-06T15:31:00Z">
        <w:r>
          <w:rPr>
            <w:b/>
            <w:sz w:val="20"/>
          </w:rPr>
          <w:t xml:space="preserve">Collateral Threshold. </w:t>
        </w:r>
      </w:ins>
      <w:ins w:id="375" w:author="sstack" w:date="2001-03-06T17:14:00Z">
        <w:r>
          <w:rPr>
            <w:b/>
            <w:sz w:val="20"/>
          </w:rPr>
          <w:t xml:space="preserve"> </w:t>
        </w:r>
      </w:ins>
      <w:ins w:id="376" w:author="sstack" w:date="2001-03-06T15:32:00Z">
        <w:r>
          <w:rPr>
            <w:bCs/>
            <w:sz w:val="20"/>
          </w:rPr>
          <w:t>Sections 8.1 (c) shall be</w:t>
        </w:r>
      </w:ins>
      <w:ins w:id="377" w:author="sstack" w:date="2001-03-06T15:32:00Z">
        <w:r>
          <w:rPr>
            <w:b/>
            <w:sz w:val="20"/>
          </w:rPr>
          <w:t xml:space="preserve"> </w:t>
        </w:r>
      </w:ins>
      <w:ins w:id="378" w:author="sstack" w:date="2001-03-06T15:32:00Z">
        <w:r>
          <w:rPr>
            <w:sz w:val="20"/>
          </w:rPr>
          <w:t xml:space="preserve">amended by adding the following phrase </w:t>
        </w:r>
      </w:ins>
    </w:p>
    <w:p>
      <w:pPr>
        <w:pStyle w:val="coverbody"/>
        <w:tabs>
          <w:tab w:val="clear" w:pos="720"/>
          <w:tab w:val="left" w:pos="360" w:leader="none"/>
        </w:tabs>
        <w:spacing w:before="0" w:after="120"/>
        <w:rPr>
          <w:szCs w:val="24"/>
          <w:ins w:id="384" w:author="sstack" w:date="2001-03-06T15:31:00Z"/>
        </w:rPr>
      </w:pPr>
      <w:ins w:id="380" w:author="sstack" w:date="2001-03-06T15:32:00Z">
        <w:r>
          <w:rPr>
            <w:szCs w:val="24"/>
          </w:rPr>
          <w:t>“</w:t>
        </w:r>
      </w:ins>
      <w:ins w:id="381" w:author="sstack" w:date="2001-03-06T15:32:00Z">
        <w:r>
          <w:rPr>
            <w:szCs w:val="24"/>
          </w:rPr>
          <w:t xml:space="preserve">The Beneficiary Party shall transfer the Interest Amount to the Posting Party on the applicable Transfer Date to the payment address specified in </w:t>
        </w:r>
      </w:ins>
      <w:ins w:id="382" w:author="sstack" w:date="2001-03-06T16:10:00Z">
        <w:r>
          <w:rPr>
            <w:szCs w:val="24"/>
          </w:rPr>
          <w:t>the Cover Sheet</w:t>
        </w:r>
      </w:ins>
      <w:ins w:id="383" w:author="sstack" w:date="2001-03-06T15:31:00Z">
        <w:r>
          <w:rPr>
            <w:szCs w:val="24"/>
          </w:rPr>
          <w:t>”.</w:t>
        </w:r>
      </w:ins>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bCs/>
          <w:sz w:val="20"/>
          <w:szCs w:val="20"/>
        </w:rPr>
        <w:t>Confidentiality</w:t>
      </w:r>
      <w:r>
        <w:rPr>
          <w:sz w:val="20"/>
          <w:szCs w:val="20"/>
        </w:rPr>
        <w:t>.  Section 10.11 is amended to add the phrase "or the completed Cover Sheet to this Master Agreement" immediately before the phrase "to a third party" and to add the phrase "or the Party's Affiliates'" immediately after the phrase "(other than the Party's".</w:t>
      </w:r>
      <w:ins w:id="385" w:author="sstack" w:date="2001-03-06T18:12:00Z">
        <w:r>
          <w:rPr>
            <w:sz w:val="20"/>
            <w:szCs w:val="20"/>
          </w:rPr>
          <w:t xml:space="preserve">  </w:t>
        </w:r>
      </w:ins>
      <w:ins w:id="386" w:author="sstack" w:date="2001-03-06T18:12:00Z">
        <w:r>
          <w:rPr>
            <w:color w:val="0000FF"/>
            <w:sz w:val="20"/>
          </w:rPr>
          <w:t xml:space="preserve">  After the phrase, “any applicable law” in lines 5 and 6, add “(including the California Public Records Act).”  In lines 7 and 8 delete the remainder of the sentence following the phrase, “provided, however,” and replace with, “the Party from whom disclosure is demanded shall promptly notify the other Party of the demand or request for disclosure.  The Party shall cooperate in any efforts to prevent or limit the disclosure.”</w:t>
        </w:r>
      </w:ins>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w:t>
      </w:r>
      <w:del w:id="387" w:author="sstack" w:date="2001-03-06T18:09:00Z">
        <w:r>
          <w:rPr>
            <w:sz w:val="20"/>
          </w:rPr>
          <w:delText>even though some or all of such Claims allegedly are extra-contractual in nature</w:delText>
        </w:r>
      </w:del>
      <w:r>
        <w:rPr>
          <w:sz w:val="20"/>
        </w:rPr>
        <w:t xml:space="preserv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w:t>
      </w:r>
      <w:del w:id="388" w:author="sstack" w:date="2001-03-06T18:09:00Z">
        <w:r>
          <w:rPr>
            <w:sz w:val="20"/>
          </w:rPr>
          <w:delText>Houston, Texas</w:delText>
        </w:r>
      </w:del>
      <w:ins w:id="389" w:author="sstack" w:date="2001-03-06T18:09:00Z">
        <w:r>
          <w:rPr>
            <w:sz w:val="20"/>
          </w:rPr>
          <w:t>San Francisco, California</w:t>
        </w:r>
      </w:ins>
      <w:r>
        <w:rPr>
          <w:sz w:val="20"/>
        </w:rPr>
        <w:t>.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3"/>
        </w:numPr>
        <w:tabs>
          <w:tab w:val="clear" w:pos="720"/>
          <w:tab w:val="left" w:pos="360" w:leader="none"/>
        </w:tabs>
        <w:ind w:hanging="0" w:start="0" w:end="0"/>
        <w:jc w:val="both"/>
        <w:rPr>
          <w:sz w:val="20"/>
        </w:rPr>
      </w:pPr>
      <w:r>
        <w:rPr>
          <w:b/>
          <w:bCs/>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definitions are hereby added to Schedule P:</w:t>
      </w:r>
    </w:p>
    <w:p>
      <w:pPr>
        <w:pStyle w:val="BodyText2"/>
        <w:jc w:val="both"/>
        <w:rPr>
          <w:b w:val="false"/>
          <w:bCs w:val="false"/>
          <w:szCs w:val="18"/>
        </w:rPr>
      </w:pPr>
      <w:r>
        <w:rPr>
          <w:b w:val="false"/>
          <w:bCs w:val="false"/>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bCs w:val="false"/>
          <w:szCs w:val="18"/>
        </w:rPr>
      </w:pPr>
      <w:r>
        <w:rPr>
          <w:b w:val="false"/>
          <w:bCs w:val="false"/>
          <w:szCs w:val="18"/>
        </w:rPr>
      </w:r>
    </w:p>
    <w:p>
      <w:pPr>
        <w:pStyle w:val="BodyText2"/>
        <w:jc w:val="both"/>
        <w:rPr>
          <w:b w:val="false"/>
          <w:bCs w:val="false"/>
        </w:rPr>
      </w:pPr>
      <w:r>
        <w:rPr>
          <w:b w:val="false"/>
          <w:bCs w:val="false"/>
          <w:szCs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bCs w:val="false"/>
        </w:rPr>
      </w:pPr>
      <w:r>
        <w:rPr>
          <w:b w:val="false"/>
          <w:bCs w:val="false"/>
        </w:rPr>
      </w:r>
    </w:p>
    <w:p>
      <w:pPr>
        <w:pStyle w:val="BodyText2"/>
        <w:jc w:val="both"/>
        <w:rPr>
          <w:b w:val="false"/>
          <w:bCs w:val="false"/>
        </w:rPr>
      </w:pPr>
      <w:r>
        <w:rPr>
          <w:b w:val="false"/>
          <w:bCs w:val="false"/>
        </w:rPr>
        <w:t>"WSCC" means the Western Systems Coordinating Council.</w:t>
      </w:r>
    </w:p>
    <w:p>
      <w:pPr>
        <w:pStyle w:val="BodyText2"/>
        <w:jc w:val="both"/>
        <w:rPr>
          <w:b w:val="false"/>
          <w:bCs w:val="false"/>
        </w:rPr>
      </w:pPr>
      <w:r>
        <w:rPr>
          <w:b w:val="false"/>
          <w:bCs w:val="false"/>
        </w:rPr>
      </w:r>
    </w:p>
    <w:p>
      <w:pPr>
        <w:pStyle w:val="coverbody"/>
        <w:spacing w:before="0" w:after="120"/>
        <w:rPr>
          <w:szCs w:val="24"/>
        </w:rPr>
      </w:pPr>
      <w:r>
        <w:rPr>
          <w:szCs w:val="24"/>
        </w:rPr>
        <w:t>"WSPP Agreement" means the Western Systems Power Pool Agreement as amended from time to time.</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Sacramento Municipal Utility District</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style>
  <w:style w:type="character" w:styleId="WW8Num33z0">
    <w:name w:val="WW8Num33z0"/>
    <w:qFormat/>
    <w:rPr>
      <w:rFonts w:ascii="Times New Roman" w:hAnsi="Times New Roman" w:cs="Times New Roman"/>
      <w:b/>
      <w:i w:val="false"/>
      <w:caps/>
      <w:sz w:val="24"/>
    </w:rPr>
  </w:style>
  <w:style w:type="character" w:styleId="WW8Num33z1">
    <w:name w:val="WW8Num33z1"/>
    <w:qFormat/>
    <w:rPr>
      <w:rFonts w:ascii="Times New Roman" w:hAnsi="Times New Roman" w:cs="Times New Roman"/>
      <w:b w:val="false"/>
      <w:i w:val="false"/>
      <w:sz w:val="24"/>
      <w:u w:val="none"/>
    </w:rPr>
  </w:style>
  <w:style w:type="character" w:styleId="WW8Num33z2">
    <w:name w:val="WW8Num33z2"/>
    <w:qFormat/>
    <w:rPr>
      <w:rFonts w:ascii="Times New Roman" w:hAnsi="Times New Roman" w:cs="Times New Roman"/>
      <w:b w:val="false"/>
      <w:i w:val="false"/>
      <w:sz w:val="24"/>
    </w:rPr>
  </w:style>
  <w:style w:type="character" w:styleId="WW8Num33z5">
    <w:name w:val="WW8Num33z5"/>
    <w:qFormat/>
    <w:rPr>
      <w:rFonts w:ascii="Times New Roman" w:hAnsi="Times New Roman" w:cs="Times New Roman"/>
      <w:b/>
      <w:i w:val="false"/>
      <w:sz w:val="24"/>
      <w:u w:val="none"/>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8z0">
    <w:name w:val="WW8Num38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2001-03-07T15:30:00Z</dcterms:created>
  <dc:creator>jmoore2</dc:creator>
  <dc:description/>
  <dc:language>en-CA</dc:language>
  <cp:lastModifiedBy>sstack</cp:lastModifiedBy>
  <cp:lastPrinted>2001-03-08T11:26:00Z</cp:lastPrinted>
  <dcterms:modified xsi:type="dcterms:W3CDTF">2001-03-08T14:56:00Z</dcterms:modified>
  <cp:revision>9</cp:revision>
  <dc:subject/>
  <dc:title>MASTER POWER PURCHASE AND SALE AGREEMENT</dc:title>
</cp:coreProperties>
</file>