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mallCaps/>
          <w:sz w:val="48"/>
        </w:rPr>
        <w:t>S</w:t>
      </w:r>
      <w:r>
        <w:rPr>
          <w:b/>
          <w:smallCaps/>
          <w:sz w:val="36"/>
        </w:rPr>
        <w:t xml:space="preserve">uneet </w:t>
      </w:r>
      <w:r>
        <w:rPr>
          <w:b/>
          <w:smallCaps/>
          <w:sz w:val="48"/>
        </w:rPr>
        <w:t>S</w:t>
      </w:r>
      <w:r>
        <w:rPr>
          <w:b/>
          <w:smallCaps/>
          <w:sz w:val="36"/>
        </w:rPr>
        <w:t>harma</w:t>
        <w:tab/>
      </w:r>
    </w:p>
    <w:p>
      <w:pPr>
        <w:pStyle w:val="Normal"/>
        <w:tabs>
          <w:tab w:val="clear" w:pos="720"/>
          <w:tab w:val="left" w:pos="7200" w:leader="none"/>
        </w:tabs>
        <w:rPr>
          <w:b/>
          <w:smallCaps/>
          <w:sz w:val="10"/>
          <w:lang w:val="en-CA"/>
        </w:rPr>
      </w:pPr>
      <w:r>
        <w:rPr>
          <w:b/>
          <w:smallCaps/>
          <w:sz w:val="1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15875</wp:posOffset>
                </wp:positionV>
                <wp:extent cx="6401435" cy="635"/>
                <wp:effectExtent l="635" t="6350" r="635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6pt,1.25pt" to="500.4pt,1.2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480" w:leader="none"/>
        </w:tabs>
        <w:rPr>
          <w:b/>
          <w:sz w:val="22"/>
        </w:rPr>
      </w:pPr>
      <w:r>
        <w:rPr>
          <w:b/>
          <w:sz w:val="22"/>
        </w:rPr>
        <w:tab/>
        <w:t>3133 Buffalo Speedway, Apt. 6311</w:t>
      </w:r>
    </w:p>
    <w:p>
      <w:pPr>
        <w:pStyle w:val="Normal"/>
        <w:tabs>
          <w:tab w:val="clear" w:pos="720"/>
          <w:tab w:val="left" w:pos="6480" w:leader="none"/>
        </w:tabs>
        <w:rPr>
          <w:b/>
          <w:sz w:val="22"/>
        </w:rPr>
      </w:pPr>
      <w:r>
        <w:rPr>
          <w:b/>
          <w:sz w:val="22"/>
        </w:rPr>
        <w:tab/>
        <w:t>Houston, TX  77098</w:t>
      </w:r>
    </w:p>
    <w:p>
      <w:pPr>
        <w:pStyle w:val="Heading1"/>
        <w:tabs>
          <w:tab w:val="clear" w:pos="6840"/>
          <w:tab w:val="clear" w:pos="7200"/>
          <w:tab w:val="left" w:pos="6480" w:leader="none"/>
        </w:tabs>
        <w:ind w:hanging="0" w:start="0"/>
        <w:rPr/>
      </w:pPr>
      <w:r>
        <w:rPr/>
        <w:tab/>
        <w:t>Phone: (713) 572-9313</w:t>
      </w:r>
    </w:p>
    <w:p>
      <w:pPr>
        <w:pStyle w:val="Normal"/>
        <w:tabs>
          <w:tab w:val="clear" w:pos="720"/>
          <w:tab w:val="left" w:pos="6480" w:leader="none"/>
        </w:tabs>
        <w:rPr>
          <w:b/>
          <w:sz w:val="22"/>
        </w:rPr>
      </w:pPr>
      <w:r>
        <w:rPr>
          <w:b/>
          <w:sz w:val="22"/>
        </w:rPr>
        <w:tab/>
        <w:t>e-mail: ssharma01@yahoo.com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7920" w:leader="none"/>
        </w:tabs>
        <w:rPr/>
      </w:pPr>
      <w:r>
        <w:rPr>
          <w:b/>
          <w:sz w:val="22"/>
        </w:rPr>
        <w:t xml:space="preserve">Manager, Commodity Risk Management, </w:t>
      </w:r>
      <w:r>
        <w:rPr>
          <w:i/>
          <w:sz w:val="22"/>
        </w:rPr>
        <w:t>Enron Energy Services, Inc.</w:t>
        <w:tab/>
      </w:r>
      <w:r>
        <w:rPr>
          <w:sz w:val="22"/>
        </w:rPr>
        <w:t>Feb. 1998-Present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Designed system to track fixed price, index and options transactions for all commodities across the U.S.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Created system to evaluate market data and developed estimates of congestion, wholesale and spot prices.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Calculated physical and financial term and intra-month positions across all commodities.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Created automated system to calculate daily Intramonth P&amp;L for Eastern markets.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Analyzed market strategies and traded PJM and Nepool intramonth and term markets.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Monitored market developments and structural changes in emerging markets in the East.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Evaluated and priced proposals to end use customers for retail sales and from IPPs for generation supply.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Analyzed market opportunities for green power, ICAP and FTRs, participated in ISO clearing markets.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Reviewed ISO and utility operational guidelines to determine commodity obligations.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system to track hourly forecasts for interval and monthly-metered accounts.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Scheduled all commodity transactions with ISO, utilities and counterparties.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Tracked variances between delivered, scheduled, and actual volumes and calculated balancing costs.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Maintained actual usage data for load analysis and customer reporting purposes.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Created system to assist Accounting department in ISO billing settlements.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Identified commodity opportunities in deregulating markets and states.</w:t>
      </w:r>
    </w:p>
    <w:p>
      <w:pPr>
        <w:pStyle w:val="Normal"/>
        <w:tabs>
          <w:tab w:val="clear" w:pos="720"/>
          <w:tab w:val="left" w:pos="79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920" w:leader="none"/>
        </w:tabs>
        <w:rPr/>
      </w:pPr>
      <w:r>
        <w:rPr>
          <w:b/>
          <w:sz w:val="22"/>
        </w:rPr>
        <w:t xml:space="preserve">Power Marketing Analyst, </w:t>
      </w:r>
      <w:r>
        <w:rPr>
          <w:i/>
          <w:sz w:val="22"/>
        </w:rPr>
        <w:t>The Eastern Group (A Statoil Company)</w:t>
        <w:tab/>
      </w:r>
      <w:r>
        <w:rPr>
          <w:sz w:val="22"/>
        </w:rPr>
        <w:t>Feb. 1996-Feb. 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Managed operations for 9 customer accounts in Orange &amp; Rockland PowerPick pilot program.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Managed the retail supply portfolio, and calculated hourly schedules.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an invoicing system to accommodate complex pricing plans and state and local taxes.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Verified and prepared over $25 million and 1.5 million Mwh of invoices monthly, and tracked payments.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Managed and reconciled general ledger accounts, and prepared financial reports and budgets.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Traded 50 Mw daily in PJM, and analyzed external market forces to develop price expectations.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systems to track wholesale positions and margin, and to calculate break even on a daily basis.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7920" w:leader="none"/>
        </w:tabs>
        <w:ind w:start="-90" w:end="0"/>
        <w:rPr/>
      </w:pPr>
      <w:r>
        <w:rPr>
          <w:b/>
          <w:sz w:val="22"/>
        </w:rPr>
        <w:t>Program Manager</w:t>
      </w:r>
      <w:r>
        <w:rPr>
          <w:sz w:val="22"/>
        </w:rPr>
        <w:t xml:space="preserve">, </w:t>
      </w:r>
      <w:r>
        <w:rPr>
          <w:i/>
          <w:sz w:val="22"/>
        </w:rPr>
        <w:t>GMU</w:t>
      </w:r>
      <w:r>
        <w:rPr>
          <w:sz w:val="22"/>
        </w:rPr>
        <w:t xml:space="preserve"> </w:t>
      </w:r>
      <w:r>
        <w:rPr>
          <w:i/>
          <w:sz w:val="22"/>
        </w:rPr>
        <w:t>Procurement Technical Assistance Program</w:t>
      </w:r>
      <w:r>
        <w:rPr>
          <w:sz w:val="22"/>
        </w:rPr>
        <w:tab/>
        <w:t>May 1994-Sep. 1995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50" w:leader="none"/>
        </w:tabs>
        <w:ind w:hanging="360" w:start="720" w:end="-90"/>
        <w:rPr>
          <w:sz w:val="22"/>
        </w:rPr>
      </w:pPr>
      <w:r>
        <w:rPr>
          <w:sz w:val="22"/>
        </w:rPr>
        <w:t>Managed the $200,000 Sprint, the $50,000 Dyncorp, and the $100,000 VSE contracts.</w:t>
        <w:tab/>
        <w:t xml:space="preserve"> 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Tracked costs, developed proposals and budgets, and allocated resources.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Formulated and implemented business development and marketing strategies.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010" w:leader="none"/>
        </w:tabs>
        <w:ind w:hanging="0" w:start="360" w:end="0"/>
        <w:rPr>
          <w:sz w:val="22"/>
        </w:rPr>
      </w:pPr>
      <w:r>
        <w:rPr>
          <w:sz w:val="22"/>
        </w:rPr>
        <w:t>Recruited and marketed UniVentures International, an international business partnership program.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010" w:leader="none"/>
        </w:tabs>
        <w:ind w:hanging="0" w:start="360" w:end="0"/>
        <w:rPr>
          <w:sz w:val="22"/>
        </w:rPr>
      </w:pPr>
      <w:r>
        <w:rPr>
          <w:sz w:val="22"/>
        </w:rPr>
        <w:t>Assisted over 20 clients in international market penetration and partner development.</w:t>
        <w:tab/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8820" w:leader="none"/>
        </w:tabs>
        <w:ind w:start="360" w:end="0"/>
        <w:jc w:val="both"/>
        <w:rPr>
          <w:sz w:val="22"/>
        </w:rPr>
      </w:pPr>
      <w:r>
        <w:rPr>
          <w:sz w:val="22"/>
        </w:rPr>
        <w:t>M.B.A., concentration in International Business, George Mason University, Fairfax, Virginia</w:t>
        <w:tab/>
        <w:t xml:space="preserve">      Jan. 1996</w:t>
      </w:r>
    </w:p>
    <w:p>
      <w:pPr>
        <w:pStyle w:val="Normal"/>
        <w:tabs>
          <w:tab w:val="clear" w:pos="720"/>
          <w:tab w:val="left" w:pos="8820" w:leader="none"/>
        </w:tabs>
        <w:ind w:start="360" w:end="0"/>
        <w:jc w:val="both"/>
        <w:rPr>
          <w:sz w:val="22"/>
        </w:rPr>
      </w:pPr>
      <w:r>
        <w:rPr>
          <w:sz w:val="22"/>
        </w:rPr>
        <w:t>B.S., Management, George Mason University, Fairfax, Virginia</w:t>
        <w:tab/>
        <w:t xml:space="preserve">      May 1993</w:t>
      </w:r>
    </w:p>
    <w:p>
      <w:pPr>
        <w:pStyle w:val="Normal"/>
        <w:tabs>
          <w:tab w:val="clear" w:pos="720"/>
          <w:tab w:val="left" w:pos="8820" w:leader="none"/>
        </w:tabs>
        <w:ind w:start="360" w:end="0"/>
        <w:jc w:val="both"/>
        <w:rPr>
          <w:sz w:val="22"/>
        </w:rPr>
      </w:pPr>
      <w:r>
        <w:rPr>
          <w:sz w:val="22"/>
        </w:rPr>
        <w:t xml:space="preserve">American University in Paris, Paris, France, International Business major </w:t>
        <w:tab/>
        <w:t xml:space="preserve">     1988-1989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SKILLS AND ABILITIES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French fluency and dual nationality (US and French).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Extensive travel (Western Europe, sub-Saharan Africa and Asia).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Advanced computer knowledge (word processors, spreadsheets, database, presentation, and Internet).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840" w:leader="none"/>
        <w:tab w:val="left" w:pos="7200" w:leader="none"/>
      </w:tabs>
      <w:outlineLvl w:val="0"/>
    </w:pPr>
    <w:rPr>
      <w:b/>
      <w:sz w:val="22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1999-11-01T13:32:00Z</dcterms:created>
  <dc:creator>Suneet Sharma</dc:creator>
  <dc:description/>
  <dc:language>en-CA</dc:language>
  <cp:lastModifiedBy>ssharma</cp:lastModifiedBy>
  <cp:lastPrinted>1997-10-16T07:23:00Z</cp:lastPrinted>
  <dcterms:modified xsi:type="dcterms:W3CDTF">2001-02-14T13:17:00Z</dcterms:modified>
  <cp:revision>7</cp:revision>
  <dc:subject/>
  <dc:title>EDUCATION</dc:title>
</cp:coreProperties>
</file>