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color w:val="0000FF"/>
        </w:rPr>
        <w:drawing>
          <wp:inline distT="0" distB="0" distL="0" distR="0">
            <wp:extent cx="2381250" cy="190500"/>
            <wp:effectExtent l="0" t="0" r="0" b="0"/>
            <wp:docPr id="1" name="djn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jn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5" t="-189" r="-15" b="-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br/>
      </w:r>
      <w:r>
        <w:rPr>
          <w:b/>
          <w:bCs/>
        </w:rPr>
        <w:t>West Power Daily: SW Off-Peak Prices Tumble; CalPX Up</w:t>
      </w:r>
      <w:r>
        <w:rPr/>
        <w:br/>
        <w:t xml:space="preserve">  </w:t>
        <w:br/>
        <w:t xml:space="preserve">10/31/2000 </w:t>
        <w:br/>
        <w:t xml:space="preserve">Dow Jones Energy Service </w:t>
        <w:br/>
        <w:t xml:space="preserve">(Copyright (c) 2000, Dow Jones &amp; Company, Inc.) </w:t>
      </w:r>
    </w:p>
    <w:p>
      <w:pPr>
        <w:pStyle w:val="NormalWeb"/>
        <w:rPr/>
      </w:pPr>
      <w:r>
        <w:rPr/>
        <w:t xml:space="preserve">NEW YORK -(Dow Jones)- Prices for on-peak prescheduled power in the U.S. West were stable Tuesday in thin trading, but off-peak prices dropped sharply in the Southwest, according to traders. </w:t>
      </w:r>
    </w:p>
    <w:p>
      <w:pPr>
        <w:pStyle w:val="NormalWeb"/>
        <w:rPr/>
      </w:pPr>
      <w:r>
        <w:rPr/>
        <w:t xml:space="preserve">And, after most bilateral trading was finished, the California Power Exchange posted prices that were higher than the market expected. </w:t>
      </w:r>
    </w:p>
    <w:p>
      <w:pPr>
        <w:pStyle w:val="NormalWeb"/>
        <w:rPr/>
      </w:pPr>
      <w:r>
        <w:rPr/>
        <w:t xml:space="preserve">Palo Verde off-peak day-ahead power traded as low at $26.00/MWh Tuesday, compared with a range Monday of $34.00-$36.00/MWh. The maintenance outage of the direct-curret portion of the Pacific Intertie constrained off-peak prices sharply Monday in the CalPX. The outage is scheduled to end late Friday afternoon. </w:t>
      </w:r>
    </w:p>
    <w:p>
      <w:pPr>
        <w:pStyle w:val="HTMLPreformatted"/>
        <w:rPr>
          <w:rFonts w:ascii="Lucida Console" w:hAnsi="Lucida Console" w:eastAsia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        </w:t>
      </w:r>
      <w:r>
        <w:rPr>
          <w:rFonts w:cs="Lucida Console" w:ascii="Lucida Console" w:hAnsi="Lucida Console"/>
          <w:sz w:val="15"/>
          <w:szCs w:val="15"/>
        </w:rPr>
        <w:t xml:space="preserve">On-Peak/MWh      1 Day Previous 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cs="Lucida Console" w:ascii="Lucida Console" w:hAnsi="Lucida Console"/>
          <w:sz w:val="15"/>
          <w:szCs w:val="15"/>
        </w:rPr>
        <w:t xml:space="preserve">Palo Verde           $ 69.00-$ 71.00   $ 68.75-$ 74.00 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cs="Lucida Console" w:ascii="Lucida Console" w:hAnsi="Lucida Console"/>
          <w:sz w:val="15"/>
          <w:szCs w:val="15"/>
        </w:rPr>
        <w:t xml:space="preserve">Mid-Columbia           90.00-  91.00     90.00-  91.00 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cs="Lucida Console" w:ascii="Lucida Console" w:hAnsi="Lucida Console"/>
          <w:sz w:val="15"/>
          <w:szCs w:val="15"/>
        </w:rPr>
        <w:t xml:space="preserve">Calif.-Oregon Border   94.00-  97.00     94.00-  96.50 </w:t>
      </w:r>
    </w:p>
    <w:p>
      <w:pPr>
        <w:pStyle w:val="HTMLPreformatted"/>
        <w:rPr>
          <w:rFonts w:ascii="Lucida Console" w:hAnsi="Lucida Console" w:eastAsia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</w:t>
      </w:r>
    </w:p>
    <w:p>
      <w:pPr>
        <w:pStyle w:val="Normal"/>
        <w:rPr/>
      </w:pPr>
      <w:r>
        <w:rPr/>
        <w:t xml:space="preserve">The CalPX posted on-peak Wednesday prices that averaged $107.33/MWh, down $12 from prices posted Monday for Tuesday power. </w:t>
      </w:r>
    </w:p>
    <w:p>
      <w:pPr>
        <w:pStyle w:val="NormalWeb"/>
        <w:spacing w:before="0" w:after="0"/>
        <w:rPr/>
      </w:pPr>
      <w:r>
        <w:rPr/>
        <w:t>-By Mark Golden, Dow Jones Newswires; 201-938-4604 mark.golden@dowjones.com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  <w:font w:name="Lucida Console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nrstg1s.djnr.com/cgi-bin/DJInteractive?cgi=WEB_PUB_DETAILS&amp;GJANum=679041003&amp;page=st_channels/pubdetails&amp;SC=NRG&amp;NEWSC=NRG&amp;Single=On&amp;logo=yes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2000-10-31T13:45:00Z</dcterms:created>
  <dc:creator>mbuster</dc:creator>
  <dc:description/>
  <dc:language>en-CA</dc:language>
  <cp:lastModifiedBy>mbuster</cp:lastModifiedBy>
  <dcterms:modified xsi:type="dcterms:W3CDTF">2000-10-31T14:48:00Z</dcterms:modified>
  <cp:revision>1</cp:revision>
  <dc:subject/>
  <dc:title> </dc:title>
</cp:coreProperties>
</file>