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szCs w:val="22"/>
        </w:rPr>
      </w:pPr>
      <w:r>
        <w:rPr>
          <w:sz w:val="22"/>
          <w:szCs w:val="22"/>
        </w:rPr>
        <w:t>28 May 1999</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Mr Richard E. Grove, Jr.</w:t>
      </w:r>
    </w:p>
    <w:p>
      <w:pPr>
        <w:pStyle w:val="Normal"/>
        <w:jc w:val="both"/>
        <w:rPr>
          <w:sz w:val="22"/>
          <w:szCs w:val="22"/>
        </w:rPr>
      </w:pPr>
      <w:r>
        <w:rPr>
          <w:sz w:val="22"/>
          <w:szCs w:val="22"/>
        </w:rPr>
        <w:t xml:space="preserve">Executive Director and </w:t>
      </w:r>
    </w:p>
    <w:p>
      <w:pPr>
        <w:pStyle w:val="Normal"/>
        <w:jc w:val="both"/>
        <w:rPr>
          <w:sz w:val="22"/>
          <w:szCs w:val="22"/>
        </w:rPr>
      </w:pPr>
      <w:r>
        <w:rPr>
          <w:sz w:val="22"/>
          <w:szCs w:val="22"/>
        </w:rPr>
        <w:t>Chief Executive Officer</w:t>
      </w:r>
    </w:p>
    <w:p>
      <w:pPr>
        <w:pStyle w:val="Normal"/>
        <w:jc w:val="both"/>
        <w:rPr>
          <w:sz w:val="22"/>
          <w:szCs w:val="22"/>
        </w:rPr>
      </w:pPr>
      <w:r>
        <w:rPr>
          <w:sz w:val="22"/>
          <w:szCs w:val="22"/>
        </w:rPr>
        <w:t>International Swaps and Derivatives Association, Inc.</w:t>
      </w:r>
    </w:p>
    <w:p>
      <w:pPr>
        <w:pStyle w:val="Normal"/>
        <w:jc w:val="both"/>
        <w:rPr>
          <w:sz w:val="22"/>
          <w:szCs w:val="22"/>
        </w:rPr>
      </w:pPr>
      <w:r>
        <w:rPr>
          <w:sz w:val="22"/>
          <w:szCs w:val="22"/>
        </w:rPr>
        <w:t>600 Fifth Avenue, 27th Floor</w:t>
      </w:r>
    </w:p>
    <w:p>
      <w:pPr>
        <w:pStyle w:val="Normal"/>
        <w:jc w:val="both"/>
        <w:rPr>
          <w:sz w:val="22"/>
          <w:szCs w:val="22"/>
        </w:rPr>
      </w:pPr>
      <w:r>
        <w:rPr>
          <w:sz w:val="22"/>
          <w:szCs w:val="22"/>
        </w:rPr>
        <w:t>Rockefeller Center</w:t>
      </w:r>
    </w:p>
    <w:p>
      <w:pPr>
        <w:pStyle w:val="Normal"/>
        <w:jc w:val="both"/>
        <w:rPr>
          <w:sz w:val="22"/>
          <w:szCs w:val="22"/>
        </w:rPr>
      </w:pPr>
      <w:r>
        <w:rPr>
          <w:sz w:val="22"/>
          <w:szCs w:val="22"/>
        </w:rPr>
        <w:t>New York, NY 10020-2302</w:t>
      </w:r>
    </w:p>
    <w:p>
      <w:pPr>
        <w:pStyle w:val="Normal"/>
        <w:jc w:val="both"/>
        <w:rPr>
          <w:sz w:val="22"/>
          <w:szCs w:val="22"/>
        </w:rPr>
      </w:pPr>
      <w:r>
        <w:rPr>
          <w:sz w:val="22"/>
          <w:szCs w:val="22"/>
        </w:rPr>
        <w:t>USA</w:t>
      </w:r>
    </w:p>
    <w:p>
      <w:pPr>
        <w:pStyle w:val="Normal"/>
        <w:jc w:val="both"/>
        <w:rPr>
          <w:sz w:val="22"/>
          <w:szCs w:val="22"/>
        </w:rPr>
      </w:pPr>
      <w:r>
        <w:rPr>
          <w:sz w:val="22"/>
          <w:szCs w:val="22"/>
        </w:rPr>
        <w:t>Tel. : (1)212-332-1200</w:t>
      </w:r>
    </w:p>
    <w:p>
      <w:pPr>
        <w:pStyle w:val="Normal"/>
        <w:jc w:val="both"/>
        <w:rPr>
          <w:sz w:val="22"/>
          <w:szCs w:val="22"/>
        </w:rPr>
      </w:pPr>
      <w:r>
        <w:rPr>
          <w:sz w:val="22"/>
          <w:szCs w:val="22"/>
        </w:rPr>
        <w:t>Fax : (1) 212-332-1212</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Dear Mr Grove</w:t>
      </w:r>
    </w:p>
    <w:p>
      <w:pPr>
        <w:pStyle w:val="Normal"/>
        <w:jc w:val="both"/>
        <w:rPr>
          <w:sz w:val="22"/>
          <w:szCs w:val="22"/>
        </w:rPr>
      </w:pPr>
      <w:r>
        <w:rPr>
          <w:sz w:val="22"/>
          <w:szCs w:val="22"/>
        </w:rPr>
      </w:r>
    </w:p>
    <w:p>
      <w:pPr>
        <w:pStyle w:val="Normal"/>
        <w:jc w:val="both"/>
        <w:rPr>
          <w:b/>
          <w:bCs/>
          <w:sz w:val="22"/>
          <w:szCs w:val="22"/>
          <w:u w:val="single"/>
        </w:rPr>
      </w:pPr>
      <w:r>
        <w:rPr>
          <w:b/>
          <w:bCs/>
          <w:sz w:val="22"/>
          <w:szCs w:val="22"/>
          <w:u w:val="single"/>
        </w:rPr>
        <w:t>THE 15TH ASIA-PACIFIC PETROLEUM CONFERENCE (APPEC ‘99)</w:t>
      </w:r>
    </w:p>
    <w:p>
      <w:pPr>
        <w:pStyle w:val="Normal"/>
        <w:jc w:val="both"/>
        <w:rPr>
          <w:sz w:val="22"/>
          <w:szCs w:val="22"/>
        </w:rPr>
      </w:pPr>
      <w:r>
        <w:rPr>
          <w:sz w:val="22"/>
          <w:szCs w:val="22"/>
        </w:rPr>
        <w:t>13-15 September 1999</w:t>
      </w:r>
    </w:p>
    <w:p>
      <w:pPr>
        <w:pStyle w:val="Normal"/>
        <w:jc w:val="both"/>
        <w:rPr>
          <w:sz w:val="22"/>
          <w:szCs w:val="22"/>
        </w:rPr>
      </w:pPr>
      <w:r>
        <w:rPr>
          <w:sz w:val="22"/>
          <w:szCs w:val="22"/>
        </w:rPr>
        <w:t>Raffles City Convention Centre, Singapore.</w:t>
      </w:r>
    </w:p>
    <w:p>
      <w:pPr>
        <w:pStyle w:val="Normal"/>
        <w:jc w:val="both"/>
        <w:rPr>
          <w:sz w:val="22"/>
          <w:szCs w:val="22"/>
        </w:rPr>
      </w:pPr>
      <w:r>
        <w:rPr>
          <w:sz w:val="22"/>
          <w:szCs w:val="22"/>
        </w:rPr>
      </w:r>
    </w:p>
    <w:p>
      <w:pPr>
        <w:pStyle w:val="Normal"/>
        <w:jc w:val="both"/>
        <w:rPr>
          <w:sz w:val="22"/>
          <w:szCs w:val="22"/>
        </w:rPr>
      </w:pPr>
      <w:r>
        <w:rPr>
          <w:sz w:val="22"/>
          <w:szCs w:val="22"/>
        </w:rPr>
        <w:t>Over the past few years, the world oil gas industry has been experiencing a period of restructuring and consolidation.  Oil giants, hoping to reverse the trends of their failing fortunes, are utilising strategic alliances and partnerships to try and maintain their respective market share.  Even the once highly insulted state-owned oil companies are not spared from this epidemic as a result of the continued financial uncertainties and the low oil prices. This bleak scenario is very real especially for the Asian oil and gas industry.  To maximise resources and stay competitive, Asian oil and gas companies have started to merge or are at least giving this opinion serious consideration. Priorities have changed.  Surviving this difficult period has emerged as the most dominant trend.  Strategies and business plans have to be long term in nature.  New and innovative ideas have to be introduced in all aspects.</w:t>
      </w:r>
    </w:p>
    <w:p>
      <w:pPr>
        <w:pStyle w:val="Normal"/>
        <w:jc w:val="both"/>
        <w:rPr>
          <w:sz w:val="22"/>
          <w:szCs w:val="22"/>
        </w:rPr>
      </w:pPr>
      <w:r>
        <w:rPr>
          <w:sz w:val="22"/>
          <w:szCs w:val="22"/>
        </w:rPr>
      </w:r>
    </w:p>
    <w:p>
      <w:pPr>
        <w:pStyle w:val="Normal"/>
        <w:jc w:val="both"/>
        <w:rPr/>
      </w:pPr>
      <w:r>
        <w:rPr>
          <w:sz w:val="22"/>
          <w:szCs w:val="22"/>
        </w:rPr>
        <w:t xml:space="preserve">With the theme “Mergers: Reshaping Petroleum Politics”, these essential issues will be discussed at the </w:t>
      </w:r>
      <w:r>
        <w:rPr>
          <w:b/>
          <w:bCs/>
          <w:sz w:val="22"/>
          <w:szCs w:val="22"/>
        </w:rPr>
        <w:t>15th Asia Pacific Petroleum Conference (APPEC ‘99).</w:t>
      </w:r>
      <w:r>
        <w:rPr>
          <w:sz w:val="22"/>
          <w:szCs w:val="22"/>
        </w:rPr>
        <w:t xml:space="preserve">  Since its establishment in 1985, the APPEC series of conferences and exhibitions has grown to become an important annual forum for the global oil and gas industry.  APPEC’s ability to attract respected oil and energy ministers, the captains of industry and renowned practitioners to share their expertise and knowledge at the plenary and panel sessions and complemented by the various networking and social activities have proven to be a very successful event combination.  It is estimated that the APPEC attracts about 2,000 senior oil and gas executives to participate in the conference or the related networking activities annually.  With its continued relevance and appeal, APPEC joins the ranks of internationally recognised and established energy related events such as the IP Week in the United Kingdom and the API in the United States of America.</w:t>
      </w:r>
    </w:p>
    <w:p>
      <w:pPr>
        <w:pStyle w:val="Normal"/>
        <w:jc w:val="both"/>
        <w:rPr>
          <w:sz w:val="22"/>
          <w:szCs w:val="22"/>
        </w:rPr>
      </w:pPr>
      <w:r>
        <w:rPr>
          <w:sz w:val="22"/>
          <w:szCs w:val="22"/>
        </w:rPr>
      </w:r>
    </w:p>
    <w:p>
      <w:pPr>
        <w:pStyle w:val="BodyText"/>
        <w:rPr/>
      </w:pPr>
      <w:r>
        <w:rPr/>
        <w:t>The oil and related industry has over the years been very supportive of APPEC and it is our intention that the event continues provided opportunities for delegates and participants to discuss and address pertinent issues in the industry as well as possible leads to new business contacts and investments.</w:t>
      </w:r>
    </w:p>
    <w:p>
      <w:pPr>
        <w:pStyle w:val="Normal"/>
        <w:jc w:val="both"/>
        <w:rPr>
          <w:sz w:val="22"/>
          <w:szCs w:val="22"/>
        </w:rPr>
      </w:pPr>
      <w:r>
        <w:rPr>
          <w:sz w:val="22"/>
          <w:szCs w:val="22"/>
        </w:rPr>
      </w:r>
    </w:p>
    <w:p>
      <w:pPr>
        <w:pStyle w:val="Normal"/>
        <w:jc w:val="both"/>
        <w:rPr/>
      </w:pPr>
      <w:r>
        <w:rPr>
          <w:sz w:val="22"/>
          <w:szCs w:val="22"/>
        </w:rPr>
        <w:t>On behalf of the APPEC Organising Committee, I would like to take this opportunity to invite you to be a speaker at APPEC ‘99 on the suggested topic “</w:t>
      </w:r>
      <w:r>
        <w:rPr>
          <w:b/>
          <w:bCs/>
          <w:sz w:val="22"/>
          <w:szCs w:val="22"/>
        </w:rPr>
        <w:t>Overview of the Global Energy Derivatives Markets</w:t>
      </w:r>
      <w:r>
        <w:rPr>
          <w:sz w:val="22"/>
          <w:szCs w:val="22"/>
        </w:rPr>
        <w:t>” or you may propose an alternative topic. If you are unable to participate, it will be appreciated if you could nominate a suitable representative.</w:t>
      </w:r>
    </w:p>
    <w:p>
      <w:pPr>
        <w:pStyle w:val="Normal"/>
        <w:jc w:val="both"/>
        <w:rPr>
          <w:sz w:val="22"/>
          <w:szCs w:val="22"/>
        </w:rPr>
      </w:pPr>
      <w:r>
        <w:rPr>
          <w:sz w:val="22"/>
          <w:szCs w:val="22"/>
        </w:rPr>
      </w:r>
    </w:p>
    <w:p>
      <w:pPr>
        <w:pStyle w:val="Normal"/>
        <w:jc w:val="both"/>
        <w:rPr>
          <w:sz w:val="22"/>
          <w:szCs w:val="22"/>
        </w:rPr>
      </w:pPr>
      <w:r>
        <w:rPr>
          <w:sz w:val="22"/>
          <w:szCs w:val="22"/>
        </w:rPr>
        <w:t>A brief write-up of past APPEC conferences is attached for your information and reference.</w:t>
      </w:r>
    </w:p>
    <w:p>
      <w:pPr>
        <w:pStyle w:val="Normal"/>
        <w:jc w:val="both"/>
        <w:rPr>
          <w:sz w:val="22"/>
          <w:szCs w:val="22"/>
        </w:rPr>
      </w:pPr>
      <w:r>
        <w:rPr>
          <w:sz w:val="22"/>
          <w:szCs w:val="22"/>
        </w:rPr>
      </w:r>
    </w:p>
    <w:p>
      <w:pPr>
        <w:pStyle w:val="Normal"/>
        <w:tabs>
          <w:tab w:val="clear" w:pos="720"/>
          <w:tab w:val="left" w:pos="180" w:leader="none"/>
        </w:tabs>
        <w:jc w:val="both"/>
        <w:rPr>
          <w:sz w:val="22"/>
          <w:szCs w:val="22"/>
        </w:rPr>
      </w:pPr>
      <w:r>
        <w:rPr>
          <w:sz w:val="22"/>
          <w:szCs w:val="22"/>
        </w:rPr>
        <w:t>I would be grateful if you could let us know by 15 June 1999 regarding your availability to participate in the conference.  Please do not hesitate to contact me or my Conference Manager, Patrick Soh (tel : (65) 380 7422 / fax : (65) 286 5754) if you need further information.</w:t>
      </w:r>
    </w:p>
    <w:p>
      <w:pPr>
        <w:pStyle w:val="Normal"/>
        <w:jc w:val="both"/>
        <w:rPr>
          <w:sz w:val="22"/>
          <w:szCs w:val="22"/>
        </w:rPr>
      </w:pPr>
      <w:r>
        <w:rPr>
          <w:sz w:val="22"/>
          <w:szCs w:val="22"/>
        </w:rPr>
      </w:r>
    </w:p>
    <w:p>
      <w:pPr>
        <w:pStyle w:val="Normal"/>
        <w:jc w:val="both"/>
        <w:rPr>
          <w:sz w:val="22"/>
          <w:szCs w:val="22"/>
        </w:rPr>
      </w:pPr>
      <w:r>
        <w:rPr>
          <w:sz w:val="22"/>
          <w:szCs w:val="22"/>
        </w:rPr>
        <w:t>I hope that you will be able to join me at APPEC and look forward to welcoming you in September 1999.</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Yours Sincerely</w:t>
      </w:r>
    </w:p>
    <w:p>
      <w:pPr>
        <w:pStyle w:val="Normal"/>
        <w:jc w:val="both"/>
        <w:rPr>
          <w:sz w:val="22"/>
          <w:szCs w:val="22"/>
        </w:rPr>
      </w:pPr>
      <w:r>
        <w:rPr>
          <w:sz w:val="22"/>
          <w:szCs w:val="22"/>
        </w:rPr>
      </w:r>
    </w:p>
    <w:p>
      <w:pPr>
        <w:pStyle w:val="Normal"/>
        <w:jc w:val="both"/>
        <w:rPr>
          <w:sz w:val="22"/>
          <w:szCs w:val="22"/>
        </w:rPr>
      </w:pPr>
      <w:r>
        <w:rPr>
          <w:sz w:val="22"/>
          <w:szCs w:val="22"/>
        </w:rPr>
        <w:t>Michael Liew</w:t>
      </w:r>
    </w:p>
    <w:p>
      <w:pPr>
        <w:pStyle w:val="Normal"/>
        <w:jc w:val="both"/>
        <w:rPr>
          <w:sz w:val="22"/>
          <w:szCs w:val="22"/>
        </w:rPr>
      </w:pPr>
      <w:r>
        <w:rPr>
          <w:sz w:val="22"/>
          <w:szCs w:val="22"/>
        </w:rPr>
        <w:t>Chairman</w:t>
      </w:r>
    </w:p>
    <w:p>
      <w:pPr>
        <w:pStyle w:val="Normal"/>
        <w:jc w:val="both"/>
        <w:rPr>
          <w:sz w:val="22"/>
          <w:szCs w:val="22"/>
        </w:rPr>
      </w:pPr>
      <w:r>
        <w:rPr>
          <w:sz w:val="22"/>
          <w:szCs w:val="22"/>
        </w:rPr>
        <w:t>APPEC Organising Committee</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18"/>
          <w:szCs w:val="18"/>
        </w:rPr>
      </w:pPr>
      <w:r>
        <w:rPr>
          <w:sz w:val="18"/>
          <w:szCs w:val="18"/>
        </w:rPr>
        <w:t>Enc. : Original with attachments sent by mail.</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22"/>
          <w:szCs w:val="22"/>
        </w:rPr>
      </w:pPr>
      <w:r>
        <w:rPr>
          <w:sz w:val="12"/>
          <w:szCs w:val="12"/>
        </w:rPr>
        <w:t>Swapspkr.doc</w:t>
      </w:r>
    </w:p>
    <w:p>
      <w:pPr>
        <w:pStyle w:val="Normal"/>
        <w:rPr>
          <w:sz w:val="22"/>
          <w:szCs w:val="22"/>
        </w:rPr>
      </w:pPr>
      <w:r>
        <w:rPr>
          <w:sz w:val="22"/>
          <w:szCs w:val="22"/>
        </w:rPr>
      </w:r>
    </w:p>
    <w:p>
      <w:pPr>
        <w:pStyle w:val="Normal"/>
        <w:jc w:val="both"/>
        <w:rPr>
          <w:b/>
          <w:bCs/>
          <w:sz w:val="22"/>
          <w:szCs w:val="22"/>
        </w:rPr>
      </w:pPr>
      <w:r>
        <w:rPr>
          <w:b/>
          <w:bCs/>
          <w:sz w:val="22"/>
          <w:szCs w:val="22"/>
        </w:rPr>
      </w:r>
    </w:p>
    <w:sectPr>
      <w:type w:val="nextPage"/>
      <w:pgSz w:w="11906" w:h="16838"/>
      <w:pgMar w:left="3456" w:right="1440" w:gutter="0" w:header="0" w:top="1584"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1999-05-27T22:38:00Z</dcterms:created>
  <dc:creator>TCE</dc:creator>
  <dc:description/>
  <dc:language>en-CA</dc:language>
  <cp:lastModifiedBy>Patrick Soh TCE</cp:lastModifiedBy>
  <cp:lastPrinted>1999-05-28T10:09:00Z</cp:lastPrinted>
  <dcterms:modified xsi:type="dcterms:W3CDTF">1999-05-27T23:40:00Z</dcterms:modified>
  <cp:revision>6</cp:revision>
  <dc:subject/>
  <dc:title>27 April 1999</dc:title>
</cp:coreProperties>
</file>