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rFonts w:ascii="Times New Roman" w:hAnsi="Times New Roman" w:cs="Times New Roman"/>
        </w:rPr>
      </w:pPr>
      <w:r>
        <w:rPr>
          <w:rFonts w:cs="Times New Roman" w:ascii="Times New Roman" w:hAnsi="Times New Roman"/>
        </w:rPr>
        <w:t>SUMMARY OF RECYCLING BUSINESS - AFRICAN DEAL</w:t>
      </w:r>
    </w:p>
    <w:p>
      <w:pPr>
        <w:pStyle w:val="Normal"/>
        <w:autoSpaceDE w:val="false"/>
        <w:spacing w:lineRule="atLeast" w:line="240"/>
        <w:rPr>
          <w:rFonts w:ascii="Times New Roman" w:hAnsi="Times New Roman" w:cs="Times New Roman"/>
          <w:color w:val="000000"/>
          <w:sz w:val="20"/>
          <w:szCs w:val="20"/>
        </w:rPr>
      </w:pPr>
      <w:r>
        <w:rPr>
          <w:rFonts w:cs="Times New Roman"/>
          <w:color w:val="000000"/>
          <w:sz w:val="20"/>
          <w:szCs w:val="20"/>
        </w:rPr>
      </w:r>
    </w:p>
    <w:p>
      <w:pPr>
        <w:pStyle w:val="Normal"/>
        <w:autoSpaceDE w:val="false"/>
        <w:spacing w:lineRule="atLeast" w:line="240"/>
        <w:rPr>
          <w:color w:val="000000"/>
          <w:sz w:val="20"/>
          <w:szCs w:val="20"/>
        </w:rPr>
      </w:pPr>
      <w:r>
        <w:rPr>
          <w:color w:val="000000"/>
          <w:sz w:val="20"/>
          <w:szCs w:val="20"/>
        </w:rPr>
        <w:t>Deal concluded on 17th October by Ralf Kreschmer (Agency trader in Frankfurt) with Diallo Dramane from Ets. Africa - Metaux, an entity based in the Congo.  Confirmation signed by Stephan Scheppler and the forwarder.  The deal covered the purchase of 200 to 300 tonnes of aluminium scrap for a 1,475 FRF per tonne with delivery to Germany.  The scrap was delivered directly to Metallverwertungsges GmbH in Gottenheim.</w:t>
      </w:r>
    </w:p>
    <w:p>
      <w:pPr>
        <w:pStyle w:val="Normal"/>
        <w:autoSpaceDE w:val="false"/>
        <w:spacing w:lineRule="atLeast" w:line="240"/>
        <w:rPr>
          <w:color w:val="000000"/>
          <w:sz w:val="20"/>
          <w:szCs w:val="20"/>
        </w:rPr>
      </w:pPr>
      <w:r>
        <w:rPr>
          <w:color w:val="000000"/>
          <w:sz w:val="20"/>
          <w:szCs w:val="20"/>
        </w:rPr>
      </w:r>
    </w:p>
    <w:p>
      <w:pPr>
        <w:pStyle w:val="Normal"/>
        <w:autoSpaceDE w:val="false"/>
        <w:spacing w:lineRule="atLeast" w:line="240"/>
        <w:rPr>
          <w:i/>
          <w:i/>
          <w:iCs/>
          <w:color w:val="000000"/>
          <w:sz w:val="20"/>
          <w:szCs w:val="20"/>
        </w:rPr>
      </w:pPr>
      <w:r>
        <w:rPr>
          <w:i/>
          <w:iCs/>
          <w:color w:val="000000"/>
          <w:sz w:val="20"/>
          <w:szCs w:val="20"/>
        </w:rPr>
        <w:t>P&amp;L on the deal</w:t>
      </w:r>
    </w:p>
    <w:p>
      <w:pPr>
        <w:pStyle w:val="Normal"/>
        <w:autoSpaceDE w:val="false"/>
        <w:spacing w:lineRule="atLeast" w:line="240"/>
        <w:rPr>
          <w:i/>
          <w:i/>
          <w:iCs/>
          <w:color w:val="000000"/>
          <w:sz w:val="20"/>
          <w:szCs w:val="20"/>
        </w:rPr>
      </w:pPr>
      <w:r>
        <w:rPr>
          <w:i/>
          <w:iCs/>
          <w:color w:val="000000"/>
          <w:sz w:val="20"/>
          <w:szCs w:val="20"/>
        </w:rPr>
      </w:r>
    </w:p>
    <w:p>
      <w:pPr>
        <w:pStyle w:val="Normal"/>
        <w:autoSpaceDE w:val="false"/>
        <w:spacing w:lineRule="atLeast" w:line="240"/>
        <w:rPr/>
      </w:pPr>
      <w:r>
        <w:rPr>
          <w:color w:val="000000"/>
          <w:sz w:val="20"/>
          <w:szCs w:val="20"/>
        </w:rPr>
        <w:tab/>
        <w:tab/>
      </w:r>
      <w:r>
        <w:rPr>
          <w:b/>
          <w:bCs/>
          <w:color w:val="000000"/>
          <w:sz w:val="20"/>
          <w:szCs w:val="20"/>
        </w:rPr>
        <w:t>Euros</w:t>
      </w:r>
    </w:p>
    <w:p>
      <w:pPr>
        <w:pStyle w:val="Normal"/>
        <w:autoSpaceDE w:val="false"/>
        <w:spacing w:lineRule="atLeast" w:line="240"/>
        <w:rPr>
          <w:color w:val="000000"/>
          <w:sz w:val="20"/>
          <w:szCs w:val="20"/>
        </w:rPr>
      </w:pPr>
      <w:r>
        <w:rPr>
          <w:color w:val="000000"/>
          <w:sz w:val="20"/>
          <w:szCs w:val="20"/>
        </w:rPr>
        <w:t>Sale</w:t>
        <w:tab/>
        <w:tab/>
        <w:t>80 000</w:t>
      </w:r>
    </w:p>
    <w:p>
      <w:pPr>
        <w:pStyle w:val="Normal"/>
        <w:autoSpaceDE w:val="false"/>
        <w:spacing w:lineRule="atLeast" w:line="240"/>
        <w:rPr>
          <w:color w:val="000000"/>
          <w:sz w:val="20"/>
          <w:szCs w:val="20"/>
        </w:rPr>
      </w:pPr>
      <w:r>
        <w:rPr>
          <w:color w:val="000000"/>
          <w:sz w:val="20"/>
          <w:szCs w:val="20"/>
        </w:rPr>
        <w:t>Materials</w:t>
        <w:tab/>
        <w:t>(50,000)</w:t>
      </w:r>
    </w:p>
    <w:p>
      <w:pPr>
        <w:pStyle w:val="Normal"/>
        <w:autoSpaceDE w:val="false"/>
        <w:spacing w:lineRule="atLeast" w:line="240"/>
        <w:rPr/>
      </w:pPr>
      <w:r>
        <w:rPr>
          <w:color w:val="000000"/>
          <w:sz w:val="20"/>
          <w:szCs w:val="20"/>
        </w:rPr>
        <w:t xml:space="preserve">Transport            </w:t>
        <w:tab/>
      </w:r>
      <w:r>
        <w:rPr>
          <w:color w:val="000000"/>
          <w:sz w:val="20"/>
          <w:szCs w:val="20"/>
          <w:u w:val="single"/>
        </w:rPr>
        <w:t>(10 000)</w:t>
      </w:r>
      <w:r>
        <w:rPr>
          <w:color w:val="000000"/>
          <w:sz w:val="20"/>
          <w:szCs w:val="20"/>
        </w:rPr>
        <w:t xml:space="preserve"> </w:t>
      </w:r>
    </w:p>
    <w:p>
      <w:pPr>
        <w:pStyle w:val="Normal"/>
        <w:autoSpaceDE w:val="false"/>
        <w:spacing w:lineRule="atLeast" w:line="240"/>
        <w:rPr/>
      </w:pPr>
      <w:r>
        <w:rPr>
          <w:color w:val="000000"/>
          <w:sz w:val="20"/>
          <w:szCs w:val="20"/>
        </w:rPr>
        <w:t xml:space="preserve">Profit                   </w:t>
        <w:tab/>
      </w:r>
      <w:r>
        <w:rPr>
          <w:color w:val="000000"/>
          <w:sz w:val="20"/>
          <w:szCs w:val="20"/>
          <w:u w:val="single"/>
        </w:rPr>
        <w:t>20 000</w:t>
      </w:r>
    </w:p>
    <w:p>
      <w:pPr>
        <w:pStyle w:val="Normal"/>
        <w:autoSpaceDE w:val="false"/>
        <w:spacing w:lineRule="atLeast" w:line="240"/>
        <w:rPr>
          <w:color w:val="000000"/>
          <w:sz w:val="20"/>
          <w:szCs w:val="20"/>
          <w:u w:val="single"/>
        </w:rPr>
      </w:pPr>
      <w:r>
        <w:rPr>
          <w:color w:val="000000"/>
          <w:sz w:val="20"/>
          <w:szCs w:val="20"/>
          <w:u w:val="single"/>
        </w:rPr>
      </w:r>
    </w:p>
    <w:p>
      <w:pPr>
        <w:pStyle w:val="Normal"/>
        <w:autoSpaceDE w:val="false"/>
        <w:spacing w:lineRule="atLeast" w:line="240"/>
        <w:rPr>
          <w:i/>
          <w:i/>
          <w:iCs/>
          <w:color w:val="000000"/>
          <w:sz w:val="20"/>
          <w:szCs w:val="20"/>
        </w:rPr>
      </w:pPr>
      <w:r>
        <w:rPr>
          <w:i/>
          <w:iCs/>
          <w:color w:val="000000"/>
          <w:sz w:val="20"/>
          <w:szCs w:val="20"/>
        </w:rPr>
        <w:t>Issues noted</w:t>
      </w:r>
    </w:p>
    <w:p>
      <w:pPr>
        <w:pStyle w:val="Normal"/>
        <w:autoSpaceDE w:val="false"/>
        <w:spacing w:lineRule="atLeast" w:line="240"/>
        <w:rPr>
          <w:i/>
          <w:i/>
          <w:iCs/>
          <w:color w:val="000000"/>
          <w:sz w:val="20"/>
          <w:szCs w:val="20"/>
        </w:rPr>
      </w:pPr>
      <w:r>
        <w:rPr>
          <w:i/>
          <w:iCs/>
          <w:color w:val="000000"/>
          <w:sz w:val="20"/>
          <w:szCs w:val="20"/>
        </w:rPr>
      </w:r>
    </w:p>
    <w:p>
      <w:pPr>
        <w:pStyle w:val="Normal"/>
        <w:autoSpaceDE w:val="false"/>
        <w:spacing w:lineRule="atLeast" w:line="240"/>
        <w:rPr>
          <w:color w:val="000000"/>
          <w:sz w:val="20"/>
          <w:szCs w:val="20"/>
        </w:rPr>
      </w:pPr>
      <w:r>
        <w:rPr>
          <w:color w:val="000000"/>
          <w:sz w:val="20"/>
          <w:szCs w:val="20"/>
        </w:rPr>
        <w:t>1. The bill of lading provided by the supplier stated that the delivery was for 69.120 tonnes.  The delivery was for 30% Aluminium - we are checking whether there is an error on the bill of lading due to the actual Aluminium content being estimated rather than the actual weight of the scrap.  The initial concern was that there was an undervaluation due to the supplier wishing to decrease his export tax, however our tax department have confirmed that there is no export tax on this type of deal for delivery from the Congo to the EU.   A fax from the company states "Here is the real weight of the scrap" - 223.527 tonnes. The client delivery bill of lading as well as this fax seem to confirm that the actual scrap tonnage delivered was the higher amount.</w:t>
      </w:r>
    </w:p>
    <w:p>
      <w:pPr>
        <w:pStyle w:val="Normal"/>
        <w:autoSpaceDE w:val="false"/>
        <w:spacing w:lineRule="atLeast" w:line="240"/>
        <w:rPr>
          <w:color w:val="000000"/>
          <w:sz w:val="20"/>
          <w:szCs w:val="20"/>
        </w:rPr>
      </w:pPr>
      <w:r>
        <w:rPr>
          <w:color w:val="000000"/>
          <w:sz w:val="20"/>
          <w:szCs w:val="20"/>
        </w:rPr>
      </w:r>
    </w:p>
    <w:p>
      <w:pPr>
        <w:pStyle w:val="Normal"/>
        <w:autoSpaceDE w:val="false"/>
        <w:spacing w:lineRule="atLeast" w:line="240"/>
        <w:rPr>
          <w:color w:val="000000"/>
          <w:sz w:val="20"/>
          <w:szCs w:val="20"/>
        </w:rPr>
      </w:pPr>
      <w:r>
        <w:rPr>
          <w:color w:val="000000"/>
          <w:sz w:val="20"/>
          <w:szCs w:val="20"/>
        </w:rPr>
        <w:t>2. The payments made in December/January were paid</w:t>
      </w:r>
    </w:p>
    <w:p>
      <w:pPr>
        <w:pStyle w:val="Normal"/>
        <w:autoSpaceDE w:val="false"/>
        <w:spacing w:lineRule="atLeast" w:line="240"/>
        <w:rPr>
          <w:color w:val="000000"/>
          <w:sz w:val="20"/>
          <w:szCs w:val="20"/>
        </w:rPr>
      </w:pPr>
      <w:r>
        <w:rPr>
          <w:color w:val="000000"/>
          <w:sz w:val="20"/>
          <w:szCs w:val="20"/>
        </w:rPr>
      </w:r>
    </w:p>
    <w:p>
      <w:pPr>
        <w:pStyle w:val="Normal"/>
        <w:numPr>
          <w:ilvl w:val="0"/>
          <w:numId w:val="7"/>
        </w:numPr>
        <w:tabs>
          <w:tab w:val="clear" w:pos="720"/>
          <w:tab w:val="left" w:pos="360" w:leader="none"/>
        </w:tabs>
        <w:autoSpaceDE w:val="false"/>
        <w:spacing w:lineRule="atLeast" w:line="240"/>
        <w:ind w:hanging="360" w:start="360" w:end="0"/>
        <w:rPr>
          <w:color w:val="000000"/>
          <w:sz w:val="20"/>
          <w:szCs w:val="20"/>
        </w:rPr>
      </w:pPr>
      <w:r>
        <w:rPr>
          <w:color w:val="000000"/>
          <w:sz w:val="20"/>
          <w:szCs w:val="20"/>
        </w:rPr>
        <w:t xml:space="preserve">for approx 80% to a related party in Paris.  The company RMF received the cash.  This is believed to be a French company under the same ownership as Ets. Africa - Metaux.  </w:t>
      </w:r>
    </w:p>
    <w:p>
      <w:pPr>
        <w:pStyle w:val="Normal"/>
        <w:numPr>
          <w:ilvl w:val="0"/>
          <w:numId w:val="7"/>
        </w:numPr>
        <w:tabs>
          <w:tab w:val="clear" w:pos="720"/>
          <w:tab w:val="left" w:pos="360" w:leader="none"/>
        </w:tabs>
        <w:autoSpaceDE w:val="false"/>
        <w:spacing w:lineRule="atLeast" w:line="240"/>
        <w:ind w:hanging="360" w:start="360" w:end="0"/>
        <w:rPr>
          <w:color w:val="000000"/>
          <w:sz w:val="20"/>
          <w:szCs w:val="20"/>
        </w:rPr>
      </w:pPr>
      <w:r>
        <w:rPr>
          <w:color w:val="000000"/>
          <w:sz w:val="20"/>
          <w:szCs w:val="20"/>
        </w:rPr>
        <w:t>for the remainder, to a car dealership in Hamburg for a second hand Toyota – cost of 5,700DEM.  The car sales contract was signed by Stephan Scheppler and Ralf Kreschmer with an MG company stamp on the contract.  The name of the car owner is Diallo Dramane.  There is a handwritten note on the contract from Diallo mentioning that this is for his company.</w:t>
      </w:r>
    </w:p>
    <w:p>
      <w:pPr>
        <w:pStyle w:val="Normal"/>
        <w:autoSpaceDE w:val="false"/>
        <w:spacing w:lineRule="atLeast" w:line="240"/>
        <w:rPr>
          <w:color w:val="000000"/>
          <w:sz w:val="20"/>
          <w:szCs w:val="20"/>
        </w:rPr>
      </w:pPr>
      <w:r>
        <w:rPr>
          <w:color w:val="000000"/>
          <w:sz w:val="20"/>
          <w:szCs w:val="20"/>
        </w:rPr>
      </w:r>
    </w:p>
    <w:p>
      <w:pPr>
        <w:pStyle w:val="Normal"/>
        <w:autoSpaceDE w:val="false"/>
        <w:spacing w:lineRule="atLeast" w:line="240"/>
        <w:rPr>
          <w:i/>
          <w:i/>
          <w:iCs/>
          <w:color w:val="000000"/>
          <w:sz w:val="20"/>
          <w:szCs w:val="20"/>
        </w:rPr>
      </w:pPr>
      <w:r>
        <w:rPr>
          <w:i/>
          <w:iCs/>
          <w:color w:val="000000"/>
          <w:sz w:val="20"/>
          <w:szCs w:val="20"/>
        </w:rPr>
        <w:t>Additional investigation currently underway</w:t>
      </w:r>
    </w:p>
    <w:p>
      <w:pPr>
        <w:pStyle w:val="Normal"/>
        <w:autoSpaceDE w:val="false"/>
        <w:spacing w:lineRule="atLeast" w:line="240"/>
        <w:rPr>
          <w:i/>
          <w:i/>
          <w:iCs/>
          <w:color w:val="000000"/>
          <w:sz w:val="20"/>
          <w:szCs w:val="20"/>
        </w:rPr>
      </w:pPr>
      <w:r>
        <w:rPr>
          <w:i/>
          <w:iCs/>
          <w:color w:val="000000"/>
          <w:sz w:val="20"/>
          <w:szCs w:val="20"/>
        </w:rPr>
      </w:r>
    </w:p>
    <w:p>
      <w:pPr>
        <w:pStyle w:val="Normal"/>
        <w:numPr>
          <w:ilvl w:val="0"/>
          <w:numId w:val="3"/>
        </w:numPr>
        <w:tabs>
          <w:tab w:val="clear" w:pos="720"/>
          <w:tab w:val="left" w:pos="0" w:leader="none"/>
        </w:tabs>
        <w:autoSpaceDE w:val="false"/>
        <w:spacing w:lineRule="atLeast" w:line="240"/>
        <w:ind w:hanging="360" w:start="360" w:end="0"/>
        <w:rPr>
          <w:color w:val="000000"/>
          <w:sz w:val="20"/>
          <w:szCs w:val="20"/>
        </w:rPr>
      </w:pPr>
      <w:r>
        <w:rPr>
          <w:color w:val="000000"/>
          <w:sz w:val="20"/>
          <w:szCs w:val="20"/>
        </w:rPr>
        <w:t>Our FCPA team have been informed about the above and we are currently establishing the ownership of the supplier.  The supplier has confirmed verbally that he has no connection to any government agency and that he is the owner and manager of the company. We have requested certificates of ownership, however it is likely that this is a sole trader and therefore incorporation documents may not exist as such.</w:t>
      </w:r>
    </w:p>
    <w:p>
      <w:pPr>
        <w:pStyle w:val="Normal"/>
        <w:numPr>
          <w:ilvl w:val="0"/>
          <w:numId w:val="3"/>
        </w:numPr>
        <w:tabs>
          <w:tab w:val="clear" w:pos="720"/>
          <w:tab w:val="left" w:pos="0" w:leader="none"/>
        </w:tabs>
        <w:autoSpaceDE w:val="false"/>
        <w:spacing w:lineRule="atLeast" w:line="240"/>
        <w:ind w:hanging="360" w:start="360" w:end="0"/>
        <w:rPr>
          <w:color w:val="000000"/>
          <w:sz w:val="20"/>
          <w:szCs w:val="20"/>
        </w:rPr>
      </w:pPr>
      <w:r>
        <w:rPr>
          <w:color w:val="000000"/>
          <w:sz w:val="20"/>
          <w:szCs w:val="20"/>
        </w:rPr>
        <w:t>An investigation into the company RMF in Paris who received the money.  Again, the supplier has confirmed verbally that this is his French company and we have requested ownership proof.</w:t>
      </w:r>
    </w:p>
    <w:p>
      <w:pPr>
        <w:pStyle w:val="Normal"/>
        <w:autoSpaceDE w:val="false"/>
        <w:spacing w:lineRule="atLeast" w:line="240"/>
        <w:rPr>
          <w:color w:val="000000"/>
          <w:sz w:val="20"/>
          <w:szCs w:val="20"/>
        </w:rPr>
      </w:pPr>
      <w:r>
        <w:rPr>
          <w:color w:val="000000"/>
          <w:sz w:val="20"/>
          <w:szCs w:val="20"/>
        </w:rPr>
      </w:r>
    </w:p>
    <w:p>
      <w:pPr>
        <w:pStyle w:val="Normal"/>
        <w:autoSpaceDE w:val="false"/>
        <w:spacing w:lineRule="atLeast" w:line="240"/>
        <w:rPr>
          <w:i/>
          <w:i/>
          <w:iCs/>
          <w:color w:val="000000"/>
          <w:sz w:val="20"/>
          <w:szCs w:val="20"/>
        </w:rPr>
      </w:pPr>
      <w:r>
        <w:rPr>
          <w:i/>
          <w:iCs/>
          <w:color w:val="000000"/>
          <w:sz w:val="20"/>
          <w:szCs w:val="20"/>
        </w:rPr>
        <w:t>Actions taken since discovery of this incident</w:t>
      </w:r>
    </w:p>
    <w:p>
      <w:pPr>
        <w:pStyle w:val="Normal"/>
        <w:autoSpaceDE w:val="false"/>
        <w:spacing w:lineRule="atLeast" w:line="240"/>
        <w:rPr>
          <w:i/>
          <w:i/>
          <w:iCs/>
          <w:color w:val="000000"/>
          <w:sz w:val="20"/>
          <w:szCs w:val="20"/>
        </w:rPr>
      </w:pPr>
      <w:r>
        <w:rPr>
          <w:i/>
          <w:iCs/>
          <w:color w:val="000000"/>
          <w:sz w:val="20"/>
          <w:szCs w:val="20"/>
        </w:rPr>
      </w:r>
    </w:p>
    <w:p>
      <w:pPr>
        <w:pStyle w:val="Normal"/>
        <w:numPr>
          <w:ilvl w:val="0"/>
          <w:numId w:val="2"/>
        </w:numPr>
        <w:tabs>
          <w:tab w:val="clear" w:pos="720"/>
          <w:tab w:val="left" w:pos="360" w:leader="none"/>
        </w:tabs>
        <w:autoSpaceDE w:val="false"/>
        <w:spacing w:lineRule="atLeast" w:line="240"/>
        <w:ind w:hanging="360" w:start="360" w:end="0"/>
        <w:rPr>
          <w:color w:val="000000"/>
          <w:sz w:val="20"/>
          <w:szCs w:val="20"/>
        </w:rPr>
      </w:pPr>
      <w:r>
        <w:rPr>
          <w:color w:val="000000"/>
          <w:sz w:val="20"/>
          <w:szCs w:val="20"/>
        </w:rPr>
        <w:t>All international deals upto 13</w:t>
      </w:r>
      <w:r>
        <w:rPr>
          <w:color w:val="000000"/>
          <w:sz w:val="20"/>
          <w:szCs w:val="20"/>
          <w:vertAlign w:val="superscript"/>
        </w:rPr>
        <w:t>th</w:t>
      </w:r>
      <w:r>
        <w:rPr>
          <w:color w:val="000000"/>
          <w:sz w:val="20"/>
          <w:szCs w:val="20"/>
        </w:rPr>
        <w:t xml:space="preserve"> October had been fully reviewed as part of the investigation on discovery of the initial Indian contract issue.</w:t>
      </w:r>
    </w:p>
    <w:p>
      <w:pPr>
        <w:pStyle w:val="Normal"/>
        <w:numPr>
          <w:ilvl w:val="0"/>
          <w:numId w:val="2"/>
        </w:numPr>
        <w:tabs>
          <w:tab w:val="clear" w:pos="720"/>
          <w:tab w:val="left" w:pos="360" w:leader="none"/>
        </w:tabs>
        <w:autoSpaceDE w:val="false"/>
        <w:spacing w:lineRule="atLeast" w:line="240"/>
        <w:ind w:hanging="360" w:start="360" w:end="0"/>
        <w:rPr>
          <w:color w:val="000000"/>
          <w:sz w:val="20"/>
          <w:szCs w:val="20"/>
        </w:rPr>
      </w:pPr>
      <w:r>
        <w:rPr>
          <w:color w:val="000000"/>
          <w:sz w:val="20"/>
          <w:szCs w:val="20"/>
        </w:rPr>
        <w:t xml:space="preserve">Doug Imrie is currently reviewing all other international deals and is working through with Stephan Scheppler (the Manager of the Frankfurt office), what will and will not be acceptable going forward. A list of written instructions will be issued following this review. Approximately 80% of other foreign deals have so far been reviewed in Frankfurt for the period between 13th Oct and 31st Dec and no other issues have been found.  The review will extend to Hamburg, Essen and Nurenburg from next week. </w:t>
      </w:r>
    </w:p>
    <w:p>
      <w:pPr>
        <w:pStyle w:val="Normal"/>
        <w:numPr>
          <w:ilvl w:val="0"/>
          <w:numId w:val="4"/>
        </w:numPr>
        <w:tabs>
          <w:tab w:val="clear" w:pos="720"/>
          <w:tab w:val="left" w:pos="360" w:leader="none"/>
        </w:tabs>
        <w:autoSpaceDE w:val="false"/>
        <w:spacing w:lineRule="atLeast" w:line="240"/>
        <w:ind w:hanging="360" w:start="360" w:end="0"/>
        <w:rPr>
          <w:color w:val="000000"/>
          <w:sz w:val="20"/>
          <w:szCs w:val="20"/>
        </w:rPr>
      </w:pPr>
      <w:r>
        <w:rPr>
          <w:color w:val="000000"/>
          <w:sz w:val="20"/>
          <w:szCs w:val="20"/>
        </w:rPr>
        <w:t>Key support people on each site have received clear instructions to fully review all documents concerning any payment prior to authorising payment. Central cash management in Essen have received instructions not to make payments unless that authorisation is included on the payment instruction.  Payment should only be made on the basis of complete and correct documentation from suppliers.</w:t>
      </w:r>
    </w:p>
    <w:p>
      <w:pPr>
        <w:pStyle w:val="Normal"/>
        <w:numPr>
          <w:ilvl w:val="0"/>
          <w:numId w:val="2"/>
        </w:numPr>
        <w:tabs>
          <w:tab w:val="clear" w:pos="720"/>
          <w:tab w:val="left" w:pos="360" w:leader="none"/>
        </w:tabs>
        <w:autoSpaceDE w:val="false"/>
        <w:spacing w:lineRule="atLeast" w:line="240"/>
        <w:ind w:hanging="360" w:start="360" w:end="0"/>
        <w:rPr>
          <w:color w:val="000000"/>
          <w:sz w:val="20"/>
          <w:szCs w:val="20"/>
        </w:rPr>
      </w:pPr>
      <w:r>
        <w:rPr>
          <w:color w:val="000000"/>
          <w:sz w:val="20"/>
          <w:szCs w:val="20"/>
        </w:rPr>
        <w:t>Essen cash management are preparing instructions for traders that the only bank accounts that should be paid out to are those that are directly managed by the supplier (third party proof to be requested) and that payments can only be made after review (and signature) of the full file by the nominated commercial support person.  Any payments that are requested to bank accounts other than that of the supplier must be referred to Ralph Jaeger who will go through the necessary Enron reviews (i.e. take legal advice, validate reasons, obtain agreement from London e.t.c).  These instructions will be issued directly to each office tomorrow.</w:t>
      </w:r>
    </w:p>
    <w:p>
      <w:pPr>
        <w:pStyle w:val="Normal"/>
        <w:autoSpaceDE w:val="false"/>
        <w:spacing w:lineRule="atLeast" w:line="240"/>
        <w:rPr>
          <w:color w:val="000000"/>
          <w:sz w:val="20"/>
          <w:szCs w:val="20"/>
        </w:rPr>
      </w:pPr>
      <w:r>
        <w:rPr>
          <w:color w:val="000000"/>
          <w:sz w:val="20"/>
          <w:szCs w:val="20"/>
        </w:rPr>
      </w:r>
    </w:p>
    <w:p>
      <w:pPr>
        <w:pStyle w:val="Normal"/>
        <w:autoSpaceDE w:val="false"/>
        <w:spacing w:lineRule="atLeast" w:line="240"/>
        <w:rPr>
          <w:i/>
          <w:i/>
          <w:iCs/>
          <w:color w:val="000000"/>
          <w:sz w:val="20"/>
          <w:szCs w:val="20"/>
        </w:rPr>
      </w:pPr>
      <w:r>
        <w:rPr>
          <w:i/>
          <w:iCs/>
          <w:color w:val="000000"/>
          <w:sz w:val="20"/>
          <w:szCs w:val="20"/>
        </w:rPr>
        <w:t>Controls issues detected</w:t>
      </w:r>
    </w:p>
    <w:p>
      <w:pPr>
        <w:pStyle w:val="Normal"/>
        <w:autoSpaceDE w:val="false"/>
        <w:spacing w:lineRule="atLeast" w:line="240"/>
        <w:rPr>
          <w:i/>
          <w:i/>
          <w:iCs/>
          <w:color w:val="000000"/>
          <w:sz w:val="20"/>
          <w:szCs w:val="20"/>
        </w:rPr>
      </w:pPr>
      <w:r>
        <w:rPr>
          <w:i/>
          <w:iCs/>
          <w:color w:val="000000"/>
          <w:sz w:val="20"/>
          <w:szCs w:val="20"/>
        </w:rPr>
      </w:r>
    </w:p>
    <w:p>
      <w:pPr>
        <w:pStyle w:val="Normal"/>
        <w:numPr>
          <w:ilvl w:val="0"/>
          <w:numId w:val="4"/>
        </w:numPr>
        <w:tabs>
          <w:tab w:val="clear" w:pos="720"/>
          <w:tab w:val="left" w:pos="360" w:leader="none"/>
        </w:tabs>
        <w:autoSpaceDE w:val="false"/>
        <w:spacing w:lineRule="atLeast" w:line="240"/>
        <w:ind w:hanging="360" w:start="360" w:end="0"/>
        <w:rPr>
          <w:color w:val="000000"/>
          <w:sz w:val="20"/>
          <w:szCs w:val="20"/>
        </w:rPr>
      </w:pPr>
      <w:r>
        <w:rPr>
          <w:color w:val="000000"/>
          <w:sz w:val="20"/>
          <w:szCs w:val="20"/>
        </w:rPr>
        <w:t xml:space="preserve">All payments should be signed off by the Trader, the fowarder and a commercial support reviewer.  The payment for the car was not signed off by a commercial support reviewer.  This payment was made in the first week of transfering payments from the individual sites to the central cash team in Essen.  </w:t>
      </w:r>
    </w:p>
    <w:p>
      <w:pPr>
        <w:pStyle w:val="Normal"/>
        <w:numPr>
          <w:ilvl w:val="0"/>
          <w:numId w:val="4"/>
        </w:numPr>
        <w:tabs>
          <w:tab w:val="clear" w:pos="720"/>
          <w:tab w:val="left" w:pos="360" w:leader="none"/>
        </w:tabs>
        <w:autoSpaceDE w:val="false"/>
        <w:spacing w:lineRule="atLeast" w:line="240"/>
        <w:ind w:hanging="360" w:start="360" w:end="0"/>
        <w:rPr>
          <w:color w:val="000000"/>
          <w:sz w:val="20"/>
          <w:szCs w:val="20"/>
        </w:rPr>
      </w:pPr>
      <w:r>
        <w:rPr>
          <w:color w:val="000000"/>
          <w:sz w:val="20"/>
          <w:szCs w:val="20"/>
        </w:rPr>
        <w:t xml:space="preserve">Towards end of October, senior management had been instructed not to be involved in the type of deal already identified on the Indian contracts.  The instructions that they gave to their team in October was to cease all of the Indian deals - they seem not to have applied an ethical motive to this, but more a specific dictate covering India.  </w:t>
      </w:r>
    </w:p>
    <w:p>
      <w:pPr>
        <w:pStyle w:val="Normal"/>
        <w:numPr>
          <w:ilvl w:val="0"/>
          <w:numId w:val="4"/>
        </w:numPr>
        <w:tabs>
          <w:tab w:val="clear" w:pos="720"/>
          <w:tab w:val="left" w:pos="360" w:leader="none"/>
        </w:tabs>
        <w:autoSpaceDE w:val="false"/>
        <w:spacing w:lineRule="atLeast" w:line="240"/>
        <w:ind w:hanging="360" w:start="360" w:end="0"/>
        <w:rPr>
          <w:color w:val="000000"/>
          <w:sz w:val="20"/>
          <w:szCs w:val="20"/>
        </w:rPr>
      </w:pPr>
      <w:r>
        <w:rPr>
          <w:color w:val="000000"/>
          <w:sz w:val="20"/>
          <w:szCs w:val="20"/>
        </w:rPr>
        <w:t>There is no proof that the Recycling management in Hamburg gave any direct authorisation on this African deal. However, as the deal is for more than 100 tonnes, it is likely that Ulf von Borck verbally approved the purchase, if not the payment terms.  The Hamburg management explained during the final doorstep meeting that to them this is completely different to the Indian deals as they were not involved with preparing the eroneous documentation, merely accepting it from a third party.  They saw the car purchase (second hand Toyota) as a simple payment mechanism rather than a bribe.</w:t>
      </w:r>
    </w:p>
    <w:p>
      <w:pPr>
        <w:pStyle w:val="Normal"/>
        <w:autoSpaceDE w:val="false"/>
        <w:spacing w:lineRule="atLeast" w:line="240"/>
        <w:rPr>
          <w:color w:val="000000"/>
          <w:sz w:val="20"/>
          <w:szCs w:val="20"/>
        </w:rPr>
      </w:pPr>
      <w:r>
        <w:rPr>
          <w:color w:val="000000"/>
          <w:sz w:val="20"/>
          <w:szCs w:val="20"/>
        </w:rPr>
      </w:r>
    </w:p>
    <w:p>
      <w:pPr>
        <w:pStyle w:val="Heading2"/>
        <w:ind w:hanging="0" w:start="0"/>
        <w:rPr>
          <w:rFonts w:ascii="Times New Roman" w:hAnsi="Times New Roman" w:cs="Times New Roman"/>
        </w:rPr>
      </w:pPr>
      <w:r>
        <w:rPr>
          <w:rFonts w:cs="Times New Roman" w:ascii="Times New Roman" w:hAnsi="Times New Roman"/>
        </w:rPr>
        <w:t>Additional action</w:t>
      </w:r>
    </w:p>
    <w:p>
      <w:pPr>
        <w:pStyle w:val="Normal"/>
        <w:rPr>
          <w:rFonts w:ascii="Times New Roman" w:hAnsi="Times New Roman" w:cs="Times New Roman"/>
        </w:rPr>
      </w:pPr>
      <w:r>
        <w:rPr>
          <w:rFonts w:cs="Times New Roman"/>
        </w:rPr>
      </w:r>
    </w:p>
    <w:p>
      <w:pPr>
        <w:pStyle w:val="Normal"/>
        <w:autoSpaceDE w:val="false"/>
        <w:spacing w:lineRule="atLeast" w:line="240"/>
        <w:rPr>
          <w:color w:val="000000"/>
          <w:sz w:val="20"/>
          <w:szCs w:val="20"/>
        </w:rPr>
      </w:pPr>
      <w:r>
        <w:rPr>
          <w:color w:val="000000"/>
          <w:sz w:val="20"/>
          <w:szCs w:val="20"/>
        </w:rPr>
        <w:t>We believe that to tighten the top management organisation would provide a firm and clear message. Recommendations are:</w:t>
      </w:r>
    </w:p>
    <w:p>
      <w:pPr>
        <w:pStyle w:val="Normal"/>
        <w:autoSpaceDE w:val="false"/>
        <w:spacing w:lineRule="atLeast" w:line="240"/>
        <w:rPr>
          <w:color w:val="000000"/>
          <w:sz w:val="20"/>
          <w:szCs w:val="20"/>
        </w:rPr>
      </w:pPr>
      <w:r>
        <w:rPr>
          <w:color w:val="000000"/>
          <w:sz w:val="20"/>
          <w:szCs w:val="20"/>
        </w:rPr>
      </w:r>
    </w:p>
    <w:p>
      <w:pPr>
        <w:pStyle w:val="Normal"/>
        <w:numPr>
          <w:ilvl w:val="0"/>
          <w:numId w:val="5"/>
        </w:numPr>
        <w:autoSpaceDE w:val="false"/>
        <w:spacing w:lineRule="atLeast" w:line="240"/>
        <w:rPr>
          <w:color w:val="000000"/>
          <w:sz w:val="20"/>
          <w:szCs w:val="20"/>
        </w:rPr>
      </w:pPr>
      <w:r>
        <w:rPr>
          <w:color w:val="000000"/>
          <w:sz w:val="20"/>
          <w:szCs w:val="20"/>
        </w:rPr>
        <w:t>To nominate Matz Heil (previously Bergman) to lead the 4 person management team (currently they are all equal and have individual approaches)</w:t>
      </w:r>
    </w:p>
    <w:p>
      <w:pPr>
        <w:pStyle w:val="Normal"/>
        <w:numPr>
          <w:ilvl w:val="0"/>
          <w:numId w:val="5"/>
        </w:numPr>
        <w:autoSpaceDE w:val="false"/>
        <w:spacing w:lineRule="atLeast" w:line="240"/>
        <w:rPr/>
      </w:pPr>
      <w:r>
        <w:rPr>
          <w:color w:val="000000"/>
          <w:sz w:val="20"/>
          <w:szCs w:val="20"/>
        </w:rPr>
        <w:t>To have him reporting directly into Rob Soeldner in order to give the commercial direction an Enron approach.</w:t>
      </w:r>
    </w:p>
    <w:p>
      <w:pPr>
        <w:pStyle w:val="Normal"/>
        <w:numPr>
          <w:ilvl w:val="0"/>
          <w:numId w:val="5"/>
        </w:numPr>
        <w:autoSpaceDE w:val="false"/>
        <w:spacing w:lineRule="atLeast" w:line="240"/>
        <w:rPr/>
      </w:pPr>
      <w:r>
        <w:rPr>
          <w:color w:val="000000"/>
          <w:sz w:val="20"/>
          <w:szCs w:val="20"/>
        </w:rPr>
        <w:t>Consider appropriate action concerning Ulf von Borck.</w:t>
      </w:r>
    </w:p>
    <w:p>
      <w:pPr>
        <w:pStyle w:val="Normal"/>
        <w:autoSpaceDE w:val="false"/>
        <w:spacing w:lineRule="atLeast" w:line="240"/>
        <w:rPr>
          <w:color w:val="000000"/>
          <w:sz w:val="20"/>
          <w:szCs w:val="20"/>
        </w:rPr>
      </w:pPr>
      <w:r>
        <w:rPr>
          <w:color w:val="000000"/>
          <w:sz w:val="20"/>
          <w:szCs w:val="20"/>
        </w:rPr>
      </w:r>
    </w:p>
    <w:p>
      <w:pPr>
        <w:pStyle w:val="Normal"/>
        <w:autoSpaceDE w:val="false"/>
        <w:spacing w:lineRule="atLeast" w:line="240"/>
        <w:rPr>
          <w:color w:val="000000"/>
          <w:sz w:val="20"/>
          <w:szCs w:val="20"/>
        </w:rPr>
      </w:pPr>
      <w:r>
        <w:rPr>
          <w:color w:val="000000"/>
          <w:sz w:val="20"/>
          <w:szCs w:val="20"/>
        </w:rPr>
        <w:t>We do not believe that action against Stephan Scheppler will help to achieve anything in terms of improvement in management going forward.  Under German law it would probably be very difficult to prove that he has acted against instructions (indeed he does not seem to have received the right instructions).</w:t>
      </w:r>
    </w:p>
    <w:p>
      <w:pPr>
        <w:pStyle w:val="Normal"/>
        <w:autoSpaceDE w:val="false"/>
        <w:spacing w:lineRule="atLeast" w:line="240"/>
        <w:rPr>
          <w:color w:val="000000"/>
          <w:sz w:val="20"/>
          <w:szCs w:val="20"/>
        </w:rPr>
      </w:pPr>
      <w:r>
        <w:rPr>
          <w:color w:val="000000"/>
          <w:sz w:val="20"/>
          <w:szCs w:val="20"/>
        </w:rPr>
      </w:r>
    </w:p>
    <w:p>
      <w:pPr>
        <w:pStyle w:val="Normal"/>
        <w:autoSpaceDE w:val="false"/>
        <w:spacing w:lineRule="atLeast" w:line="240"/>
        <w:rPr>
          <w:color w:val="000000"/>
          <w:sz w:val="20"/>
          <w:szCs w:val="20"/>
        </w:rPr>
      </w:pPr>
      <w:r>
        <w:rPr>
          <w:color w:val="000000"/>
          <w:sz w:val="20"/>
          <w:szCs w:val="20"/>
        </w:rPr>
        <w:t>We recommend that any termination decisions are taken only once all the facts are fully established as there may be German legal repercussions if anyone is sacked due to facts which are later proven to be untrue.  In particular:</w:t>
      </w:r>
    </w:p>
    <w:p>
      <w:pPr>
        <w:pStyle w:val="Normal"/>
        <w:numPr>
          <w:ilvl w:val="0"/>
          <w:numId w:val="6"/>
        </w:numPr>
        <w:tabs>
          <w:tab w:val="clear" w:pos="720"/>
          <w:tab w:val="left" w:pos="360" w:leader="none"/>
        </w:tabs>
        <w:autoSpaceDE w:val="false"/>
        <w:spacing w:lineRule="atLeast" w:line="240"/>
        <w:ind w:hanging="360" w:start="360" w:end="0"/>
        <w:rPr>
          <w:color w:val="000000"/>
          <w:sz w:val="20"/>
          <w:szCs w:val="20"/>
        </w:rPr>
      </w:pPr>
      <w:r>
        <w:rPr>
          <w:color w:val="000000"/>
          <w:sz w:val="20"/>
          <w:szCs w:val="20"/>
        </w:rPr>
        <w:t>If the supplier is a sole practitioner as he has represented, there would be no case to prove that the transfer of the car to him was a bribe</w:t>
      </w:r>
    </w:p>
    <w:p>
      <w:pPr>
        <w:pStyle w:val="Normal"/>
        <w:numPr>
          <w:ilvl w:val="0"/>
          <w:numId w:val="6"/>
        </w:numPr>
        <w:tabs>
          <w:tab w:val="clear" w:pos="720"/>
          <w:tab w:val="left" w:pos="360" w:leader="none"/>
        </w:tabs>
        <w:autoSpaceDE w:val="false"/>
        <w:spacing w:lineRule="atLeast" w:line="240"/>
        <w:ind w:hanging="360" w:start="360" w:end="0"/>
        <w:rPr>
          <w:color w:val="000000"/>
          <w:sz w:val="20"/>
          <w:szCs w:val="20"/>
        </w:rPr>
      </w:pPr>
      <w:r>
        <w:rPr>
          <w:color w:val="000000"/>
          <w:sz w:val="20"/>
          <w:szCs w:val="20"/>
        </w:rPr>
        <w:t>There would not seem to have been any tax avoidance</w:t>
      </w:r>
    </w:p>
    <w:p>
      <w:pPr>
        <w:pStyle w:val="Normal"/>
        <w:autoSpaceDE w:val="false"/>
        <w:spacing w:lineRule="atLeast" w:line="240"/>
        <w:rPr>
          <w:color w:val="000000"/>
          <w:sz w:val="20"/>
          <w:szCs w:val="20"/>
        </w:rPr>
      </w:pPr>
      <w:r>
        <w:rPr>
          <w:color w:val="000000"/>
          <w:sz w:val="20"/>
          <w:szCs w:val="20"/>
        </w:rPr>
      </w:r>
    </w:p>
    <w:p>
      <w:pPr>
        <w:pStyle w:val="Normal"/>
        <w:autoSpaceDE w:val="false"/>
        <w:spacing w:lineRule="atLeast" w:line="240"/>
        <w:rPr>
          <w:color w:val="000000"/>
          <w:sz w:val="20"/>
          <w:szCs w:val="20"/>
        </w:rPr>
      </w:pPr>
      <w:r>
        <w:rPr>
          <w:color w:val="000000"/>
          <w:sz w:val="20"/>
          <w:szCs w:val="20"/>
        </w:rPr>
      </w:r>
    </w:p>
    <w:p>
      <w:pPr>
        <w:pStyle w:val="Normal"/>
        <w:autoSpaceDE w:val="false"/>
        <w:spacing w:lineRule="atLeast" w:line="240"/>
        <w:rPr>
          <w:color w:val="000000"/>
          <w:sz w:val="20"/>
          <w:szCs w:val="20"/>
        </w:rPr>
      </w:pPr>
      <w:r>
        <w:rPr>
          <w:color w:val="000000"/>
          <w:sz w:val="20"/>
          <w:szCs w:val="20"/>
        </w:rPr>
      </w:r>
    </w:p>
    <w:p>
      <w:pPr>
        <w:pStyle w:val="Normal"/>
        <w:autoSpaceDE w:val="false"/>
        <w:spacing w:lineRule="atLeast" w:line="240"/>
        <w:rPr>
          <w:color w:val="000000"/>
          <w:sz w:val="20"/>
          <w:szCs w:val="20"/>
        </w:rPr>
      </w:pPr>
      <w:r>
        <w:rPr>
          <w:color w:val="000000"/>
          <w:sz w:val="20"/>
          <w:szCs w:val="20"/>
        </w:rPr>
      </w:r>
    </w:p>
    <w:p>
      <w:pPr>
        <w:pStyle w:val="Normal"/>
        <w:autoSpaceDE w:val="false"/>
        <w:spacing w:lineRule="atLeast" w:line="240"/>
        <w:rPr>
          <w:color w:val="000000"/>
          <w:sz w:val="20"/>
          <w:szCs w:val="20"/>
        </w:rPr>
      </w:pPr>
      <w:r>
        <w:rPr>
          <w:color w:val="000000"/>
          <w:sz w:val="20"/>
          <w:szCs w:val="20"/>
        </w:rPr>
      </w:r>
    </w:p>
    <w:p>
      <w:pPr>
        <w:pStyle w:val="Normal"/>
        <w:autoSpaceDE w:val="false"/>
        <w:spacing w:lineRule="atLeast" w:line="240"/>
        <w:rPr>
          <w:color w:val="000000"/>
          <w:sz w:val="20"/>
          <w:szCs w:val="20"/>
        </w:rPr>
      </w:pPr>
      <w:r>
        <w:rPr>
          <w:color w:val="000000"/>
          <w:sz w:val="20"/>
          <w:szCs w:val="20"/>
        </w:rPr>
      </w:r>
    </w:p>
    <w:p>
      <w:pPr>
        <w:pStyle w:val="Normal"/>
        <w:rPr>
          <w:color w:val="000000"/>
          <w:sz w:val="20"/>
          <w:szCs w:val="20"/>
        </w:rPr>
      </w:pPr>
      <w:r>
        <w:rPr>
          <w:color w:val="000000"/>
          <w:sz w:val="20"/>
          <w:szCs w:val="20"/>
        </w:rPr>
        <w:t>Naomi Connell</w:t>
        <w:tab/>
        <w:tab/>
        <w:tab/>
        <w:t>Joe Gold</w:t>
      </w:r>
    </w:p>
    <w:sectPr>
      <w:type w:val="nextPage"/>
      <w:pgSz w:w="12240" w:h="15840"/>
      <w:pgMar w:left="1800" w:right="1800" w:gutter="0" w:header="0" w:top="720" w:footer="0" w:bottom="5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080"/>
        </w:tabs>
        <w:ind w:start="1080" w:hanging="360"/>
      </w:pPr>
      <w:rPr>
        <w:rFonts w:ascii="Symbol" w:hAnsi="Symbol" w:cs="Symbol" w:hint="default"/>
      </w:rPr>
    </w:lvl>
  </w:abstractNum>
  <w:abstractNum w:abstractNumId="3">
    <w:lvl w:ilvl="0">
      <w:start w:val="1"/>
      <w:numFmt w:val="bullet"/>
      <w:lvlText w:val=""/>
      <w:lvlJc w:val="start"/>
      <w:pPr>
        <w:tabs>
          <w:tab w:val="num" w:pos="1080"/>
        </w:tabs>
        <w:ind w:start="1080" w:hanging="360"/>
      </w:pPr>
      <w:rPr>
        <w:rFonts w:ascii="Symbol" w:hAnsi="Symbol" w:cs="Symbol" w:hint="default"/>
      </w:rPr>
    </w:lvl>
  </w:abstractNum>
  <w:abstractNum w:abstractNumId="4">
    <w:lvl w:ilvl="0">
      <w:start w:val="1"/>
      <w:numFmt w:val="bullet"/>
      <w:lvlText w:val=""/>
      <w:lvlJc w:val="start"/>
      <w:pPr>
        <w:tabs>
          <w:tab w:val="num" w:pos="1080"/>
        </w:tabs>
        <w:ind w:start="1080" w:hanging="360"/>
      </w:pPr>
      <w:rPr>
        <w:rFonts w:ascii="Symbol" w:hAnsi="Symbol" w:cs="Symbol" w:hint="default"/>
      </w:rPr>
    </w:lvl>
  </w:abstractNum>
  <w:abstractNum w:abstractNumId="5">
    <w:lvl w:ilvl="0">
      <w:start w:val="1"/>
      <w:numFmt w:val="decimal"/>
      <w:lvlText w:val="%1."/>
      <w:lvlJc w:val="start"/>
      <w:pPr>
        <w:tabs>
          <w:tab w:val="num" w:pos="720"/>
        </w:tabs>
        <w:ind w:start="720" w:hanging="360"/>
      </w:pPr>
      <w:rPr>
        <w:sz w:val="20"/>
        <w:i w:val="false"/>
        <w:b w:val="false"/>
        <w:rFonts w:ascii="Times New Roman" w:hAnsi="Times New Roman" w:cs="Times New Roman"/>
      </w:rPr>
    </w:lvl>
  </w:abstractNum>
  <w:abstractNum w:abstractNumId="6">
    <w:lvl w:ilvl="0">
      <w:start w:val="1"/>
      <w:numFmt w:val="bullet"/>
      <w:lvlText w:val=""/>
      <w:lvlJc w:val="start"/>
      <w:pPr>
        <w:tabs>
          <w:tab w:val="num" w:pos="720"/>
        </w:tabs>
        <w:ind w:start="720" w:hanging="360"/>
      </w:pPr>
      <w:rPr>
        <w:rFonts w:ascii="Symbol" w:hAnsi="Symbol" w:cs="Symbol" w:hint="default"/>
      </w:rPr>
    </w:lvl>
  </w:abstractNum>
  <w:abstractNum w:abstractNumId="7">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autoSpaceDE w:val="false"/>
      <w:spacing w:lineRule="atLeast" w:line="240"/>
      <w:outlineLvl w:val="0"/>
    </w:pPr>
    <w:rPr>
      <w:rFonts w:ascii="Helv;Arial" w:hAnsi="Helv;Arial" w:cs="Helv;Arial"/>
      <w:b/>
      <w:bCs/>
      <w:color w:val="000000"/>
      <w:sz w:val="20"/>
      <w:szCs w:val="20"/>
    </w:rPr>
  </w:style>
  <w:style w:type="paragraph" w:styleId="Heading2">
    <w:name w:val="heading 2"/>
    <w:basedOn w:val="Normal"/>
    <w:next w:val="Normal"/>
    <w:qFormat/>
    <w:pPr>
      <w:keepNext w:val="true"/>
      <w:numPr>
        <w:ilvl w:val="1"/>
        <w:numId w:val="1"/>
      </w:numPr>
      <w:autoSpaceDE w:val="false"/>
      <w:spacing w:lineRule="atLeast" w:line="240"/>
      <w:outlineLvl w:val="1"/>
    </w:pPr>
    <w:rPr>
      <w:rFonts w:ascii="Helv;Arial" w:hAnsi="Helv;Arial" w:cs="Helv;Arial"/>
      <w:i/>
      <w:iCs/>
      <w:color w:val="000000"/>
      <w:sz w:val="20"/>
      <w:szCs w:val="20"/>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Times New Roman" w:hAnsi="Times New Roman" w:cs="Times New Roman"/>
      <w:b w:val="false"/>
      <w:i w:val="false"/>
      <w:sz w:val="20"/>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2001-01-31T10:16:00Z</dcterms:created>
  <dc:creator>nconnell</dc:creator>
  <dc:description/>
  <dc:language>en-CA</dc:language>
  <cp:lastModifiedBy>nconnell</cp:lastModifiedBy>
  <cp:lastPrinted>2001-01-31T16:30:00Z</cp:lastPrinted>
  <dcterms:modified xsi:type="dcterms:W3CDTF">2001-01-31T14:58:00Z</dcterms:modified>
  <cp:revision>7</cp:revision>
  <dc:subject/>
  <dc:title>SUMMARY OF RECYCLING BUSINESS - AFRICAN DEAL</dc:title>
</cp:coreProperties>
</file>