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b/>
          <w:sz w:val="32"/>
        </w:rPr>
      </w:pPr>
      <w:r>
        <w:rPr>
          <w:b/>
          <w:sz w:val="32"/>
        </w:rPr>
      </w:r>
    </w:p>
    <w:p>
      <w:pPr>
        <w:pStyle w:val="Normal"/>
        <w:bidi w:val="0"/>
        <w:jc w:val="start"/>
        <w:rPr>
          <w:b/>
          <w:sz w:val="32"/>
        </w:rPr>
      </w:pPr>
      <w:r>
        <w:rPr>
          <w:b/>
          <w:sz w:val="32"/>
        </w:rPr>
      </w:r>
    </w:p>
    <w:p>
      <w:pPr>
        <w:pStyle w:val="Heading5"/>
        <w:bidi w:val="0"/>
        <w:rPr>
          <w:rFonts w:ascii="Times New Roman" w:hAnsi="Times New Roman"/>
        </w:rPr>
      </w:pPr>
      <w:r>
        <w:rPr/>
        <w:t>STEAM PURCHASE AGREEMENT</w:t>
      </w:r>
    </w:p>
    <w:p>
      <w:pPr>
        <w:pStyle w:val="Heading6"/>
        <w:bidi w:val="0"/>
        <w:rPr>
          <w:rFonts w:ascii="Times New Roman" w:hAnsi="Times New Roman"/>
        </w:rPr>
      </w:pPr>
      <w:r>
        <w:rPr/>
        <w:t>REGARDING THE ELIZABETHTOWN FACILITY</w:t>
      </w:r>
    </w:p>
    <w:p>
      <w:pPr>
        <w:pStyle w:val="Normal"/>
        <w:bidi w:val="0"/>
        <w:jc w:val="start"/>
        <w:rPr>
          <w:b/>
          <w:sz w:val="32"/>
        </w:rPr>
      </w:pPr>
      <w:r>
        <w:rPr>
          <w:b/>
          <w:sz w:val="32"/>
        </w:rPr>
      </w:r>
    </w:p>
    <w:p>
      <w:pPr>
        <w:pStyle w:val="Normal"/>
        <w:bidi w:val="0"/>
        <w:jc w:val="start"/>
        <w:rPr>
          <w:b/>
          <w:sz w:val="32"/>
        </w:rPr>
      </w:pPr>
      <w:r>
        <w:rPr>
          <w:b/>
          <w:sz w:val="32"/>
        </w:rPr>
      </w:r>
    </w:p>
    <w:p>
      <w:pPr>
        <w:pStyle w:val="Normal"/>
        <w:bidi w:val="0"/>
        <w:jc w:val="center"/>
        <w:rPr>
          <w:b/>
          <w:sz w:val="32"/>
        </w:rPr>
      </w:pPr>
      <w:r>
        <w:rPr>
          <w:b/>
          <w:sz w:val="32"/>
        </w:rPr>
        <w:t>BETWEEN</w:t>
      </w:r>
    </w:p>
    <w:p>
      <w:pPr>
        <w:pStyle w:val="Normal"/>
        <w:bidi w:val="0"/>
        <w:jc w:val="start"/>
        <w:rPr>
          <w:b/>
          <w:sz w:val="32"/>
        </w:rPr>
      </w:pPr>
      <w:r>
        <w:rPr>
          <w:b/>
          <w:sz w:val="32"/>
        </w:rPr>
      </w:r>
    </w:p>
    <w:p>
      <w:pPr>
        <w:pStyle w:val="Normal"/>
        <w:bidi w:val="0"/>
        <w:jc w:val="start"/>
        <w:rPr>
          <w:b/>
          <w:sz w:val="32"/>
        </w:rPr>
      </w:pPr>
      <w:r>
        <w:rPr>
          <w:b/>
          <w:sz w:val="32"/>
        </w:rPr>
      </w:r>
    </w:p>
    <w:p>
      <w:pPr>
        <w:pStyle w:val="Normal"/>
        <w:bidi w:val="0"/>
        <w:jc w:val="start"/>
        <w:rPr>
          <w:b/>
          <w:sz w:val="32"/>
        </w:rPr>
      </w:pPr>
      <w:r>
        <w:rPr>
          <w:b/>
          <w:sz w:val="32"/>
        </w:rPr>
      </w:r>
    </w:p>
    <w:p>
      <w:pPr>
        <w:pStyle w:val="Normal"/>
        <w:bidi w:val="0"/>
        <w:jc w:val="center"/>
        <w:rPr>
          <w:b/>
          <w:sz w:val="32"/>
        </w:rPr>
      </w:pPr>
      <w:r>
        <w:rPr>
          <w:b/>
          <w:sz w:val="32"/>
        </w:rPr>
        <w:t>[ENA DESIGNEE], as Project Company</w:t>
      </w:r>
    </w:p>
    <w:p>
      <w:pPr>
        <w:pStyle w:val="Normal"/>
        <w:bidi w:val="0"/>
        <w:jc w:val="start"/>
        <w:rPr>
          <w:b/>
          <w:sz w:val="32"/>
        </w:rPr>
      </w:pPr>
      <w:r>
        <w:rPr>
          <w:b/>
          <w:sz w:val="32"/>
        </w:rPr>
      </w:r>
    </w:p>
    <w:p>
      <w:pPr>
        <w:pStyle w:val="Normal"/>
        <w:bidi w:val="0"/>
        <w:jc w:val="start"/>
        <w:rPr>
          <w:b/>
          <w:sz w:val="32"/>
        </w:rPr>
      </w:pPr>
      <w:r>
        <w:rPr>
          <w:b/>
          <w:sz w:val="32"/>
        </w:rPr>
      </w:r>
    </w:p>
    <w:p>
      <w:pPr>
        <w:pStyle w:val="Normal"/>
        <w:bidi w:val="0"/>
        <w:jc w:val="center"/>
        <w:rPr>
          <w:b/>
          <w:sz w:val="32"/>
        </w:rPr>
      </w:pPr>
      <w:r>
        <w:rPr>
          <w:b/>
          <w:sz w:val="32"/>
        </w:rPr>
        <w:t>AND</w:t>
      </w:r>
    </w:p>
    <w:p>
      <w:pPr>
        <w:pStyle w:val="Normal"/>
        <w:bidi w:val="0"/>
        <w:jc w:val="start"/>
        <w:rPr>
          <w:b/>
          <w:sz w:val="32"/>
        </w:rPr>
      </w:pPr>
      <w:r>
        <w:rPr>
          <w:b/>
          <w:sz w:val="32"/>
        </w:rPr>
      </w:r>
    </w:p>
    <w:p>
      <w:pPr>
        <w:pStyle w:val="Normal"/>
        <w:bidi w:val="0"/>
        <w:jc w:val="start"/>
        <w:rPr>
          <w:b/>
          <w:sz w:val="32"/>
        </w:rPr>
      </w:pPr>
      <w:r>
        <w:rPr>
          <w:b/>
          <w:sz w:val="32"/>
        </w:rPr>
      </w:r>
    </w:p>
    <w:p>
      <w:pPr>
        <w:pStyle w:val="Normal"/>
        <w:bidi w:val="0"/>
        <w:jc w:val="start"/>
        <w:rPr>
          <w:b/>
          <w:sz w:val="32"/>
        </w:rPr>
      </w:pPr>
      <w:r>
        <w:rPr>
          <w:b/>
          <w:sz w:val="32"/>
        </w:rPr>
      </w:r>
    </w:p>
    <w:p>
      <w:pPr>
        <w:pStyle w:val="Normal"/>
        <w:bidi w:val="0"/>
        <w:jc w:val="center"/>
        <w:rPr>
          <w:b/>
          <w:sz w:val="32"/>
        </w:rPr>
      </w:pPr>
      <w:r>
        <w:rPr>
          <w:b/>
          <w:sz w:val="32"/>
        </w:rPr>
        <w:t>ALAMAC KNIT FABRICS, INC., as Steam Purchaser</w:t>
      </w:r>
    </w:p>
    <w:p>
      <w:pPr>
        <w:pStyle w:val="Normal"/>
        <w:bidi w:val="0"/>
        <w:jc w:val="start"/>
        <w:rPr>
          <w:b/>
          <w:sz w:val="32"/>
        </w:rPr>
      </w:pPr>
      <w:r>
        <w:rPr>
          <w:b/>
          <w:sz w:val="32"/>
        </w:rPr>
      </w:r>
    </w:p>
    <w:p>
      <w:pPr>
        <w:pStyle w:val="Normal"/>
        <w:bidi w:val="0"/>
        <w:jc w:val="start"/>
        <w:rPr>
          <w:b/>
          <w:sz w:val="32"/>
        </w:rPr>
      </w:pPr>
      <w:r>
        <w:rPr>
          <w:b/>
          <w:sz w:val="32"/>
        </w:rPr>
      </w:r>
    </w:p>
    <w:p>
      <w:pPr>
        <w:pStyle w:val="Normal"/>
        <w:bidi w:val="0"/>
        <w:jc w:val="start"/>
        <w:rPr>
          <w:b/>
          <w:sz w:val="32"/>
        </w:rPr>
      </w:pPr>
      <w:r>
        <w:rPr>
          <w:b/>
          <w:sz w:val="32"/>
        </w:rPr>
      </w:r>
    </w:p>
    <w:p>
      <w:pPr>
        <w:pStyle w:val="Normal"/>
        <w:bidi w:val="0"/>
        <w:jc w:val="start"/>
        <w:rPr>
          <w:b/>
          <w:sz w:val="32"/>
        </w:rPr>
      </w:pPr>
      <w:r>
        <w:rPr>
          <w:b/>
          <w:sz w:val="32"/>
        </w:rPr>
      </w:r>
    </w:p>
    <w:p>
      <w:pPr>
        <w:pStyle w:val="Normal"/>
        <w:bidi w:val="0"/>
        <w:jc w:val="start"/>
        <w:rPr>
          <w:b/>
          <w:sz w:val="32"/>
        </w:rPr>
      </w:pPr>
      <w:r>
        <w:rPr>
          <w:b/>
          <w:sz w:val="32"/>
        </w:rPr>
      </w:r>
    </w:p>
    <w:p>
      <w:pPr>
        <w:pStyle w:val="Normal"/>
        <w:bidi w:val="0"/>
        <w:jc w:val="start"/>
        <w:rPr>
          <w:b/>
          <w:sz w:val="32"/>
        </w:rPr>
      </w:pPr>
      <w:r>
        <w:rPr>
          <w:b/>
          <w:sz w:val="32"/>
        </w:rPr>
      </w:r>
    </w:p>
    <w:p>
      <w:pPr>
        <w:pStyle w:val="Normal"/>
        <w:bidi w:val="0"/>
        <w:jc w:val="start"/>
        <w:rPr>
          <w:b/>
          <w:sz w:val="32"/>
        </w:rPr>
      </w:pPr>
      <w:r>
        <w:rPr>
          <w:b/>
          <w:sz w:val="32"/>
        </w:rPr>
      </w:r>
    </w:p>
    <w:p>
      <w:pPr>
        <w:pStyle w:val="Normal"/>
        <w:bidi w:val="0"/>
        <w:jc w:val="start"/>
        <w:rPr>
          <w:b/>
          <w:sz w:val="32"/>
        </w:rPr>
      </w:pPr>
      <w:r>
        <w:rPr>
          <w:b/>
          <w:sz w:val="32"/>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1497" w:footer="720" w:bottom="1440"/>
          <w:pgNumType w:start="1" w:fmt="decimal"/>
          <w:formProt w:val="false"/>
          <w:titlePg/>
          <w:textDirection w:val="lrTb"/>
          <w:docGrid w:type="default" w:linePitch="100" w:charSpace="0"/>
        </w:sectPr>
        <w:pStyle w:val="Heading5"/>
        <w:bidi w:val="0"/>
        <w:rPr>
          <w:rFonts w:ascii="Times New Roman" w:hAnsi="Times New Roman"/>
        </w:rPr>
      </w:pPr>
      <w:r>
        <w:rPr/>
        <w:t>Dated as of ________________, 2000</w:t>
      </w:r>
    </w:p>
    <w:p>
      <w:pPr>
        <w:pStyle w:val="Normal"/>
        <w:bidi w:val="0"/>
        <w:jc w:val="center"/>
        <w:rPr>
          <w:b/>
        </w:rPr>
      </w:pPr>
      <w:r>
        <w:rPr>
          <w:b/>
        </w:rPr>
        <w:t>TABLE OF CONTENTS</w:t>
      </w:r>
    </w:p>
    <w:p>
      <w:pPr>
        <w:pStyle w:val="Normal"/>
        <w:bidi w:val="0"/>
        <w:jc w:val="center"/>
        <w:rPr>
          <w:b/>
        </w:rPr>
      </w:pPr>
      <w:r>
        <w:rPr>
          <w:b/>
        </w:rPr>
      </w:r>
    </w:p>
    <w:p>
      <w:pPr>
        <w:pStyle w:val="Normal"/>
        <w:bidi w:val="0"/>
        <w:jc w:val="center"/>
        <w:rPr/>
      </w:pPr>
      <w:r>
        <w:rPr/>
      </w:r>
    </w:p>
    <w:sdt>
      <w:sdtPr>
        <w:docPartObj>
          <w:docPartGallery w:val="Table of Contents"/>
          <w:docPartUnique w:val="true"/>
        </w:docPartObj>
      </w:sdtPr>
      <w:sdtContent>
        <w:p>
          <w:pPr>
            <w:pStyle w:val="TOC1"/>
            <w:bidi w:val="0"/>
            <w:jc w:val="start"/>
            <w:rPr>
              <w:rFonts w:ascii="Times New Roman" w:hAnsi="Times New Roman"/>
            </w:rPr>
          </w:pPr>
          <w:r>
            <w:fldChar w:fldCharType="begin"/>
          </w:r>
          <w:r>
            <w:rPr>
              <w:b/>
            </w:rPr>
            <w:instrText xml:space="preserve"> TOC \f \o "1-2" \h</w:instrText>
          </w:r>
          <w:r>
            <w:rPr>
              <w:b/>
            </w:rPr>
            <w:fldChar w:fldCharType="separate"/>
          </w:r>
          <w:r>
            <w:rPr>
              <w:b/>
            </w:rPr>
            <w:t>ARTICLE 1 - DEFINITIONS AND CONSTRUCTION</w:t>
          </w:r>
          <w:r>
            <w:rPr/>
            <w:tab/>
            <w:t>1</w:t>
          </w:r>
        </w:p>
        <w:p>
          <w:pPr>
            <w:pStyle w:val="TOC2"/>
            <w:bidi w:val="0"/>
            <w:jc w:val="start"/>
            <w:rPr>
              <w:rFonts w:ascii="Times New Roman" w:hAnsi="Times New Roman"/>
            </w:rPr>
          </w:pPr>
          <w:r>
            <w:rPr/>
            <w:t>1.1</w:t>
            <w:tab/>
            <w:t>Definitions</w:t>
            <w:tab/>
            <w:t>1</w:t>
          </w:r>
        </w:p>
        <w:p>
          <w:pPr>
            <w:pStyle w:val="TOC2"/>
            <w:bidi w:val="0"/>
            <w:jc w:val="start"/>
            <w:rPr>
              <w:rFonts w:ascii="Times New Roman" w:hAnsi="Times New Roman"/>
            </w:rPr>
          </w:pPr>
          <w:r>
            <w:rPr/>
            <w:t>1.2</w:t>
            <w:tab/>
            <w:t>Headings</w:t>
            <w:tab/>
            <w:t>4</w:t>
          </w:r>
        </w:p>
        <w:p>
          <w:pPr>
            <w:pStyle w:val="TOC2"/>
            <w:bidi w:val="0"/>
            <w:jc w:val="start"/>
            <w:rPr>
              <w:rFonts w:ascii="Times New Roman" w:hAnsi="Times New Roman"/>
            </w:rPr>
          </w:pPr>
          <w:r>
            <w:rPr/>
            <w:t>1.3</w:t>
            <w:tab/>
            <w:t>Use of Singular and Plural</w:t>
            <w:tab/>
            <w:t>4</w:t>
          </w:r>
        </w:p>
        <w:p>
          <w:pPr>
            <w:pStyle w:val="TOC2"/>
            <w:bidi w:val="0"/>
            <w:jc w:val="start"/>
            <w:rPr>
              <w:rFonts w:ascii="Times New Roman" w:hAnsi="Times New Roman"/>
            </w:rPr>
          </w:pPr>
          <w:r>
            <w:rPr/>
            <w:t>1.4</w:t>
            <w:tab/>
            <w:t>References</w:t>
            <w:tab/>
          </w:r>
          <w:r>
            <w:rPr>
              <w:strike/>
            </w:rPr>
            <w:t>4</w:t>
          </w:r>
          <w:r>
            <w:rPr/>
            <w:t xml:space="preserve"> </w:t>
          </w:r>
          <w:r>
            <w:rPr>
              <w:b/>
              <w:u w:val="double"/>
            </w:rPr>
            <w:t>5</w:t>
          </w:r>
        </w:p>
        <w:p>
          <w:pPr>
            <w:pStyle w:val="TOC1"/>
            <w:bidi w:val="0"/>
            <w:jc w:val="start"/>
            <w:rPr>
              <w:rFonts w:ascii="Times New Roman" w:hAnsi="Times New Roman"/>
            </w:rPr>
          </w:pPr>
          <w:r>
            <w:rPr>
              <w:b/>
            </w:rPr>
            <w:t>ARTICLE 2 - REPRESENTATIONS AND WARRANTIES</w:t>
          </w:r>
          <w:r>
            <w:rPr/>
            <w:tab/>
          </w:r>
          <w:r>
            <w:rPr>
              <w:strike/>
            </w:rPr>
            <w:t>4</w:t>
          </w:r>
          <w:r>
            <w:rPr/>
            <w:t xml:space="preserve"> </w:t>
          </w:r>
          <w:r>
            <w:rPr>
              <w:b/>
              <w:u w:val="double"/>
            </w:rPr>
            <w:t>5</w:t>
          </w:r>
        </w:p>
        <w:p>
          <w:pPr>
            <w:pStyle w:val="TOC2"/>
            <w:bidi w:val="0"/>
            <w:jc w:val="start"/>
            <w:rPr>
              <w:rFonts w:ascii="Times New Roman" w:hAnsi="Times New Roman"/>
            </w:rPr>
          </w:pPr>
          <w:r>
            <w:rPr/>
            <w:t>2.1</w:t>
            <w:tab/>
            <w:t>Representations and Warranties of Project Company</w:t>
            <w:tab/>
          </w:r>
          <w:r>
            <w:rPr>
              <w:strike/>
            </w:rPr>
            <w:t>4</w:t>
          </w:r>
          <w:r>
            <w:rPr/>
            <w:t xml:space="preserve"> </w:t>
          </w:r>
          <w:r>
            <w:rPr>
              <w:b/>
              <w:u w:val="double"/>
            </w:rPr>
            <w:t>5</w:t>
          </w:r>
        </w:p>
        <w:p>
          <w:pPr>
            <w:pStyle w:val="TOC2"/>
            <w:bidi w:val="0"/>
            <w:jc w:val="start"/>
            <w:rPr>
              <w:rFonts w:ascii="Times New Roman" w:hAnsi="Times New Roman"/>
            </w:rPr>
          </w:pPr>
          <w:r>
            <w:rPr/>
            <w:t>2.2</w:t>
            <w:tab/>
            <w:t>Representations and Warranties of Steam Purchaser</w:t>
            <w:tab/>
            <w:t>5</w:t>
          </w:r>
        </w:p>
        <w:p>
          <w:pPr>
            <w:pStyle w:val="TOC1"/>
            <w:bidi w:val="0"/>
            <w:jc w:val="start"/>
            <w:rPr>
              <w:rFonts w:ascii="Times New Roman" w:hAnsi="Times New Roman"/>
            </w:rPr>
          </w:pPr>
          <w:r>
            <w:rPr>
              <w:b/>
            </w:rPr>
            <w:t xml:space="preserve">ARTICLE </w:t>
          </w:r>
          <w:r>
            <w:rPr>
              <w:b/>
              <w:strike/>
            </w:rPr>
            <w:t>5</w:t>
          </w:r>
          <w:r>
            <w:rPr>
              <w:b/>
            </w:rPr>
            <w:t xml:space="preserve"> </w:t>
          </w:r>
          <w:r>
            <w:rPr>
              <w:b/>
              <w:u w:val="double"/>
            </w:rPr>
            <w:t>3</w:t>
          </w:r>
          <w:r>
            <w:rPr>
              <w:b/>
            </w:rPr>
            <w:t xml:space="preserve"> – SUPPLY OF STEAM AND RELATED COMMODITIES</w:t>
          </w:r>
          <w:r>
            <w:rPr/>
            <w:tab/>
            <w:t>6</w:t>
          </w:r>
        </w:p>
        <w:p>
          <w:pPr>
            <w:pStyle w:val="TOC1"/>
            <w:bidi w:val="0"/>
            <w:jc w:val="start"/>
            <w:rPr>
              <w:rFonts w:ascii="Times New Roman" w:hAnsi="Times New Roman"/>
            </w:rPr>
          </w:pPr>
          <w:r>
            <w:rPr/>
            <w:t xml:space="preserve"> </w:t>
          </w:r>
          <w:r>
            <w:rPr>
              <w:strike/>
            </w:rPr>
            <w:t>5.1</w:t>
          </w:r>
        </w:p>
        <w:p>
          <w:pPr>
            <w:pStyle w:val="TOC2"/>
            <w:bidi w:val="0"/>
            <w:jc w:val="start"/>
            <w:rPr>
              <w:rFonts w:ascii="Times New Roman" w:hAnsi="Times New Roman"/>
            </w:rPr>
          </w:pPr>
          <w:r>
            <w:rPr>
              <w:b/>
              <w:u w:val="double"/>
            </w:rPr>
            <w:t>3.1</w:t>
          </w:r>
          <w:r>
            <w:rPr/>
            <w:tab/>
            <w:t>Supply of Steam.</w:t>
            <w:tab/>
            <w:t>6</w:t>
          </w:r>
        </w:p>
        <w:p>
          <w:pPr>
            <w:pStyle w:val="TOC2"/>
            <w:bidi w:val="0"/>
            <w:jc w:val="start"/>
            <w:rPr>
              <w:rFonts w:ascii="Times New Roman" w:hAnsi="Times New Roman"/>
            </w:rPr>
          </w:pPr>
          <w:r>
            <w:rPr/>
            <w:t xml:space="preserve"> </w:t>
          </w:r>
          <w:r>
            <w:rPr>
              <w:strike/>
            </w:rPr>
            <w:t>5.2</w:t>
          </w:r>
        </w:p>
        <w:p>
          <w:pPr>
            <w:pStyle w:val="TOC2"/>
            <w:bidi w:val="0"/>
            <w:jc w:val="start"/>
            <w:rPr>
              <w:rFonts w:ascii="Times New Roman" w:hAnsi="Times New Roman"/>
            </w:rPr>
          </w:pPr>
          <w:r>
            <w:rPr>
              <w:b/>
              <w:u w:val="double"/>
            </w:rPr>
            <w:t>3.2</w:t>
          </w:r>
          <w:r>
            <w:rPr/>
            <w:tab/>
            <w:t>Coordination of Steam Services</w:t>
            <w:tab/>
          </w:r>
          <w:r>
            <w:rPr>
              <w:strike/>
            </w:rPr>
            <w:t>6</w:t>
          </w:r>
          <w:r>
            <w:rPr/>
            <w:t xml:space="preserve"> </w:t>
          </w:r>
          <w:r>
            <w:rPr>
              <w:b/>
              <w:u w:val="double"/>
            </w:rPr>
            <w:t>7</w:t>
          </w:r>
        </w:p>
        <w:p>
          <w:pPr>
            <w:pStyle w:val="TOC2"/>
            <w:bidi w:val="0"/>
            <w:jc w:val="start"/>
            <w:rPr>
              <w:rFonts w:ascii="Times New Roman" w:hAnsi="Times New Roman"/>
            </w:rPr>
          </w:pPr>
          <w:r>
            <w:rPr/>
            <w:t xml:space="preserve"> </w:t>
          </w:r>
          <w:r>
            <w:rPr>
              <w:strike/>
            </w:rPr>
            <w:t>5.3</w:t>
          </w:r>
        </w:p>
        <w:p>
          <w:pPr>
            <w:pStyle w:val="TOC2"/>
            <w:bidi w:val="0"/>
            <w:jc w:val="start"/>
            <w:rPr>
              <w:rFonts w:ascii="Times New Roman" w:hAnsi="Times New Roman"/>
            </w:rPr>
          </w:pPr>
          <w:r>
            <w:rPr>
              <w:b/>
              <w:u w:val="double"/>
            </w:rPr>
            <w:t>3.3</w:t>
          </w:r>
          <w:r>
            <w:rPr/>
            <w:tab/>
            <w:t>Increases in Steam</w:t>
            <w:tab/>
            <w:t>8</w:t>
          </w:r>
        </w:p>
        <w:p>
          <w:pPr>
            <w:pStyle w:val="TOC1"/>
            <w:bidi w:val="0"/>
            <w:jc w:val="start"/>
            <w:rPr>
              <w:rFonts w:ascii="Times New Roman" w:hAnsi="Times New Roman"/>
            </w:rPr>
          </w:pPr>
          <w:r>
            <w:rPr>
              <w:b/>
            </w:rPr>
            <w:t xml:space="preserve">ARTICLE </w:t>
          </w:r>
          <w:r>
            <w:rPr>
              <w:b/>
              <w:strike/>
            </w:rPr>
            <w:t>6</w:t>
          </w:r>
          <w:r>
            <w:rPr>
              <w:b/>
            </w:rPr>
            <w:t xml:space="preserve"> </w:t>
          </w:r>
          <w:r>
            <w:rPr>
              <w:b/>
              <w:u w:val="double"/>
            </w:rPr>
            <w:t>4</w:t>
          </w:r>
          <w:r>
            <w:rPr>
              <w:b/>
            </w:rPr>
            <w:t xml:space="preserve"> – PRICES; PAYMENTS; RECORDS; TAXES</w:t>
          </w:r>
          <w:r>
            <w:rPr/>
            <w:tab/>
          </w:r>
          <w:r>
            <w:rPr>
              <w:strike/>
            </w:rPr>
            <w:t>8</w:t>
          </w:r>
          <w:r>
            <w:rPr/>
            <w:t xml:space="preserve"> </w:t>
          </w:r>
          <w:r>
            <w:rPr>
              <w:b/>
              <w:u w:val="double"/>
            </w:rPr>
            <w:t>9</w:t>
          </w:r>
        </w:p>
        <w:p>
          <w:pPr>
            <w:pStyle w:val="TOC1"/>
            <w:bidi w:val="0"/>
            <w:jc w:val="start"/>
            <w:rPr>
              <w:rFonts w:ascii="Times New Roman" w:hAnsi="Times New Roman"/>
            </w:rPr>
          </w:pPr>
          <w:r>
            <w:rPr/>
            <w:t xml:space="preserve"> </w:t>
          </w:r>
          <w:r>
            <w:rPr>
              <w:strike/>
            </w:rPr>
            <w:t>6.1</w:t>
          </w:r>
        </w:p>
        <w:p>
          <w:pPr>
            <w:pStyle w:val="TOC2"/>
            <w:bidi w:val="0"/>
            <w:jc w:val="start"/>
            <w:rPr>
              <w:rFonts w:ascii="Times New Roman" w:hAnsi="Times New Roman"/>
            </w:rPr>
          </w:pPr>
          <w:r>
            <w:rPr>
              <w:b/>
              <w:u w:val="double"/>
            </w:rPr>
            <w:t>4.1</w:t>
          </w:r>
          <w:r>
            <w:rPr/>
            <w:tab/>
            <w:t>Prices for Steam</w:t>
            <w:tab/>
          </w:r>
          <w:r>
            <w:rPr>
              <w:strike/>
            </w:rPr>
            <w:t>8</w:t>
          </w:r>
          <w:r>
            <w:rPr/>
            <w:t xml:space="preserve"> </w:t>
          </w:r>
          <w:r>
            <w:rPr>
              <w:b/>
              <w:u w:val="double"/>
            </w:rPr>
            <w:t>9</w:t>
          </w:r>
        </w:p>
        <w:p>
          <w:pPr>
            <w:pStyle w:val="TOC2"/>
            <w:bidi w:val="0"/>
            <w:jc w:val="start"/>
            <w:rPr>
              <w:rFonts w:ascii="Times New Roman" w:hAnsi="Times New Roman"/>
            </w:rPr>
          </w:pPr>
          <w:r>
            <w:rPr/>
            <w:t xml:space="preserve"> </w:t>
          </w:r>
          <w:r>
            <w:rPr>
              <w:strike/>
            </w:rPr>
            <w:t>6.3</w:t>
          </w:r>
        </w:p>
        <w:p>
          <w:pPr>
            <w:pStyle w:val="TOC2"/>
            <w:bidi w:val="0"/>
            <w:jc w:val="start"/>
            <w:rPr>
              <w:rFonts w:ascii="Times New Roman" w:hAnsi="Times New Roman"/>
            </w:rPr>
          </w:pPr>
          <w:r>
            <w:rPr>
              <w:b/>
              <w:u w:val="double"/>
            </w:rPr>
            <w:t>4.2</w:t>
          </w:r>
          <w:r>
            <w:rPr/>
            <w:tab/>
            <w:t>Invoices and Payments</w:t>
            <w:tab/>
          </w:r>
          <w:r>
            <w:rPr>
              <w:strike/>
            </w:rPr>
            <w:t>8</w:t>
          </w:r>
          <w:r>
            <w:rPr/>
            <w:t xml:space="preserve"> </w:t>
          </w:r>
          <w:r>
            <w:rPr>
              <w:b/>
              <w:u w:val="double"/>
            </w:rPr>
            <w:t>9</w:t>
          </w:r>
        </w:p>
        <w:p>
          <w:pPr>
            <w:pStyle w:val="TOC2"/>
            <w:bidi w:val="0"/>
            <w:jc w:val="start"/>
            <w:rPr>
              <w:rFonts w:ascii="Times New Roman" w:hAnsi="Times New Roman"/>
            </w:rPr>
          </w:pPr>
          <w:r>
            <w:rPr/>
            <w:t xml:space="preserve"> </w:t>
          </w:r>
          <w:r>
            <w:rPr>
              <w:strike/>
            </w:rPr>
            <w:t>6.4</w:t>
          </w:r>
        </w:p>
        <w:p>
          <w:pPr>
            <w:pStyle w:val="TOC2"/>
            <w:bidi w:val="0"/>
            <w:jc w:val="start"/>
            <w:rPr>
              <w:rFonts w:ascii="Times New Roman" w:hAnsi="Times New Roman"/>
            </w:rPr>
          </w:pPr>
          <w:r>
            <w:rPr>
              <w:b/>
              <w:u w:val="double"/>
            </w:rPr>
            <w:t>4.3</w:t>
          </w:r>
          <w:r>
            <w:rPr/>
            <w:tab/>
            <w:t>Taxes</w:t>
            <w:tab/>
          </w:r>
          <w:r>
            <w:rPr>
              <w:b/>
              <w:u w:val="double"/>
            </w:rPr>
            <w:t>10</w:t>
          </w:r>
          <w:r>
            <w:rPr/>
            <w:t xml:space="preserve"> </w:t>
          </w:r>
          <w:r>
            <w:rPr>
              <w:strike/>
            </w:rPr>
            <w:t>9</w:t>
          </w:r>
        </w:p>
        <w:p>
          <w:pPr>
            <w:pStyle w:val="TOC1"/>
            <w:bidi w:val="0"/>
            <w:jc w:val="start"/>
            <w:rPr>
              <w:rFonts w:ascii="Times New Roman" w:hAnsi="Times New Roman"/>
            </w:rPr>
          </w:pPr>
          <w:r>
            <w:rPr>
              <w:b/>
            </w:rPr>
            <w:t xml:space="preserve">ARTICLE </w:t>
          </w:r>
          <w:r>
            <w:rPr>
              <w:b/>
              <w:strike/>
            </w:rPr>
            <w:t>7</w:t>
          </w:r>
          <w:r>
            <w:rPr>
              <w:b/>
            </w:rPr>
            <w:t xml:space="preserve"> </w:t>
          </w:r>
          <w:r>
            <w:rPr>
              <w:b/>
              <w:u w:val="double"/>
            </w:rPr>
            <w:t>5</w:t>
          </w:r>
          <w:r>
            <w:rPr>
              <w:b/>
            </w:rPr>
            <w:t xml:space="preserve"> – DELIVERY POINTS AND INTERCONNECTION FACILITIES</w:t>
          </w:r>
          <w:r>
            <w:rPr/>
            <w:tab/>
          </w:r>
          <w:r>
            <w:rPr>
              <w:b/>
              <w:u w:val="double"/>
            </w:rPr>
            <w:t>11</w:t>
          </w:r>
          <w:r>
            <w:rPr/>
            <w:t xml:space="preserve"> </w:t>
          </w:r>
          <w:r>
            <w:rPr>
              <w:strike/>
            </w:rPr>
            <w:t>9</w:t>
          </w:r>
        </w:p>
        <w:p>
          <w:pPr>
            <w:pStyle w:val="TOC2"/>
            <w:bidi w:val="0"/>
            <w:jc w:val="start"/>
            <w:rPr>
              <w:rFonts w:ascii="Times New Roman" w:hAnsi="Times New Roman"/>
            </w:rPr>
          </w:pPr>
          <w:r>
            <w:rPr>
              <w:strike/>
            </w:rPr>
            <w:t>7.1</w:t>
          </w:r>
          <w:r>
            <w:rPr/>
            <w:t xml:space="preserve"> </w:t>
          </w:r>
          <w:r>
            <w:rPr>
              <w:b/>
              <w:u w:val="double"/>
            </w:rPr>
            <w:t>5.1</w:t>
          </w:r>
          <w:r>
            <w:rPr/>
            <w:tab/>
            <w:t>Delivery Point and Risk of Loss</w:t>
            <w:tab/>
          </w:r>
          <w:r>
            <w:rPr>
              <w:b/>
              <w:u w:val="double"/>
            </w:rPr>
            <w:t>11</w:t>
          </w:r>
          <w:r>
            <w:rPr/>
            <w:t xml:space="preserve"> </w:t>
          </w:r>
          <w:r>
            <w:rPr>
              <w:strike/>
            </w:rPr>
            <w:t>9</w:t>
          </w:r>
        </w:p>
        <w:p>
          <w:pPr>
            <w:pStyle w:val="TOC2"/>
            <w:bidi w:val="0"/>
            <w:jc w:val="start"/>
            <w:rPr>
              <w:rFonts w:ascii="Times New Roman" w:hAnsi="Times New Roman"/>
            </w:rPr>
          </w:pPr>
          <w:r>
            <w:rPr>
              <w:strike/>
            </w:rPr>
            <w:t>7.3</w:t>
          </w:r>
          <w:r>
            <w:rPr/>
            <w:t xml:space="preserve"> </w:t>
          </w:r>
          <w:r>
            <w:rPr>
              <w:b/>
              <w:u w:val="double"/>
            </w:rPr>
            <w:t>5.2</w:t>
          </w:r>
          <w:r>
            <w:rPr/>
            <w:tab/>
            <w:t>Maintenance of Facilities</w:t>
            <w:tab/>
          </w:r>
          <w:r>
            <w:rPr>
              <w:strike/>
            </w:rPr>
            <w:t>10</w:t>
          </w:r>
          <w:r>
            <w:rPr/>
            <w:t xml:space="preserve"> </w:t>
          </w:r>
          <w:r>
            <w:rPr>
              <w:b/>
              <w:u w:val="double"/>
            </w:rPr>
            <w:t>11</w:t>
          </w:r>
        </w:p>
        <w:p>
          <w:pPr>
            <w:pStyle w:val="TOC2"/>
            <w:bidi w:val="0"/>
            <w:jc w:val="start"/>
            <w:rPr>
              <w:rFonts w:ascii="Times New Roman" w:hAnsi="Times New Roman"/>
            </w:rPr>
          </w:pPr>
          <w:r>
            <w:rPr/>
            <w:t xml:space="preserve"> </w:t>
          </w:r>
          <w:r>
            <w:rPr>
              <w:strike/>
            </w:rPr>
            <w:t>7.4</w:t>
          </w:r>
        </w:p>
        <w:p>
          <w:pPr>
            <w:pStyle w:val="TOC2"/>
            <w:bidi w:val="0"/>
            <w:jc w:val="start"/>
            <w:rPr>
              <w:rFonts w:ascii="Times New Roman" w:hAnsi="Times New Roman"/>
            </w:rPr>
          </w:pPr>
          <w:r>
            <w:rPr>
              <w:b/>
              <w:u w:val="double"/>
            </w:rPr>
            <w:t>5.3</w:t>
          </w:r>
          <w:r>
            <w:rPr/>
            <w:tab/>
            <w:t>Ownership and Access to Facilities and Interconnect Facilities</w:t>
            <w:tab/>
          </w:r>
          <w:r>
            <w:rPr>
              <w:strike/>
            </w:rPr>
            <w:t>10</w:t>
          </w:r>
          <w:r>
            <w:rPr/>
            <w:t xml:space="preserve"> </w:t>
          </w:r>
          <w:r>
            <w:rPr>
              <w:b/>
              <w:u w:val="double"/>
            </w:rPr>
            <w:t>11</w:t>
          </w:r>
        </w:p>
        <w:p>
          <w:pPr>
            <w:pStyle w:val="TOC1"/>
            <w:bidi w:val="0"/>
            <w:jc w:val="start"/>
            <w:rPr>
              <w:rFonts w:ascii="Times New Roman" w:hAnsi="Times New Roman"/>
            </w:rPr>
          </w:pPr>
          <w:r>
            <w:rPr>
              <w:b/>
            </w:rPr>
            <w:t xml:space="preserve">ARTICLE </w:t>
          </w:r>
          <w:r>
            <w:rPr>
              <w:b/>
              <w:strike/>
            </w:rPr>
            <w:t>8</w:t>
          </w:r>
          <w:r>
            <w:rPr>
              <w:b/>
            </w:rPr>
            <w:t xml:space="preserve"> </w:t>
          </w:r>
          <w:r>
            <w:rPr>
              <w:b/>
              <w:u w:val="double"/>
            </w:rPr>
            <w:t>6</w:t>
          </w:r>
          <w:r>
            <w:rPr>
              <w:b/>
            </w:rPr>
            <w:t xml:space="preserve"> - MEASUREMENT AND METERING</w:t>
          </w:r>
          <w:r>
            <w:rPr/>
            <w:tab/>
          </w:r>
          <w:r>
            <w:rPr>
              <w:strike/>
            </w:rPr>
            <w:t>10</w:t>
          </w:r>
          <w:r>
            <w:rPr/>
            <w:t xml:space="preserve"> </w:t>
          </w:r>
          <w:r>
            <w:rPr>
              <w:b/>
              <w:u w:val="double"/>
            </w:rPr>
            <w:t>12</w:t>
          </w:r>
        </w:p>
        <w:p>
          <w:pPr>
            <w:pStyle w:val="TOC1"/>
            <w:bidi w:val="0"/>
            <w:jc w:val="start"/>
            <w:rPr>
              <w:rFonts w:ascii="Times New Roman" w:hAnsi="Times New Roman"/>
            </w:rPr>
          </w:pPr>
          <w:r>
            <w:rPr/>
            <w:t xml:space="preserve"> </w:t>
          </w:r>
          <w:r>
            <w:rPr>
              <w:strike/>
            </w:rPr>
            <w:t>8.1</w:t>
          </w:r>
        </w:p>
        <w:p>
          <w:pPr>
            <w:pStyle w:val="TOC2"/>
            <w:bidi w:val="0"/>
            <w:jc w:val="start"/>
            <w:rPr>
              <w:rFonts w:ascii="Times New Roman" w:hAnsi="Times New Roman"/>
            </w:rPr>
          </w:pPr>
          <w:r>
            <w:rPr>
              <w:b/>
              <w:u w:val="double"/>
            </w:rPr>
            <w:t>6.1</w:t>
          </w:r>
          <w:r>
            <w:rPr/>
            <w:tab/>
            <w:t>Metering Equipment</w:t>
            <w:tab/>
          </w:r>
          <w:r>
            <w:rPr>
              <w:strike/>
            </w:rPr>
            <w:t>10</w:t>
          </w:r>
          <w:r>
            <w:rPr/>
            <w:t xml:space="preserve"> </w:t>
          </w:r>
          <w:r>
            <w:rPr>
              <w:b/>
              <w:u w:val="double"/>
            </w:rPr>
            <w:t>12</w:t>
          </w:r>
        </w:p>
        <w:p>
          <w:pPr>
            <w:pStyle w:val="TOC2"/>
            <w:bidi w:val="0"/>
            <w:jc w:val="start"/>
            <w:rPr>
              <w:rFonts w:ascii="Times New Roman" w:hAnsi="Times New Roman"/>
            </w:rPr>
          </w:pPr>
          <w:r>
            <w:rPr/>
            <w:t xml:space="preserve"> </w:t>
          </w:r>
          <w:r>
            <w:rPr>
              <w:strike/>
            </w:rPr>
            <w:t>8.2</w:t>
          </w:r>
        </w:p>
        <w:p>
          <w:pPr>
            <w:pStyle w:val="TOC2"/>
            <w:bidi w:val="0"/>
            <w:jc w:val="start"/>
            <w:rPr>
              <w:rFonts w:ascii="Times New Roman" w:hAnsi="Times New Roman"/>
            </w:rPr>
          </w:pPr>
          <w:r>
            <w:rPr>
              <w:b/>
              <w:u w:val="double"/>
            </w:rPr>
            <w:t>6.2</w:t>
          </w:r>
          <w:r>
            <w:rPr/>
            <w:tab/>
            <w:t>Measurements</w:t>
            <w:tab/>
          </w:r>
          <w:r>
            <w:rPr>
              <w:strike/>
            </w:rPr>
            <w:t>11</w:t>
          </w:r>
          <w:r>
            <w:rPr/>
            <w:t xml:space="preserve"> </w:t>
          </w:r>
          <w:r>
            <w:rPr>
              <w:b/>
              <w:u w:val="double"/>
            </w:rPr>
            <w:t>12</w:t>
          </w:r>
        </w:p>
        <w:p>
          <w:pPr>
            <w:pStyle w:val="TOC2"/>
            <w:bidi w:val="0"/>
            <w:jc w:val="start"/>
            <w:rPr>
              <w:rFonts w:ascii="Times New Roman" w:hAnsi="Times New Roman"/>
            </w:rPr>
          </w:pPr>
          <w:r>
            <w:rPr/>
            <w:t xml:space="preserve"> </w:t>
          </w:r>
          <w:r>
            <w:rPr>
              <w:strike/>
            </w:rPr>
            <w:t>8.3</w:t>
          </w:r>
        </w:p>
        <w:p>
          <w:pPr>
            <w:pStyle w:val="TOC2"/>
            <w:bidi w:val="0"/>
            <w:jc w:val="start"/>
            <w:rPr>
              <w:rFonts w:ascii="Times New Roman" w:hAnsi="Times New Roman"/>
            </w:rPr>
          </w:pPr>
          <w:r>
            <w:rPr>
              <w:b/>
              <w:u w:val="double"/>
            </w:rPr>
            <w:t>6.3</w:t>
          </w:r>
          <w:r>
            <w:rPr/>
            <w:tab/>
            <w:t>Testing and Correction</w:t>
            <w:tab/>
          </w:r>
          <w:r>
            <w:rPr>
              <w:strike/>
            </w:rPr>
            <w:t>11</w:t>
          </w:r>
          <w:r>
            <w:rPr/>
            <w:t xml:space="preserve"> </w:t>
          </w:r>
          <w:r>
            <w:rPr>
              <w:b/>
              <w:u w:val="double"/>
            </w:rPr>
            <w:t>13</w:t>
          </w:r>
        </w:p>
        <w:p>
          <w:pPr>
            <w:pStyle w:val="TOC2"/>
            <w:bidi w:val="0"/>
            <w:jc w:val="start"/>
            <w:rPr>
              <w:rFonts w:ascii="Times New Roman" w:hAnsi="Times New Roman"/>
            </w:rPr>
          </w:pPr>
          <w:r>
            <w:rPr/>
            <w:t xml:space="preserve"> </w:t>
          </w:r>
          <w:r>
            <w:rPr>
              <w:strike/>
            </w:rPr>
            <w:t>8.4</w:t>
          </w:r>
        </w:p>
        <w:p>
          <w:pPr>
            <w:pStyle w:val="TOC2"/>
            <w:bidi w:val="0"/>
            <w:jc w:val="start"/>
            <w:rPr>
              <w:rFonts w:ascii="Times New Roman" w:hAnsi="Times New Roman"/>
            </w:rPr>
          </w:pPr>
          <w:r>
            <w:rPr>
              <w:b/>
              <w:u w:val="double"/>
            </w:rPr>
            <w:t>6.4</w:t>
          </w:r>
          <w:r>
            <w:rPr/>
            <w:tab/>
            <w:t>Reporting and Inspection</w:t>
            <w:tab/>
          </w:r>
          <w:r>
            <w:rPr>
              <w:strike/>
            </w:rPr>
            <w:t>11</w:t>
          </w:r>
          <w:r>
            <w:rPr/>
            <w:t xml:space="preserve"> </w:t>
          </w:r>
          <w:r>
            <w:rPr>
              <w:b/>
              <w:u w:val="double"/>
            </w:rPr>
            <w:t>13</w:t>
          </w:r>
        </w:p>
        <w:p>
          <w:pPr>
            <w:pStyle w:val="TOC2"/>
            <w:bidi w:val="0"/>
            <w:jc w:val="start"/>
            <w:rPr>
              <w:rFonts w:ascii="Times New Roman" w:hAnsi="Times New Roman"/>
            </w:rPr>
          </w:pPr>
          <w:r>
            <w:rPr/>
            <w:t xml:space="preserve"> </w:t>
          </w:r>
          <w:r>
            <w:rPr>
              <w:strike/>
            </w:rPr>
            <w:t>ARTICLE 9 - TERM 12</w:t>
          </w:r>
        </w:p>
        <w:p>
          <w:pPr>
            <w:pStyle w:val="TOC1"/>
            <w:bidi w:val="0"/>
            <w:jc w:val="start"/>
            <w:rPr>
              <w:rFonts w:ascii="Times New Roman" w:hAnsi="Times New Roman"/>
            </w:rPr>
          </w:pPr>
          <w:r>
            <w:rPr>
              <w:b/>
              <w:u w:val="double"/>
            </w:rPr>
            <w:t xml:space="preserve">ARTICLE 7 </w:t>
          </w:r>
          <w:r>
            <w:rPr>
              <w:b/>
            </w:rPr>
            <w:t xml:space="preserve">– </w:t>
          </w:r>
          <w:r>
            <w:rPr>
              <w:b/>
              <w:u w:val="double"/>
            </w:rPr>
            <w:t>TERM AND TERMINATION</w:t>
          </w:r>
          <w:r>
            <w:rPr/>
            <w:tab/>
          </w:r>
          <w:r>
            <w:rPr>
              <w:b/>
              <w:u w:val="double"/>
            </w:rPr>
            <w:t>13</w:t>
          </w:r>
        </w:p>
        <w:p>
          <w:pPr>
            <w:pStyle w:val="TOC1"/>
            <w:bidi w:val="0"/>
            <w:jc w:val="start"/>
            <w:rPr>
              <w:rFonts w:ascii="Times New Roman" w:hAnsi="Times New Roman"/>
            </w:rPr>
          </w:pPr>
          <w:r>
            <w:rPr/>
            <w:t xml:space="preserve"> </w:t>
          </w:r>
          <w:r>
            <w:rPr>
              <w:strike/>
            </w:rPr>
            <w:t>ARTICLE 10</w:t>
          </w:r>
        </w:p>
        <w:p>
          <w:pPr>
            <w:pStyle w:val="TOC2"/>
            <w:bidi w:val="0"/>
            <w:jc w:val="start"/>
            <w:rPr>
              <w:rFonts w:ascii="Times New Roman" w:hAnsi="Times New Roman"/>
              <w:b/>
              <w:u w:val="double"/>
            </w:rPr>
          </w:pPr>
          <w:r>
            <w:rPr>
              <w:b/>
              <w:u w:val="double"/>
            </w:rPr>
            <w:t>7.1</w:t>
          </w:r>
          <w:r>
            <w:rPr/>
            <w:tab/>
          </w:r>
          <w:r>
            <w:rPr>
              <w:b/>
              <w:u w:val="double"/>
            </w:rPr>
            <w:t>Initial Term</w:t>
          </w:r>
          <w:r>
            <w:rPr/>
            <w:tab/>
          </w:r>
          <w:r>
            <w:rPr>
              <w:b/>
              <w:u w:val="double"/>
            </w:rPr>
            <w:t>13</w:t>
          </w:r>
        </w:p>
        <w:p>
          <w:pPr>
            <w:pStyle w:val="TOC2"/>
            <w:bidi w:val="0"/>
            <w:jc w:val="start"/>
            <w:rPr>
              <w:rFonts w:ascii="Times New Roman" w:hAnsi="Times New Roman"/>
              <w:b/>
              <w:u w:val="double"/>
            </w:rPr>
          </w:pPr>
          <w:r>
            <w:rPr>
              <w:b/>
              <w:u w:val="double"/>
            </w:rPr>
            <w:t>7.2</w:t>
          </w:r>
          <w:r>
            <w:rPr/>
            <w:tab/>
          </w:r>
          <w:r>
            <w:rPr>
              <w:b/>
              <w:u w:val="double"/>
            </w:rPr>
            <w:t>Renewal</w:t>
          </w:r>
          <w:r>
            <w:rPr/>
            <w:tab/>
          </w:r>
          <w:r>
            <w:rPr>
              <w:b/>
              <w:u w:val="double"/>
            </w:rPr>
            <w:t>13</w:t>
          </w:r>
        </w:p>
        <w:p>
          <w:pPr>
            <w:pStyle w:val="TOC2"/>
            <w:bidi w:val="0"/>
            <w:jc w:val="start"/>
            <w:rPr>
              <w:rFonts w:ascii="Times New Roman" w:hAnsi="Times New Roman"/>
              <w:b/>
              <w:u w:val="double"/>
            </w:rPr>
          </w:pPr>
          <w:r>
            <w:rPr>
              <w:b/>
              <w:u w:val="double"/>
            </w:rPr>
            <w:t>7.3</w:t>
          </w:r>
          <w:r>
            <w:rPr/>
            <w:tab/>
          </w:r>
          <w:r>
            <w:rPr>
              <w:b/>
              <w:u w:val="double"/>
            </w:rPr>
            <w:t>Termination</w:t>
          </w:r>
          <w:r>
            <w:rPr/>
            <w:tab/>
          </w:r>
          <w:r>
            <w:rPr>
              <w:b/>
              <w:u w:val="double"/>
            </w:rPr>
            <w:t>14</w:t>
          </w:r>
        </w:p>
        <w:p>
          <w:pPr>
            <w:pStyle w:val="TOC1"/>
            <w:bidi w:val="0"/>
            <w:jc w:val="start"/>
            <w:rPr>
              <w:rFonts w:ascii="Times New Roman" w:hAnsi="Times New Roman"/>
            </w:rPr>
          </w:pPr>
          <w:r>
            <w:rPr>
              <w:b/>
              <w:u w:val="double"/>
            </w:rPr>
            <w:t>ARTICLE 8</w:t>
          </w:r>
          <w:r>
            <w:rPr>
              <w:b/>
            </w:rPr>
            <w:t xml:space="preserve"> - DEFAULT AND REMEDIES</w:t>
          </w:r>
          <w:r>
            <w:rPr/>
            <w:tab/>
          </w:r>
          <w:r>
            <w:rPr>
              <w:strike/>
            </w:rPr>
            <w:t>13</w:t>
          </w:r>
          <w:r>
            <w:rPr/>
            <w:t xml:space="preserve"> </w:t>
          </w:r>
          <w:r>
            <w:rPr>
              <w:b/>
              <w:u w:val="double"/>
            </w:rPr>
            <w:t>14</w:t>
          </w:r>
        </w:p>
        <w:p>
          <w:pPr>
            <w:pStyle w:val="TOC1"/>
            <w:bidi w:val="0"/>
            <w:jc w:val="start"/>
            <w:rPr>
              <w:rFonts w:ascii="Times New Roman" w:hAnsi="Times New Roman"/>
            </w:rPr>
          </w:pPr>
          <w:r>
            <w:rPr/>
            <w:t xml:space="preserve"> </w:t>
          </w:r>
          <w:r>
            <w:rPr>
              <w:strike/>
            </w:rPr>
            <w:t>10.1</w:t>
          </w:r>
        </w:p>
        <w:p>
          <w:pPr>
            <w:pStyle w:val="TOC2"/>
            <w:bidi w:val="0"/>
            <w:jc w:val="start"/>
            <w:rPr>
              <w:rFonts w:ascii="Times New Roman" w:hAnsi="Times New Roman"/>
            </w:rPr>
          </w:pPr>
          <w:r>
            <w:rPr>
              <w:b/>
              <w:u w:val="double"/>
            </w:rPr>
            <w:t>8.1</w:t>
          </w:r>
          <w:r>
            <w:rPr/>
            <w:tab/>
            <w:t>Default by Steam Purchaser; Project Company’s Remedies</w:t>
            <w:tab/>
          </w:r>
          <w:r>
            <w:rPr>
              <w:strike/>
            </w:rPr>
            <w:t>13</w:t>
          </w:r>
          <w:r>
            <w:rPr/>
            <w:t xml:space="preserve"> </w:t>
          </w:r>
          <w:r>
            <w:rPr>
              <w:b/>
              <w:u w:val="double"/>
            </w:rPr>
            <w:t>14</w:t>
          </w:r>
        </w:p>
        <w:p>
          <w:pPr>
            <w:pStyle w:val="TOC2"/>
            <w:bidi w:val="0"/>
            <w:jc w:val="start"/>
            <w:rPr>
              <w:rFonts w:ascii="Times New Roman" w:hAnsi="Times New Roman"/>
            </w:rPr>
          </w:pPr>
          <w:r>
            <w:rPr/>
            <w:t xml:space="preserve"> </w:t>
          </w:r>
          <w:r>
            <w:rPr>
              <w:strike/>
            </w:rPr>
            <w:t>10.2</w:t>
          </w:r>
        </w:p>
        <w:p>
          <w:pPr>
            <w:pStyle w:val="TOC2"/>
            <w:bidi w:val="0"/>
            <w:jc w:val="start"/>
            <w:rPr>
              <w:rFonts w:ascii="Times New Roman" w:hAnsi="Times New Roman"/>
            </w:rPr>
          </w:pPr>
          <w:r>
            <w:rPr>
              <w:b/>
              <w:u w:val="double"/>
            </w:rPr>
            <w:t>8.2</w:t>
          </w:r>
          <w:r>
            <w:rPr/>
            <w:tab/>
            <w:t>Default by Project Company; Steam Purchaser’s Remedies</w:t>
            <w:tab/>
          </w:r>
          <w:r>
            <w:rPr>
              <w:strike/>
            </w:rPr>
            <w:t>14</w:t>
          </w:r>
          <w:r>
            <w:rPr/>
            <w:t xml:space="preserve"> </w:t>
          </w:r>
          <w:r>
            <w:rPr>
              <w:b/>
              <w:u w:val="double"/>
            </w:rPr>
            <w:t>15</w:t>
          </w:r>
        </w:p>
        <w:p>
          <w:pPr>
            <w:pStyle w:val="TOC2"/>
            <w:bidi w:val="0"/>
            <w:jc w:val="start"/>
            <w:rPr>
              <w:rFonts w:ascii="Times New Roman" w:hAnsi="Times New Roman"/>
            </w:rPr>
          </w:pPr>
          <w:r>
            <w:rPr/>
            <w:t xml:space="preserve"> </w:t>
          </w:r>
          <w:r>
            <w:rPr>
              <w:strike/>
            </w:rPr>
            <w:t>10.3</w:t>
          </w:r>
        </w:p>
        <w:p>
          <w:pPr>
            <w:pStyle w:val="TOC2"/>
            <w:bidi w:val="0"/>
            <w:jc w:val="start"/>
            <w:rPr>
              <w:rFonts w:ascii="Times New Roman" w:hAnsi="Times New Roman"/>
            </w:rPr>
          </w:pPr>
          <w:r>
            <w:rPr>
              <w:b/>
              <w:u w:val="double"/>
            </w:rPr>
            <w:t>8.3</w:t>
          </w:r>
          <w:r>
            <w:rPr/>
            <w:t xml:space="preserve"> </w:t>
            <w:tab/>
            <w:t>Limits on Damages</w:t>
            <w:tab/>
          </w:r>
          <w:r>
            <w:rPr>
              <w:strike/>
            </w:rPr>
            <w:t>15</w:t>
          </w:r>
          <w:r>
            <w:rPr/>
            <w:t xml:space="preserve"> </w:t>
          </w:r>
          <w:r>
            <w:rPr>
              <w:b/>
              <w:u w:val="double"/>
            </w:rPr>
            <w:t>16</w:t>
          </w:r>
        </w:p>
        <w:p>
          <w:pPr>
            <w:pStyle w:val="TOC1"/>
            <w:bidi w:val="0"/>
            <w:jc w:val="start"/>
            <w:rPr>
              <w:rFonts w:ascii="Times New Roman" w:hAnsi="Times New Roman"/>
            </w:rPr>
          </w:pPr>
          <w:r>
            <w:rPr>
              <w:b/>
            </w:rPr>
            <w:t xml:space="preserve">ARTICLE </w:t>
          </w:r>
          <w:r>
            <w:rPr>
              <w:b/>
              <w:strike/>
            </w:rPr>
            <w:t>11</w:t>
          </w:r>
          <w:r>
            <w:rPr>
              <w:b/>
            </w:rPr>
            <w:t xml:space="preserve"> </w:t>
          </w:r>
          <w:r>
            <w:rPr>
              <w:b/>
              <w:u w:val="double"/>
            </w:rPr>
            <w:t>9</w:t>
          </w:r>
          <w:r>
            <w:rPr>
              <w:b/>
            </w:rPr>
            <w:t xml:space="preserve"> – FORCE MAJEURE</w:t>
          </w:r>
          <w:r>
            <w:rPr/>
            <w:tab/>
          </w:r>
          <w:r>
            <w:rPr>
              <w:strike/>
            </w:rPr>
            <w:t>15</w:t>
          </w:r>
          <w:r>
            <w:rPr/>
            <w:t xml:space="preserve"> </w:t>
          </w:r>
          <w:r>
            <w:rPr>
              <w:b/>
              <w:u w:val="double"/>
            </w:rPr>
            <w:t>16</w:t>
          </w:r>
        </w:p>
        <w:p>
          <w:pPr>
            <w:pStyle w:val="TOC1"/>
            <w:bidi w:val="0"/>
            <w:jc w:val="start"/>
            <w:rPr>
              <w:rFonts w:ascii="Times New Roman" w:hAnsi="Times New Roman"/>
            </w:rPr>
          </w:pPr>
          <w:r>
            <w:rPr/>
            <w:t xml:space="preserve"> </w:t>
          </w:r>
          <w:r>
            <w:rPr>
              <w:strike/>
            </w:rPr>
            <w:t>11.1</w:t>
          </w:r>
        </w:p>
        <w:p>
          <w:pPr>
            <w:pStyle w:val="TOC2"/>
            <w:bidi w:val="0"/>
            <w:jc w:val="start"/>
            <w:rPr>
              <w:rFonts w:ascii="Times New Roman" w:hAnsi="Times New Roman"/>
            </w:rPr>
          </w:pPr>
          <w:r>
            <w:rPr>
              <w:b/>
              <w:u w:val="double"/>
            </w:rPr>
            <w:t>9.1</w:t>
          </w:r>
          <w:r>
            <w:rPr/>
            <w:tab/>
            <w:t>Exemption From Liability</w:t>
            <w:tab/>
          </w:r>
          <w:r>
            <w:rPr>
              <w:strike/>
            </w:rPr>
            <w:t>15</w:t>
          </w:r>
          <w:r>
            <w:rPr/>
            <w:t xml:space="preserve"> </w:t>
          </w:r>
          <w:r>
            <w:rPr>
              <w:b/>
              <w:u w:val="double"/>
            </w:rPr>
            <w:t>16</w:t>
          </w:r>
        </w:p>
        <w:p>
          <w:pPr>
            <w:pStyle w:val="TOC2"/>
            <w:bidi w:val="0"/>
            <w:jc w:val="start"/>
            <w:rPr>
              <w:rFonts w:ascii="Times New Roman" w:hAnsi="Times New Roman"/>
            </w:rPr>
          </w:pPr>
          <w:r>
            <w:rPr/>
            <w:t xml:space="preserve"> </w:t>
          </w:r>
          <w:r>
            <w:rPr>
              <w:strike/>
            </w:rPr>
            <w:t>11.2</w:t>
          </w:r>
        </w:p>
        <w:p>
          <w:pPr>
            <w:pStyle w:val="TOC2"/>
            <w:bidi w:val="0"/>
            <w:jc w:val="start"/>
            <w:rPr>
              <w:rFonts w:ascii="Times New Roman" w:hAnsi="Times New Roman"/>
            </w:rPr>
          </w:pPr>
          <w:r>
            <w:rPr>
              <w:b/>
              <w:u w:val="double"/>
            </w:rPr>
            <w:t>9.2</w:t>
          </w:r>
          <w:r>
            <w:rPr/>
            <w:tab/>
            <w:t>Notification of Obligations</w:t>
            <w:tab/>
          </w:r>
          <w:r>
            <w:rPr>
              <w:strike/>
            </w:rPr>
            <w:t>15</w:t>
          </w:r>
          <w:r>
            <w:rPr/>
            <w:t xml:space="preserve"> </w:t>
          </w:r>
          <w:r>
            <w:rPr>
              <w:b/>
              <w:u w:val="double"/>
            </w:rPr>
            <w:t>17</w:t>
          </w:r>
        </w:p>
        <w:p>
          <w:pPr>
            <w:pStyle w:val="TOC2"/>
            <w:bidi w:val="0"/>
            <w:jc w:val="start"/>
            <w:rPr>
              <w:rFonts w:ascii="Times New Roman" w:hAnsi="Times New Roman"/>
            </w:rPr>
          </w:pPr>
          <w:r>
            <w:rPr/>
            <w:t xml:space="preserve"> </w:t>
          </w:r>
          <w:r>
            <w:rPr>
              <w:strike/>
            </w:rPr>
            <w:t>11.3</w:t>
          </w:r>
        </w:p>
        <w:p>
          <w:pPr>
            <w:pStyle w:val="TOC2"/>
            <w:bidi w:val="0"/>
            <w:jc w:val="start"/>
            <w:rPr>
              <w:rFonts w:ascii="Times New Roman" w:hAnsi="Times New Roman"/>
            </w:rPr>
          </w:pPr>
          <w:r>
            <w:rPr>
              <w:b/>
              <w:u w:val="double"/>
            </w:rPr>
            <w:t>9.3</w:t>
          </w:r>
          <w:r>
            <w:rPr/>
            <w:tab/>
            <w:t>Continuing Payment Obligations</w:t>
            <w:tab/>
          </w:r>
          <w:r>
            <w:rPr>
              <w:strike/>
            </w:rPr>
            <w:t>15</w:t>
          </w:r>
          <w:r>
            <w:rPr/>
            <w:t xml:space="preserve"> </w:t>
          </w:r>
          <w:r>
            <w:rPr>
              <w:b/>
              <w:u w:val="double"/>
            </w:rPr>
            <w:t>17</w:t>
          </w:r>
        </w:p>
        <w:p>
          <w:pPr>
            <w:pStyle w:val="TOC1"/>
            <w:bidi w:val="0"/>
            <w:jc w:val="start"/>
            <w:rPr>
              <w:rFonts w:ascii="Times New Roman" w:hAnsi="Times New Roman"/>
            </w:rPr>
          </w:pPr>
          <w:r>
            <w:rPr>
              <w:b/>
            </w:rPr>
            <w:t xml:space="preserve">ARTICLE </w:t>
          </w:r>
          <w:r>
            <w:rPr>
              <w:b/>
              <w:strike/>
            </w:rPr>
            <w:t>12</w:t>
          </w:r>
          <w:r>
            <w:rPr>
              <w:b/>
            </w:rPr>
            <w:t xml:space="preserve"> </w:t>
          </w:r>
          <w:r>
            <w:rPr>
              <w:b/>
              <w:u w:val="double"/>
            </w:rPr>
            <w:t>10</w:t>
          </w:r>
          <w:r>
            <w:rPr>
              <w:b/>
            </w:rPr>
            <w:t xml:space="preserve"> - MISCELLANEOUS PROVISIONS</w:t>
          </w:r>
          <w:r>
            <w:rPr/>
            <w:tab/>
          </w:r>
          <w:r>
            <w:rPr>
              <w:strike/>
            </w:rPr>
            <w:t>16</w:t>
          </w:r>
          <w:r>
            <w:rPr/>
            <w:t xml:space="preserve"> </w:t>
          </w:r>
          <w:r>
            <w:rPr>
              <w:b/>
              <w:u w:val="double"/>
            </w:rPr>
            <w:t>17</w:t>
          </w:r>
        </w:p>
        <w:p>
          <w:pPr>
            <w:pStyle w:val="TOC1"/>
            <w:bidi w:val="0"/>
            <w:jc w:val="start"/>
            <w:rPr>
              <w:rFonts w:ascii="Times New Roman" w:hAnsi="Times New Roman"/>
            </w:rPr>
          </w:pPr>
          <w:r>
            <w:rPr/>
            <w:t xml:space="preserve"> </w:t>
          </w:r>
          <w:r>
            <w:rPr>
              <w:strike/>
            </w:rPr>
            <w:t>12.1</w:t>
          </w:r>
        </w:p>
        <w:p>
          <w:pPr>
            <w:pStyle w:val="TOC2"/>
            <w:tabs>
              <w:tab w:val="left" w:pos="720" w:leader="none"/>
              <w:tab w:val="left" w:pos="960" w:leader="none"/>
              <w:tab w:val="right" w:pos="9346" w:leader="dot"/>
            </w:tabs>
            <w:bidi w:val="0"/>
            <w:jc w:val="start"/>
            <w:rPr>
              <w:rFonts w:ascii="Times New Roman" w:hAnsi="Times New Roman"/>
            </w:rPr>
          </w:pPr>
          <w:r>
            <w:rPr>
              <w:b/>
              <w:u w:val="double"/>
            </w:rPr>
            <w:t>10.1</w:t>
          </w:r>
          <w:r>
            <w:rPr/>
            <w:tab/>
            <w:t>Modifications</w:t>
            <w:tab/>
          </w:r>
          <w:r>
            <w:rPr>
              <w:strike/>
            </w:rPr>
            <w:t>16</w:t>
          </w:r>
          <w:r>
            <w:rPr/>
            <w:t xml:space="preserve"> </w:t>
          </w:r>
          <w:r>
            <w:rPr>
              <w:b/>
              <w:u w:val="double"/>
            </w:rPr>
            <w:t>17</w:t>
          </w:r>
        </w:p>
        <w:p>
          <w:pPr>
            <w:pStyle w:val="TOC2"/>
            <w:tabs>
              <w:tab w:val="left" w:pos="720" w:leader="none"/>
              <w:tab w:val="left" w:pos="960" w:leader="none"/>
              <w:tab w:val="right" w:pos="9346" w:leader="dot"/>
            </w:tabs>
            <w:bidi w:val="0"/>
            <w:jc w:val="start"/>
            <w:rPr>
              <w:rFonts w:ascii="Times New Roman" w:hAnsi="Times New Roman"/>
            </w:rPr>
          </w:pPr>
          <w:r>
            <w:rPr/>
            <w:t xml:space="preserve"> </w:t>
          </w:r>
          <w:r>
            <w:rPr>
              <w:strike/>
            </w:rPr>
            <w:t>12.2</w:t>
          </w:r>
        </w:p>
        <w:p>
          <w:pPr>
            <w:pStyle w:val="TOC2"/>
            <w:tabs>
              <w:tab w:val="left" w:pos="720" w:leader="none"/>
              <w:tab w:val="left" w:pos="960" w:leader="none"/>
              <w:tab w:val="right" w:pos="9346" w:leader="dot"/>
            </w:tabs>
            <w:bidi w:val="0"/>
            <w:jc w:val="start"/>
            <w:rPr>
              <w:rFonts w:ascii="Times New Roman" w:hAnsi="Times New Roman"/>
            </w:rPr>
          </w:pPr>
          <w:r>
            <w:rPr>
              <w:b/>
              <w:u w:val="double"/>
            </w:rPr>
            <w:t>10.2</w:t>
          </w:r>
          <w:r>
            <w:rPr/>
            <w:tab/>
            <w:t>Third Parties</w:t>
            <w:tab/>
          </w:r>
          <w:r>
            <w:rPr>
              <w:strike/>
            </w:rPr>
            <w:t>16</w:t>
          </w:r>
          <w:r>
            <w:rPr/>
            <w:t xml:space="preserve"> </w:t>
          </w:r>
          <w:r>
            <w:rPr>
              <w:b/>
              <w:u w:val="double"/>
            </w:rPr>
            <w:t>17</w:t>
          </w:r>
        </w:p>
        <w:p>
          <w:pPr>
            <w:pStyle w:val="TOC2"/>
            <w:tabs>
              <w:tab w:val="left" w:pos="720" w:leader="none"/>
              <w:tab w:val="left" w:pos="960" w:leader="none"/>
              <w:tab w:val="right" w:pos="9346" w:leader="dot"/>
            </w:tabs>
            <w:bidi w:val="0"/>
            <w:jc w:val="start"/>
            <w:rPr>
              <w:rFonts w:ascii="Times New Roman" w:hAnsi="Times New Roman"/>
            </w:rPr>
          </w:pPr>
          <w:r>
            <w:rPr/>
            <w:t xml:space="preserve"> </w:t>
          </w:r>
          <w:r>
            <w:rPr>
              <w:strike/>
            </w:rPr>
            <w:t>12.3</w:t>
          </w:r>
        </w:p>
        <w:p>
          <w:pPr>
            <w:pStyle w:val="TOC2"/>
            <w:tabs>
              <w:tab w:val="left" w:pos="720" w:leader="none"/>
              <w:tab w:val="left" w:pos="960" w:leader="none"/>
              <w:tab w:val="right" w:pos="9346" w:leader="dot"/>
            </w:tabs>
            <w:bidi w:val="0"/>
            <w:jc w:val="start"/>
            <w:rPr>
              <w:rFonts w:ascii="Times New Roman" w:hAnsi="Times New Roman"/>
            </w:rPr>
          </w:pPr>
          <w:r>
            <w:rPr>
              <w:b/>
              <w:u w:val="double"/>
            </w:rPr>
            <w:t>10.3</w:t>
          </w:r>
          <w:r>
            <w:rPr/>
            <w:tab/>
            <w:t>Explicit Waiver</w:t>
            <w:tab/>
          </w:r>
          <w:r>
            <w:rPr>
              <w:strike/>
            </w:rPr>
            <w:t>16</w:t>
          </w:r>
          <w:r>
            <w:rPr/>
            <w:t xml:space="preserve"> </w:t>
          </w:r>
          <w:r>
            <w:rPr>
              <w:b/>
              <w:u w:val="double"/>
            </w:rPr>
            <w:t>17</w:t>
          </w:r>
        </w:p>
        <w:p>
          <w:pPr>
            <w:pStyle w:val="TOC2"/>
            <w:tabs>
              <w:tab w:val="left" w:pos="720" w:leader="none"/>
              <w:tab w:val="left" w:pos="960" w:leader="none"/>
              <w:tab w:val="right" w:pos="9346" w:leader="dot"/>
            </w:tabs>
            <w:bidi w:val="0"/>
            <w:jc w:val="start"/>
            <w:rPr>
              <w:rFonts w:ascii="Times New Roman" w:hAnsi="Times New Roman"/>
            </w:rPr>
          </w:pPr>
          <w:r>
            <w:rPr/>
            <w:t xml:space="preserve"> </w:t>
          </w:r>
          <w:r>
            <w:rPr>
              <w:strike/>
            </w:rPr>
            <w:t>12.4</w:t>
          </w:r>
        </w:p>
        <w:p>
          <w:pPr>
            <w:pStyle w:val="TOC2"/>
            <w:tabs>
              <w:tab w:val="left" w:pos="720" w:leader="none"/>
              <w:tab w:val="left" w:pos="960" w:leader="none"/>
              <w:tab w:val="right" w:pos="9346" w:leader="dot"/>
            </w:tabs>
            <w:bidi w:val="0"/>
            <w:jc w:val="start"/>
            <w:rPr>
              <w:rFonts w:ascii="Times New Roman" w:hAnsi="Times New Roman"/>
            </w:rPr>
          </w:pPr>
          <w:r>
            <w:rPr>
              <w:b/>
              <w:u w:val="double"/>
            </w:rPr>
            <w:t>10.4</w:t>
          </w:r>
          <w:r>
            <w:rPr/>
            <w:tab/>
            <w:t>Relationship of the Parties</w:t>
            <w:tab/>
          </w:r>
          <w:r>
            <w:rPr>
              <w:strike/>
            </w:rPr>
            <w:t>16</w:t>
          </w:r>
          <w:r>
            <w:rPr/>
            <w:t xml:space="preserve"> </w:t>
          </w:r>
          <w:r>
            <w:rPr>
              <w:b/>
              <w:u w:val="double"/>
            </w:rPr>
            <w:t>17</w:t>
          </w:r>
        </w:p>
        <w:p>
          <w:pPr>
            <w:pStyle w:val="TOC2"/>
            <w:tabs>
              <w:tab w:val="left" w:pos="720" w:leader="none"/>
              <w:tab w:val="left" w:pos="960" w:leader="none"/>
              <w:tab w:val="right" w:pos="9346" w:leader="dot"/>
            </w:tabs>
            <w:bidi w:val="0"/>
            <w:jc w:val="start"/>
            <w:rPr>
              <w:rFonts w:ascii="Times New Roman" w:hAnsi="Times New Roman"/>
            </w:rPr>
          </w:pPr>
          <w:r>
            <w:rPr/>
            <w:t xml:space="preserve"> </w:t>
          </w:r>
          <w:r>
            <w:rPr>
              <w:strike/>
            </w:rPr>
            <w:t>12.5</w:t>
          </w:r>
        </w:p>
        <w:p>
          <w:pPr>
            <w:pStyle w:val="TOC2"/>
            <w:tabs>
              <w:tab w:val="left" w:pos="720" w:leader="none"/>
              <w:tab w:val="left" w:pos="960" w:leader="none"/>
              <w:tab w:val="right" w:pos="9346" w:leader="dot"/>
            </w:tabs>
            <w:bidi w:val="0"/>
            <w:jc w:val="start"/>
            <w:rPr>
              <w:rFonts w:ascii="Times New Roman" w:hAnsi="Times New Roman"/>
            </w:rPr>
          </w:pPr>
          <w:r>
            <w:rPr>
              <w:b/>
              <w:u w:val="double"/>
            </w:rPr>
            <w:t>10.5</w:t>
          </w:r>
          <w:r>
            <w:rPr/>
            <w:tab/>
            <w:t>Entirety</w:t>
            <w:tab/>
          </w:r>
          <w:r>
            <w:rPr>
              <w:strike/>
            </w:rPr>
            <w:t>16</w:t>
          </w:r>
          <w:r>
            <w:rPr/>
            <w:t xml:space="preserve"> </w:t>
          </w:r>
          <w:r>
            <w:rPr>
              <w:b/>
              <w:u w:val="double"/>
            </w:rPr>
            <w:t>18</w:t>
          </w:r>
        </w:p>
        <w:p>
          <w:pPr>
            <w:pStyle w:val="TOC2"/>
            <w:tabs>
              <w:tab w:val="left" w:pos="720" w:leader="none"/>
              <w:tab w:val="left" w:pos="960" w:leader="none"/>
              <w:tab w:val="right" w:pos="9346" w:leader="dot"/>
            </w:tabs>
            <w:bidi w:val="0"/>
            <w:jc w:val="start"/>
            <w:rPr>
              <w:rFonts w:ascii="Times New Roman" w:hAnsi="Times New Roman"/>
            </w:rPr>
          </w:pPr>
          <w:r>
            <w:rPr/>
            <w:t xml:space="preserve"> </w:t>
          </w:r>
          <w:r>
            <w:rPr>
              <w:strike/>
            </w:rPr>
            <w:t>12.6</w:t>
          </w:r>
        </w:p>
        <w:p>
          <w:pPr>
            <w:pStyle w:val="TOC2"/>
            <w:tabs>
              <w:tab w:val="left" w:pos="720" w:leader="none"/>
              <w:tab w:val="left" w:pos="960" w:leader="none"/>
              <w:tab w:val="right" w:pos="9346" w:leader="dot"/>
            </w:tabs>
            <w:bidi w:val="0"/>
            <w:jc w:val="start"/>
            <w:rPr>
              <w:rFonts w:ascii="Times New Roman" w:hAnsi="Times New Roman"/>
            </w:rPr>
          </w:pPr>
          <w:r>
            <w:rPr>
              <w:b/>
              <w:u w:val="double"/>
            </w:rPr>
            <w:t>10.6</w:t>
          </w:r>
          <w:r>
            <w:rPr/>
            <w:tab/>
            <w:t>Confidentiality</w:t>
            <w:tab/>
          </w:r>
          <w:r>
            <w:rPr>
              <w:strike/>
            </w:rPr>
            <w:t>17</w:t>
          </w:r>
          <w:r>
            <w:rPr/>
            <w:t xml:space="preserve"> </w:t>
          </w:r>
          <w:r>
            <w:rPr>
              <w:b/>
              <w:u w:val="double"/>
            </w:rPr>
            <w:t>18</w:t>
          </w:r>
        </w:p>
        <w:p>
          <w:pPr>
            <w:pStyle w:val="TOC2"/>
            <w:tabs>
              <w:tab w:val="left" w:pos="720" w:leader="none"/>
              <w:tab w:val="left" w:pos="960" w:leader="none"/>
              <w:tab w:val="right" w:pos="9346" w:leader="dot"/>
            </w:tabs>
            <w:bidi w:val="0"/>
            <w:jc w:val="start"/>
            <w:rPr>
              <w:rFonts w:ascii="Times New Roman" w:hAnsi="Times New Roman"/>
            </w:rPr>
          </w:pPr>
          <w:r>
            <w:rPr/>
            <w:t xml:space="preserve"> </w:t>
          </w:r>
          <w:r>
            <w:rPr>
              <w:strike/>
            </w:rPr>
            <w:t>12.7</w:t>
          </w:r>
        </w:p>
        <w:p>
          <w:pPr>
            <w:pStyle w:val="TOC2"/>
            <w:tabs>
              <w:tab w:val="left" w:pos="720" w:leader="none"/>
              <w:tab w:val="left" w:pos="960" w:leader="none"/>
              <w:tab w:val="right" w:pos="9346" w:leader="dot"/>
            </w:tabs>
            <w:bidi w:val="0"/>
            <w:jc w:val="start"/>
            <w:rPr>
              <w:rFonts w:ascii="Times New Roman" w:hAnsi="Times New Roman"/>
            </w:rPr>
          </w:pPr>
          <w:r>
            <w:rPr>
              <w:b/>
              <w:u w:val="double"/>
            </w:rPr>
            <w:t>10.7</w:t>
          </w:r>
          <w:r>
            <w:rPr/>
            <w:tab/>
            <w:t>Notices and Communications</w:t>
            <w:tab/>
          </w:r>
          <w:r>
            <w:rPr>
              <w:strike/>
            </w:rPr>
            <w:t>17</w:t>
          </w:r>
          <w:r>
            <w:rPr/>
            <w:t xml:space="preserve"> </w:t>
          </w:r>
          <w:r>
            <w:rPr>
              <w:b/>
              <w:u w:val="double"/>
            </w:rPr>
            <w:t>18</w:t>
          </w:r>
        </w:p>
        <w:p>
          <w:pPr>
            <w:pStyle w:val="TOC2"/>
            <w:tabs>
              <w:tab w:val="left" w:pos="720" w:leader="none"/>
              <w:tab w:val="left" w:pos="960" w:leader="none"/>
              <w:tab w:val="right" w:pos="9346" w:leader="dot"/>
            </w:tabs>
            <w:bidi w:val="0"/>
            <w:jc w:val="start"/>
            <w:rPr>
              <w:rFonts w:ascii="Times New Roman" w:hAnsi="Times New Roman"/>
            </w:rPr>
          </w:pPr>
          <w:r>
            <w:rPr/>
            <w:t xml:space="preserve"> </w:t>
          </w:r>
          <w:r>
            <w:rPr>
              <w:strike/>
            </w:rPr>
            <w:t>12.8</w:t>
          </w:r>
        </w:p>
        <w:p>
          <w:pPr>
            <w:pStyle w:val="TOC2"/>
            <w:tabs>
              <w:tab w:val="left" w:pos="720" w:leader="none"/>
              <w:tab w:val="left" w:pos="960" w:leader="none"/>
              <w:tab w:val="right" w:pos="9346" w:leader="dot"/>
            </w:tabs>
            <w:bidi w:val="0"/>
            <w:jc w:val="start"/>
            <w:rPr>
              <w:rFonts w:ascii="Times New Roman" w:hAnsi="Times New Roman"/>
            </w:rPr>
          </w:pPr>
          <w:r>
            <w:rPr>
              <w:b/>
              <w:u w:val="double"/>
            </w:rPr>
            <w:t>10.8</w:t>
          </w:r>
          <w:r>
            <w:rPr/>
            <w:tab/>
            <w:t>Applicable Law</w:t>
            <w:tab/>
          </w:r>
          <w:r>
            <w:rPr>
              <w:strike/>
            </w:rPr>
            <w:t>18</w:t>
          </w:r>
          <w:r>
            <w:rPr/>
            <w:t xml:space="preserve"> </w:t>
          </w:r>
          <w:r>
            <w:rPr>
              <w:b/>
              <w:u w:val="double"/>
            </w:rPr>
            <w:t>19</w:t>
          </w:r>
        </w:p>
        <w:p>
          <w:pPr>
            <w:pStyle w:val="TOC2"/>
            <w:tabs>
              <w:tab w:val="left" w:pos="720" w:leader="none"/>
              <w:tab w:val="left" w:pos="960" w:leader="none"/>
              <w:tab w:val="right" w:pos="9346" w:leader="dot"/>
            </w:tabs>
            <w:bidi w:val="0"/>
            <w:jc w:val="start"/>
            <w:rPr>
              <w:rFonts w:ascii="Times New Roman" w:hAnsi="Times New Roman"/>
            </w:rPr>
          </w:pPr>
          <w:r>
            <w:rPr/>
            <w:t xml:space="preserve"> </w:t>
          </w:r>
          <w:r>
            <w:rPr>
              <w:strike/>
            </w:rPr>
            <w:t>12.9</w:t>
          </w:r>
        </w:p>
        <w:p>
          <w:pPr>
            <w:pStyle w:val="TOC2"/>
            <w:tabs>
              <w:tab w:val="left" w:pos="720" w:leader="none"/>
              <w:tab w:val="left" w:pos="960" w:leader="none"/>
              <w:tab w:val="right" w:pos="9346" w:leader="dot"/>
            </w:tabs>
            <w:bidi w:val="0"/>
            <w:jc w:val="start"/>
            <w:rPr>
              <w:rFonts w:ascii="Times New Roman" w:hAnsi="Times New Roman"/>
            </w:rPr>
          </w:pPr>
          <w:r>
            <w:rPr>
              <w:b/>
              <w:u w:val="double"/>
            </w:rPr>
            <w:t>10.9</w:t>
          </w:r>
          <w:r>
            <w:rPr/>
            <w:tab/>
            <w:t>Arbitration</w:t>
            <w:tab/>
          </w:r>
          <w:r>
            <w:rPr>
              <w:strike/>
            </w:rPr>
            <w:t>18</w:t>
          </w:r>
          <w:r>
            <w:rPr/>
            <w:t xml:space="preserve"> </w:t>
          </w:r>
          <w:r>
            <w:rPr>
              <w:b/>
              <w:u w:val="double"/>
            </w:rPr>
            <w:t>19</w:t>
          </w:r>
        </w:p>
        <w:p>
          <w:pPr>
            <w:pStyle w:val="TOC2"/>
            <w:tabs>
              <w:tab w:val="left" w:pos="720" w:leader="none"/>
              <w:tab w:val="left" w:pos="960" w:leader="none"/>
              <w:tab w:val="right" w:pos="9346" w:leader="dot"/>
            </w:tabs>
            <w:bidi w:val="0"/>
            <w:jc w:val="start"/>
            <w:rPr>
              <w:rFonts w:ascii="Times New Roman" w:hAnsi="Times New Roman"/>
            </w:rPr>
          </w:pPr>
          <w:r>
            <w:rPr/>
            <w:t xml:space="preserve"> </w:t>
          </w:r>
          <w:r>
            <w:rPr>
              <w:strike/>
            </w:rPr>
            <w:t>12.10</w:t>
          </w:r>
        </w:p>
        <w:p>
          <w:pPr>
            <w:pStyle w:val="TOC2"/>
            <w:tabs>
              <w:tab w:val="left" w:pos="720" w:leader="none"/>
              <w:tab w:val="left" w:pos="960" w:leader="none"/>
              <w:tab w:val="right" w:pos="9346" w:leader="dot"/>
            </w:tabs>
            <w:bidi w:val="0"/>
            <w:jc w:val="start"/>
            <w:rPr>
              <w:rFonts w:ascii="Times New Roman" w:hAnsi="Times New Roman"/>
            </w:rPr>
          </w:pPr>
          <w:r>
            <w:rPr>
              <w:b/>
              <w:u w:val="double"/>
            </w:rPr>
            <w:t>10.10</w:t>
          </w:r>
          <w:r>
            <w:rPr/>
            <w:tab/>
            <w:t>Binding Effect; Assignment</w:t>
            <w:tab/>
          </w:r>
          <w:r>
            <w:rPr>
              <w:strike/>
            </w:rPr>
            <w:t>18</w:t>
          </w:r>
          <w:r>
            <w:rPr/>
            <w:t xml:space="preserve"> </w:t>
          </w:r>
          <w:r>
            <w:rPr>
              <w:b/>
              <w:u w:val="double"/>
            </w:rPr>
            <w:t>20</w:t>
          </w:r>
          <w:r>
            <w:rPr>
              <w:u w:val="double"/>
              <w:b/>
            </w:rPr>
            <w:fldChar w:fldCharType="end"/>
          </w:r>
        </w:p>
      </w:sdtContent>
    </w:sdt>
    <w:p>
      <w:pPr>
        <w:pStyle w:val="Normal"/>
        <w:widowControl w:val="false"/>
        <w:suppressAutoHyphens w:val="true"/>
        <w:bidi w:val="0"/>
        <w:jc w:val="start"/>
        <w:rPr>
          <w:rFonts w:ascii="Times New Roman" w:hAnsi="Times New Roman" w:eastAsia="Arial" w:cs="TmsRmn"/>
          <w:sz w:val="24"/>
          <w:szCs w:val="24"/>
        </w:rPr>
      </w:pPr>
      <w:r>
        <w:rPr>
          <w:rFonts w:eastAsia="Arial" w:cs="TmsRmn"/>
          <w:sz w:val="24"/>
          <w:szCs w:val="24"/>
        </w:rPr>
      </w:r>
      <w:r>
        <w:br w:type="page"/>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b/>
        </w:rPr>
      </w:pPr>
      <w:r>
        <w:rPr>
          <w:b/>
        </w:rPr>
        <w:t>LIST OF ANNEXES</w:t>
      </w:r>
    </w:p>
    <w:p>
      <w:pPr>
        <w:pStyle w:val="Normal"/>
        <w:widowControl w:val="false"/>
        <w:suppressAutoHyphens w:val="true"/>
        <w:bidi w:val="0"/>
        <w:jc w:val="start"/>
        <w:rPr/>
      </w:pPr>
      <w:r>
        <w:rPr/>
      </w:r>
    </w:p>
    <w:p>
      <w:pPr>
        <w:pStyle w:val="Normal"/>
        <w:widowControl w:val="false"/>
        <w:suppressAutoHyphens w:val="true"/>
        <w:bidi w:val="0"/>
        <w:jc w:val="start"/>
        <w:rPr/>
      </w:pPr>
      <w:r>
        <w:rPr/>
      </w:r>
    </w:p>
    <w:p>
      <w:pPr>
        <w:pStyle w:val="Normal"/>
        <w:widowControl w:val="false"/>
        <w:suppressAutoHyphens w:val="true"/>
        <w:bidi w:val="0"/>
        <w:jc w:val="start"/>
        <w:rPr/>
      </w:pPr>
      <w:r>
        <w:rPr/>
        <w:t>Annex 1</w:t>
        <w:tab/>
        <w:t xml:space="preserve">Steam Specifications </w:t>
        <w:tab/>
      </w:r>
    </w:p>
    <w:p>
      <w:pPr>
        <w:pStyle w:val="IndexHeading"/>
        <w:bidi w:val="0"/>
        <w:jc w:val="start"/>
        <w:rPr>
          <w:rFonts w:ascii="Times New Roman" w:hAnsi="Times New Roman"/>
        </w:rPr>
      </w:pPr>
      <w:r>
        <w:rPr/>
      </w:r>
    </w:p>
    <w:p>
      <w:pPr>
        <w:pStyle w:val="Normal"/>
        <w:widowControl w:val="false"/>
        <w:suppressAutoHyphens w:val="true"/>
        <w:bidi w:val="0"/>
        <w:jc w:val="start"/>
        <w:rPr/>
      </w:pPr>
      <w:r>
        <w:rPr/>
        <w:t>Annex 2</w:t>
        <w:tab/>
        <w:t xml:space="preserve">Interconnection Facilities and Points of Delivery    </w:t>
      </w:r>
    </w:p>
    <w:p>
      <w:pPr>
        <w:pStyle w:val="Normal"/>
        <w:widowControl w:val="false"/>
        <w:suppressAutoHyphens w:val="true"/>
        <w:bidi w:val="0"/>
        <w:jc w:val="start"/>
        <w:rPr/>
      </w:pPr>
      <w:r>
        <w:rPr/>
      </w:r>
    </w:p>
    <w:p>
      <w:pPr>
        <w:pStyle w:val="Normal"/>
        <w:widowControl w:val="false"/>
        <w:suppressAutoHyphens w:val="true"/>
        <w:bidi w:val="0"/>
        <w:jc w:val="start"/>
        <w:rPr/>
      </w:pPr>
      <w:r>
        <w:rPr/>
        <w:t>Annex 3</w:t>
        <w:tab/>
        <w:t>Coordination Procedures</w:t>
        <w:tab/>
      </w:r>
    </w:p>
    <w:p>
      <w:pPr>
        <w:pStyle w:val="Normal"/>
        <w:widowControl w:val="false"/>
        <w:suppressAutoHyphens w:val="true"/>
        <w:bidi w:val="0"/>
        <w:jc w:val="start"/>
        <w:rPr/>
      </w:pPr>
      <w:r>
        <w:rPr/>
      </w:r>
    </w:p>
    <w:p>
      <w:pPr>
        <w:pStyle w:val="Normal"/>
        <w:widowControl w:val="false"/>
        <w:suppressAutoHyphens w:val="true"/>
        <w:bidi w:val="0"/>
        <w:jc w:val="start"/>
        <w:rPr/>
      </w:pPr>
      <w:r>
        <w:rPr/>
        <w:t>Annex 4</w:t>
        <w:tab/>
        <w:t>Renewal Term Pricing</w:t>
      </w:r>
    </w:p>
    <w:p>
      <w:pPr>
        <w:pStyle w:val="Normal"/>
        <w:widowControl w:val="false"/>
        <w:suppressAutoHyphens w:val="true"/>
        <w:bidi w:val="0"/>
        <w:jc w:val="start"/>
        <w:rPr/>
      </w:pPr>
      <w:r>
        <w:rPr/>
      </w:r>
    </w:p>
    <w:p>
      <w:pPr>
        <w:pStyle w:val="Normal"/>
        <w:widowControl w:val="false"/>
        <w:suppressAutoHyphens w:val="true"/>
        <w:bidi w:val="0"/>
        <w:jc w:val="start"/>
        <w:rPr/>
      </w:pPr>
      <w:r>
        <w:rPr>
          <w:b/>
          <w:u w:val="double"/>
        </w:rPr>
        <w:t>Annex 5</w:t>
      </w:r>
      <w:r>
        <w:rPr/>
        <w:tab/>
      </w:r>
      <w:r>
        <w:rPr>
          <w:b/>
          <w:u w:val="double"/>
        </w:rPr>
        <w:t>Termination Payment Matrix</w:t>
      </w:r>
    </w:p>
    <w:p>
      <w:pPr>
        <w:pStyle w:val="Normal"/>
        <w:widowControl w:val="false"/>
        <w:suppressAutoHyphens w:val="true"/>
        <w:bidi w:val="0"/>
        <w:jc w:val="start"/>
        <w:rPr/>
      </w:pPr>
      <w:r>
        <w:rPr/>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720" w:top="1440" w:footer="720" w:bottom="1440"/>
          <w:pgNumType w:start="1" w:fmt="lowerRoman"/>
          <w:formProt w:val="false"/>
          <w:titlePg/>
          <w:textDirection w:val="lrTb"/>
          <w:docGrid w:type="default" w:linePitch="100" w:charSpace="0"/>
        </w:sectPr>
        <w:pStyle w:val="Normal"/>
        <w:widowControl w:val="false"/>
        <w:suppressAutoHyphens w:val="true"/>
        <w:bidi w:val="0"/>
        <w:jc w:val="start"/>
        <w:rPr/>
      </w:pPr>
      <w:r>
        <w:rPr/>
      </w:r>
    </w:p>
    <w:p>
      <w:pPr>
        <w:pStyle w:val="Normal"/>
        <w:bidi w:val="0"/>
        <w:jc w:val="center"/>
        <w:rPr>
          <w:b/>
        </w:rPr>
      </w:pPr>
      <w:r>
        <w:rPr>
          <w:b/>
        </w:rPr>
        <w:t>STEAM PURCHASE AGREEMENT</w:t>
      </w:r>
    </w:p>
    <w:p>
      <w:pPr>
        <w:pStyle w:val="Normal"/>
        <w:bidi w:val="0"/>
        <w:jc w:val="center"/>
        <w:rPr>
          <w:b/>
        </w:rPr>
      </w:pPr>
      <w:r>
        <w:rPr>
          <w:b/>
        </w:rPr>
        <w:t>Regarding the Elizabethtown Facility</w:t>
      </w:r>
    </w:p>
    <w:p>
      <w:pPr>
        <w:pStyle w:val="BodyText"/>
        <w:bidi w:val="0"/>
        <w:spacing w:before="240" w:after="0"/>
        <w:rPr>
          <w:rFonts w:ascii="Times New Roman" w:hAnsi="Times New Roman"/>
        </w:rPr>
      </w:pPr>
      <w:r>
        <w:rPr/>
        <w:t xml:space="preserve">THIS AGREEMENT (this "Agreement") is entered into as of _____, 2000, by and between </w:t>
      </w:r>
      <w:r>
        <w:rPr>
          <w:b/>
        </w:rPr>
        <w:t>[ENA D</w:t>
      </w:r>
      <w:r>
        <w:rPr>
          <w:b/>
          <w:caps/>
        </w:rPr>
        <w:t>esignee</w:t>
      </w:r>
      <w:r>
        <w:rPr/>
        <w:t>] (“Project Company”), and ALAMAC KNIT FABRICS, INC., a Delaware corporation ("Steam Purchaser"). Project Company and Steam Purchaser are sometimes herein referred to, individually, as a “Party” and, collectively, as the “Parties”.</w:t>
      </w:r>
    </w:p>
    <w:p>
      <w:pPr>
        <w:pStyle w:val="Normal"/>
        <w:bidi w:val="0"/>
        <w:jc w:val="both"/>
        <w:rPr/>
      </w:pPr>
      <w:r>
        <w:rPr/>
      </w:r>
    </w:p>
    <w:p>
      <w:pPr>
        <w:pStyle w:val="Normal"/>
        <w:bidi w:val="0"/>
        <w:jc w:val="both"/>
        <w:rPr/>
      </w:pPr>
      <w:r>
        <w:rPr/>
      </w:r>
    </w:p>
    <w:p>
      <w:pPr>
        <w:pStyle w:val="Normal"/>
        <w:bidi w:val="0"/>
        <w:jc w:val="center"/>
        <w:rPr>
          <w:b/>
        </w:rPr>
      </w:pPr>
      <w:r>
        <w:rPr>
          <w:b/>
        </w:rPr>
        <w:t>ARTICLE 1</w:t>
      </w:r>
    </w:p>
    <w:p>
      <w:pPr>
        <w:pStyle w:val="Normal"/>
        <w:bidi w:val="0"/>
        <w:jc w:val="center"/>
        <w:rPr>
          <w:b/>
        </w:rPr>
      </w:pPr>
      <w:r>
        <w:rPr>
          <w:b/>
        </w:rPr>
        <w:t>DEFINITIONS AND CONSTRUCTION</w:t>
      </w:r>
      <w:r>
        <w:fldChar w:fldCharType="begin"/>
      </w:r>
      <w:r>
        <w:rPr>
          <w:b/>
          <w:vanish/>
        </w:rPr>
        <w:instrText xml:space="preserve"> TC "ARTICLE 1 - DEFINITIONS AND CONSTRUCTION671" \l 1 </w:instrText>
      </w:r>
      <w:r>
        <w:rPr>
          <w:b/>
          <w:vanish/>
        </w:rPr>
        <w:fldChar w:fldCharType="separate"/>
      </w:r>
      <w:bookmarkStart w:id="0" w:name="_Toc501297808"/>
      <w:bookmarkEnd w:id="0"/>
      <w:r>
        <w:rPr>
          <w:b/>
          <w:vanish/>
        </w:rPr>
      </w:r>
      <w:r>
        <w:rPr>
          <w:b/>
          <w:vanish/>
        </w:rPr>
        <w:fldChar w:fldCharType="end"/>
      </w:r>
    </w:p>
    <w:p>
      <w:pPr>
        <w:pStyle w:val="Normal"/>
        <w:keepNext w:val="true"/>
        <w:bidi w:val="0"/>
        <w:jc w:val="both"/>
        <w:rPr/>
      </w:pPr>
      <w:r>
        <w:rPr/>
      </w:r>
    </w:p>
    <w:p>
      <w:pPr>
        <w:pStyle w:val="Style11"/>
        <w:bidi w:val="0"/>
        <w:rPr>
          <w:rFonts w:ascii="Times New Roman" w:hAnsi="Times New Roman"/>
          <w:b w:val="false"/>
        </w:rPr>
      </w:pPr>
      <w:r>
        <w:rPr/>
        <w:t>1.1</w:t>
        <w:tab/>
        <w:t>Definitions</w:t>
      </w:r>
      <w:r>
        <w:fldChar w:fldCharType="begin"/>
      </w:r>
      <w:r>
        <w:rPr>
          <w:b w:val="false"/>
          <w:vanish/>
        </w:rPr>
        <w:instrText xml:space="preserve"> TC "1.1</w:instrText>
        <w:tab/>
        <w:instrText xml:space="preserve">Definitions672" \l 1 </w:instrText>
      </w:r>
      <w:r>
        <w:rPr>
          <w:b w:val="false"/>
          <w:vanish/>
        </w:rPr>
        <w:fldChar w:fldCharType="separate"/>
      </w:r>
      <w:bookmarkStart w:id="1" w:name="_Toc501297809"/>
      <w:bookmarkEnd w:id="1"/>
      <w:r>
        <w:rPr>
          <w:b w:val="false"/>
          <w:vanish/>
        </w:rPr>
      </w:r>
      <w:r>
        <w:rPr>
          <w:b w:val="false"/>
          <w:vanish/>
        </w:rPr>
        <w:fldChar w:fldCharType="end"/>
      </w:r>
      <w:r>
        <w:rPr>
          <w:b w:val="false"/>
        </w:rPr>
        <w:t>.</w:t>
      </w:r>
    </w:p>
    <w:p>
      <w:pPr>
        <w:pStyle w:val="BodyText"/>
        <w:bidi w:val="0"/>
        <w:spacing w:before="240" w:after="0"/>
        <w:ind w:firstLine="720"/>
        <w:rPr>
          <w:rFonts w:ascii="Times New Roman" w:hAnsi="Times New Roman"/>
        </w:rPr>
      </w:pPr>
      <w:r>
        <w:rPr/>
        <w:t>The following capitalized terms will have the meanings assigned to them as follows:</w:t>
      </w:r>
    </w:p>
    <w:p>
      <w:pPr>
        <w:pStyle w:val="Normal"/>
        <w:bidi w:val="0"/>
        <w:spacing w:before="240" w:after="0"/>
        <w:ind w:firstLine="1440"/>
        <w:jc w:val="both"/>
        <w:rPr>
          <w:b/>
        </w:rPr>
      </w:pPr>
      <w:r>
        <w:rPr/>
        <w:t>“</w:t>
      </w:r>
      <w:r>
        <w:rPr>
          <w:b/>
          <w:i/>
        </w:rPr>
        <w:t>Affiliate</w:t>
      </w:r>
      <w:r>
        <w:rPr/>
        <w:t xml:space="preserve">” means, in relation to any Person, any other Person that controls, is controlled by, or is under the common control with such Person, it being understood that control consists of the ability to direct or cause the direction of the management or policies of such other Person, whether by means of the ownership of shares or other securities with voting rights or by any other means. </w:t>
      </w:r>
    </w:p>
    <w:p>
      <w:pPr>
        <w:pStyle w:val="Normal"/>
        <w:bidi w:val="0"/>
        <w:spacing w:before="240" w:after="0"/>
        <w:ind w:firstLine="1440"/>
        <w:jc w:val="both"/>
        <w:rPr/>
      </w:pPr>
      <w:r>
        <w:rPr/>
        <w:t>“</w:t>
      </w:r>
      <w:r>
        <w:rPr>
          <w:b/>
          <w:i/>
        </w:rPr>
        <w:t>Business Day</w:t>
      </w:r>
      <w:r>
        <w:rPr/>
        <w:t>” means any day, excluding Saturday, Sunday, and any    legal holiday on which federally-chartered banking institutions are permitted to be closed.</w:t>
      </w:r>
    </w:p>
    <w:p>
      <w:pPr>
        <w:pStyle w:val="Normal"/>
        <w:bidi w:val="0"/>
        <w:spacing w:before="240" w:after="0"/>
        <w:ind w:firstLine="1440"/>
        <w:jc w:val="both"/>
        <w:rPr/>
      </w:pPr>
      <w:r>
        <w:rPr>
          <w:b/>
          <w:u w:val="double"/>
        </w:rPr>
        <w:t>“</w:t>
      </w:r>
      <w:r>
        <w:rPr>
          <w:b/>
          <w:i/>
          <w:u w:val="double"/>
        </w:rPr>
        <w:t>Ceiling Amount</w:t>
      </w:r>
      <w:r>
        <w:rPr>
          <w:b/>
          <w:u w:val="double"/>
        </w:rPr>
        <w:t>” has the meaning set forth in Section 4.1(a).</w:t>
      </w:r>
    </w:p>
    <w:p>
      <w:pPr>
        <w:pStyle w:val="Normal"/>
        <w:bidi w:val="0"/>
        <w:spacing w:before="240" w:after="0"/>
        <w:ind w:firstLine="1440"/>
        <w:jc w:val="both"/>
        <w:rPr>
          <w:b/>
        </w:rPr>
      </w:pPr>
      <w:r>
        <w:rPr/>
        <w:t>“</w:t>
      </w:r>
      <w:r>
        <w:rPr>
          <w:b/>
          <w:i/>
        </w:rPr>
        <w:t>Change of Law</w:t>
      </w:r>
      <w:r>
        <w:rPr/>
        <w:t xml:space="preserve">” means </w:t>
      </w:r>
      <w:r>
        <w:rPr>
          <w:kern w:val="2"/>
        </w:rPr>
        <w:t xml:space="preserve">any of the following events occurring after the date hereof as a result of, or in connection with, any action or inaction by any Governmental Authority: (i) a change in, modification of, or repeal of an existing Law, (ii) an enactment, adoption, promulgation, or making of a new Law, (iii) </w:t>
      </w:r>
      <w:r>
        <w:rPr/>
        <w:t>a cancellation or non-renewal or other change in the conditions applicable to any Law or Permit, or (iv) a change in the manner in which a Law is applied or in the application or interpretation thereof.</w:t>
      </w:r>
    </w:p>
    <w:p>
      <w:pPr>
        <w:pStyle w:val="Normal"/>
        <w:bidi w:val="0"/>
        <w:spacing w:before="240" w:after="0"/>
        <w:ind w:firstLine="1440"/>
        <w:jc w:val="both"/>
        <w:rPr/>
      </w:pPr>
      <w:r>
        <w:rPr/>
        <w:t>“</w:t>
      </w:r>
      <w:r>
        <w:rPr>
          <w:b/>
          <w:i/>
        </w:rPr>
        <w:t>Check Meters</w:t>
      </w:r>
      <w:r>
        <w:rPr/>
        <w:t>”</w:t>
      </w:r>
      <w:r>
        <w:rPr>
          <w:b/>
          <w:i/>
        </w:rPr>
        <w:t xml:space="preserve"> </w:t>
      </w:r>
      <w:r>
        <w:rPr/>
        <w:t>has the meaning set forth in Section 6.1.</w:t>
      </w:r>
    </w:p>
    <w:p>
      <w:pPr>
        <w:pStyle w:val="Normal"/>
        <w:bidi w:val="0"/>
        <w:spacing w:before="240" w:after="0"/>
        <w:jc w:val="both"/>
        <w:rPr/>
      </w:pPr>
      <w:r>
        <w:rPr/>
        <w:tab/>
        <w:tab/>
        <w:t>“</w:t>
      </w:r>
      <w:r>
        <w:rPr>
          <w:b/>
          <w:i/>
        </w:rPr>
        <w:t>Confidential Information</w:t>
      </w:r>
      <w:r>
        <w:rPr/>
        <w:t>” has the meaning set forth in Section 10.6.</w:t>
      </w:r>
    </w:p>
    <w:p>
      <w:pPr>
        <w:pStyle w:val="Normal"/>
        <w:bidi w:val="0"/>
        <w:spacing w:before="240" w:after="0"/>
        <w:ind w:firstLine="1440"/>
        <w:jc w:val="both"/>
        <w:rPr/>
      </w:pPr>
      <w:r>
        <w:rPr/>
        <w:t>“</w:t>
      </w:r>
      <w:r>
        <w:rPr>
          <w:b/>
          <w:i/>
        </w:rPr>
        <w:t>Coordination Procedures</w:t>
      </w:r>
      <w:r>
        <w:rPr/>
        <w:t>”</w:t>
      </w:r>
      <w:r>
        <w:rPr>
          <w:b/>
          <w:i/>
        </w:rPr>
        <w:t xml:space="preserve"> </w:t>
      </w:r>
      <w:r>
        <w:rPr/>
        <w:t xml:space="preserve">means the procedures that are </w:t>
      </w:r>
      <w:r>
        <w:rPr>
          <w:b/>
          <w:u w:val="double"/>
        </w:rPr>
        <w:t>or will be</w:t>
      </w:r>
      <w:r>
        <w:rPr/>
        <w:t xml:space="preserve"> established from time to time in accordance with </w:t>
      </w:r>
      <w:r>
        <w:rPr>
          <w:b/>
          <w:u w:val="double"/>
        </w:rPr>
        <w:t>Section 3.2(b) and</w:t>
      </w:r>
      <w:r>
        <w:rPr/>
        <w:t xml:space="preserve"> Annex 3 attached hereto.</w:t>
      </w:r>
    </w:p>
    <w:p>
      <w:pPr>
        <w:pStyle w:val="Normal"/>
        <w:bidi w:val="0"/>
        <w:spacing w:before="240" w:after="0"/>
        <w:ind w:firstLine="1440"/>
        <w:jc w:val="both"/>
        <w:rPr>
          <w:strike/>
        </w:rPr>
      </w:pPr>
      <w:r>
        <w:rPr>
          <w:strike/>
        </w:rPr>
      </w:r>
    </w:p>
    <w:p>
      <w:pPr>
        <w:pStyle w:val="Normal"/>
        <w:bidi w:val="0"/>
        <w:spacing w:before="240" w:after="0"/>
        <w:ind w:firstLine="1440"/>
        <w:jc w:val="both"/>
        <w:rPr/>
      </w:pPr>
      <w:r>
        <w:rPr>
          <w:strike/>
        </w:rPr>
        <w:t>“</w:t>
      </w:r>
      <w:r>
        <w:rPr>
          <w:strike/>
        </w:rPr>
        <w:t>Cover Remedy” has the meaning set forth in Section 3.2(a).</w:t>
      </w:r>
    </w:p>
    <w:p>
      <w:pPr>
        <w:pStyle w:val="Normal"/>
        <w:bidi w:val="0"/>
        <w:spacing w:before="240" w:after="0"/>
        <w:ind w:firstLine="1440"/>
        <w:jc w:val="both"/>
        <w:rPr/>
      </w:pPr>
      <w:r>
        <w:rPr/>
        <w:t xml:space="preserve"> “</w:t>
      </w:r>
      <w:r>
        <w:rPr>
          <w:b/>
          <w:i/>
        </w:rPr>
        <w:t>Default Interest Rate</w:t>
      </w:r>
      <w:r>
        <w:rPr/>
        <w:t>” means an annual rate of interest equal to the lesser of    (a) the Prime Rate plus two percent (2%) per annum or (b) the highest lawful rate of interest permitted under applicable Law.</w:t>
      </w:r>
    </w:p>
    <w:p>
      <w:pPr>
        <w:pStyle w:val="Normal"/>
        <w:bidi w:val="0"/>
        <w:spacing w:before="240" w:after="0"/>
        <w:ind w:firstLine="1440"/>
        <w:jc w:val="both"/>
        <w:rPr/>
      </w:pPr>
      <w:r>
        <w:rPr/>
        <w:t>“</w:t>
      </w:r>
      <w:r>
        <w:rPr>
          <w:b/>
          <w:i/>
        </w:rPr>
        <w:t>Delivery Point</w:t>
      </w:r>
      <w:r>
        <w:rPr/>
        <w:t>”</w:t>
      </w:r>
      <w:r>
        <w:rPr>
          <w:b/>
          <w:i/>
        </w:rPr>
        <w:t xml:space="preserve"> </w:t>
      </w:r>
      <w:r>
        <w:rPr/>
        <w:t>means, with respect to Steam delivered by Project Company to Steam Purchaser, the physical connection point in the delivery system for Steam designated as the Delivery Point for such item in Annex 2.</w:t>
      </w:r>
    </w:p>
    <w:p>
      <w:pPr>
        <w:pStyle w:val="Normal"/>
        <w:bidi w:val="0"/>
        <w:spacing w:before="240" w:after="0"/>
        <w:ind w:firstLine="1440"/>
        <w:jc w:val="both"/>
        <w:rPr/>
      </w:pPr>
      <w:r>
        <w:rPr/>
        <w:t xml:space="preserve"> “</w:t>
      </w:r>
      <w:r>
        <w:rPr>
          <w:b/>
          <w:i/>
        </w:rPr>
        <w:t>Effective Date</w:t>
      </w:r>
      <w:r>
        <w:rPr/>
        <w:t xml:space="preserve">” shall mean _____, 2000. </w:t>
      </w:r>
    </w:p>
    <w:p>
      <w:pPr>
        <w:pStyle w:val="Normal"/>
        <w:bidi w:val="0"/>
        <w:spacing w:before="240" w:after="0"/>
        <w:ind w:firstLine="1440"/>
        <w:jc w:val="both"/>
        <w:rPr/>
      </w:pPr>
      <w:r>
        <w:rPr/>
        <w:t>“</w:t>
      </w:r>
      <w:r>
        <w:rPr>
          <w:b/>
          <w:i/>
        </w:rPr>
        <w:t>Emergency</w:t>
      </w:r>
      <w:r>
        <w:rPr/>
        <w:t>” has the meaning set forth in Section 3.2(c).</w:t>
      </w:r>
    </w:p>
    <w:p>
      <w:pPr>
        <w:pStyle w:val="Normal"/>
        <w:bidi w:val="0"/>
        <w:spacing w:before="240" w:after="0"/>
        <w:ind w:firstLine="1440"/>
        <w:jc w:val="both"/>
        <w:rPr/>
      </w:pPr>
      <w:r>
        <w:rPr>
          <w:b/>
          <w:u w:val="double"/>
        </w:rPr>
        <w:t>“</w:t>
      </w:r>
      <w:r>
        <w:rPr>
          <w:b/>
          <w:i/>
          <w:u w:val="double"/>
        </w:rPr>
        <w:t>Expiration Date</w:t>
      </w:r>
      <w:r>
        <w:rPr>
          <w:b/>
          <w:u w:val="double"/>
        </w:rPr>
        <w:t>” has the meaning set forth in Section 7.1.</w:t>
      </w:r>
    </w:p>
    <w:p>
      <w:pPr>
        <w:pStyle w:val="Normal"/>
        <w:bidi w:val="0"/>
        <w:spacing w:before="240" w:after="0"/>
        <w:ind w:firstLine="1440"/>
        <w:jc w:val="both"/>
        <w:rPr/>
      </w:pPr>
      <w:r>
        <w:rPr/>
        <w:t xml:space="preserve"> “</w:t>
      </w:r>
      <w:r>
        <w:rPr>
          <w:b/>
          <w:i/>
        </w:rPr>
        <w:t>Facilities</w:t>
      </w:r>
      <w:r>
        <w:rPr/>
        <w:t>” means the Steam Facilities, and related power plant facilities, fuel supply facilities, and other equipment, facilities</w:t>
      </w:r>
      <w:r>
        <w:rPr>
          <w:strike/>
        </w:rPr>
        <w:t>, and</w:t>
      </w:r>
      <w:r>
        <w:rPr/>
        <w:t xml:space="preserve"> </w:t>
      </w:r>
      <w:r>
        <w:rPr>
          <w:b/>
          <w:u w:val="double"/>
        </w:rPr>
        <w:t>located on</w:t>
      </w:r>
      <w:r>
        <w:rPr/>
        <w:t xml:space="preserve"> the Project </w:t>
      </w:r>
      <w:r>
        <w:rPr>
          <w:strike/>
        </w:rPr>
        <w:t>Company’s rights under the Ground Lease</w:t>
      </w:r>
      <w:r>
        <w:rPr/>
        <w:t xml:space="preserve"> </w:t>
      </w:r>
      <w:r>
        <w:rPr>
          <w:b/>
          <w:u w:val="double"/>
        </w:rPr>
        <w:t>Company Site</w:t>
      </w:r>
      <w:r>
        <w:rPr/>
        <w:t>.</w:t>
      </w:r>
    </w:p>
    <w:p>
      <w:pPr>
        <w:pStyle w:val="Normal"/>
        <w:bidi w:val="0"/>
        <w:spacing w:before="240" w:after="0"/>
        <w:ind w:firstLine="1440"/>
        <w:jc w:val="both"/>
        <w:rPr/>
      </w:pPr>
      <w:r>
        <w:rPr/>
        <w:t>“</w:t>
      </w:r>
      <w:r>
        <w:rPr>
          <w:b/>
          <w:i/>
        </w:rPr>
        <w:t>Force Majeure</w:t>
      </w:r>
      <w:r>
        <w:rPr/>
        <w:t>”</w:t>
      </w:r>
      <w:r>
        <w:rPr>
          <w:b/>
          <w:i/>
        </w:rPr>
        <w:t xml:space="preserve"> </w:t>
      </w:r>
      <w:r>
        <w:rPr/>
        <w:t xml:space="preserve">shall mean any act that (a) is beyond the reasonable control of the affected Party, (b) is not due to its fault or negligence, (c) cannot be avoided by the exercise of due diligence, and (d) would materially interfere with the Project Company’s performance of its obligations hereunder.    Subject to the satisfaction of the conditions set forth in (a) through (d) above, Force Majeure shall include, without limitation:    (i) natural phenomena, such as storms, floods, lightning, earthquakes, and drought; (ii) wars, civil disturbances, revolts, insurrections, sabotage, commercial embargoes, expropriation, confiscation and nationalization, and export or import restrictions; (iii) transportation disasters, whether by ocean, rail, land, or air; (iv) strikes or other labor disputes that are not due to the breach of any labor agreement by the affected Party; (v) fires; (vi) a Change of Law or any actions or omissions of a Governmental Authority that were not voluntarily induced or promoted by the affected Party, or brought about by the breach of its obligations under this Agreement or any Laws; (vii) the impossibility of one of the Parties, despite its best commercially reasonable efforts, to obtain and maintain in a timely and appropriate manner any Permit necessary to enable such Party to fulfill its obligations in accordance with this Agreement; (viii) the failure by any entity to provide any service it is obligated to provide under any agreements entered into relative to this Agreement including without limitation, the failure of Steam Purchaser to make available amounts of raw water sufficient for Project Company to satisfy its obligations to provide Steam hereunder; (ix) the failure of coal suppliers to deliver coal to Project Company in accordance with the terms of the coal supply agreements; and (x) failure of any </w:t>
      </w:r>
      <w:r>
        <w:rPr>
          <w:strike/>
        </w:rPr>
        <w:t>Contractor</w:t>
      </w:r>
      <w:r>
        <w:rPr/>
        <w:t xml:space="preserve"> </w:t>
      </w:r>
      <w:r>
        <w:rPr>
          <w:b/>
          <w:u w:val="double"/>
        </w:rPr>
        <w:t>contractor</w:t>
      </w:r>
      <w:r>
        <w:rPr/>
        <w:t xml:space="preserve"> to perform, failure or breakdown of Facilities and/or equipment from any other cause not listed above (provided that the failure or breakdown of the Facilities and/or equipment is not caused by the failure to operate and to maintain such Facilities and/or equipment in accordance with good engineering and operating practices).</w:t>
      </w:r>
    </w:p>
    <w:p>
      <w:pPr>
        <w:pStyle w:val="Normal"/>
        <w:bidi w:val="0"/>
        <w:spacing w:before="240" w:after="0"/>
        <w:ind w:firstLine="1440"/>
        <w:jc w:val="both"/>
        <w:rPr/>
      </w:pPr>
      <w:r>
        <w:rPr/>
        <w:t>“</w:t>
      </w:r>
      <w:r>
        <w:rPr>
          <w:b/>
          <w:i/>
        </w:rPr>
        <w:t>Governmental Authority</w:t>
      </w:r>
      <w:r>
        <w:rPr/>
        <w:t>” means any government, whether federal, state, or municipal, or any ministry, department, court, commission, board, branch, agency, institution, or similar authority of any such government.</w:t>
      </w:r>
    </w:p>
    <w:p>
      <w:pPr>
        <w:pStyle w:val="Normal"/>
        <w:bidi w:val="0"/>
        <w:spacing w:before="240" w:after="0"/>
        <w:ind w:firstLine="1440"/>
        <w:jc w:val="both"/>
        <w:rPr>
          <w:b/>
          <w:u w:val="double"/>
        </w:rPr>
      </w:pPr>
      <w:r>
        <w:rPr/>
        <w:t>“</w:t>
      </w:r>
      <w:r>
        <w:rPr>
          <w:b/>
          <w:i/>
        </w:rPr>
        <w:t xml:space="preserve">Ground Lease” </w:t>
      </w:r>
      <w:r>
        <w:rPr/>
        <w:t xml:space="preserve">shall mean that certain Ground Lease and Easement Agreement </w:t>
      </w:r>
      <w:r>
        <w:rPr>
          <w:b/>
          <w:u w:val="double"/>
        </w:rPr>
        <w:t>of even date herewith</w:t>
      </w:r>
      <w:r>
        <w:rPr/>
        <w:t xml:space="preserve"> between Project Company and Steam Purchaser </w:t>
      </w:r>
      <w:r>
        <w:rPr>
          <w:strike/>
        </w:rPr>
        <w:t>dated ____, 2000.</w:t>
      </w:r>
      <w:r>
        <w:rPr>
          <w:b/>
          <w:u w:val="double"/>
        </w:rPr>
        <w:t>.</w:t>
      </w:r>
    </w:p>
    <w:p>
      <w:pPr>
        <w:pStyle w:val="Normal"/>
        <w:bidi w:val="0"/>
        <w:spacing w:before="240" w:after="0"/>
        <w:ind w:firstLine="1440"/>
        <w:jc w:val="both"/>
        <w:rPr/>
      </w:pPr>
      <w:r>
        <w:rPr>
          <w:b/>
          <w:u w:val="double"/>
        </w:rPr>
        <w:t>“</w:t>
      </w:r>
      <w:r>
        <w:rPr>
          <w:b/>
          <w:i/>
          <w:u w:val="double"/>
        </w:rPr>
        <w:t>Initial Term</w:t>
      </w:r>
      <w:r>
        <w:rPr>
          <w:b/>
          <w:u w:val="double"/>
        </w:rPr>
        <w:t>” has the meaning set forth in Section 7.1.</w:t>
      </w:r>
    </w:p>
    <w:p>
      <w:pPr>
        <w:pStyle w:val="BodyText"/>
        <w:bidi w:val="0"/>
        <w:spacing w:before="240" w:after="0"/>
        <w:ind w:firstLine="1440"/>
        <w:rPr>
          <w:rFonts w:ascii="Times New Roman" w:hAnsi="Times New Roman"/>
        </w:rPr>
      </w:pPr>
      <w:r>
        <w:rPr/>
        <w:t>“</w:t>
      </w:r>
      <w:r>
        <w:rPr>
          <w:b/>
          <w:i/>
        </w:rPr>
        <w:t>Interconnection Facilities</w:t>
      </w:r>
      <w:r>
        <w:rPr/>
        <w:t>” has the meaning set forth in Annex 2.</w:t>
      </w:r>
    </w:p>
    <w:p>
      <w:pPr>
        <w:pStyle w:val="Normal"/>
        <w:bidi w:val="0"/>
        <w:spacing w:before="240" w:after="0"/>
        <w:ind w:firstLine="1440"/>
        <w:jc w:val="both"/>
        <w:rPr>
          <w:b/>
          <w:i/>
          <w:i/>
        </w:rPr>
      </w:pPr>
      <w:r>
        <w:rPr/>
        <w:t>“</w:t>
      </w:r>
      <w:r>
        <w:rPr>
          <w:b/>
          <w:i/>
        </w:rPr>
        <w:t>Laws</w:t>
      </w:r>
      <w:r>
        <w:rPr/>
        <w:t xml:space="preserve">” means all laws, </w:t>
      </w:r>
      <w:r>
        <w:rPr>
          <w:b/>
          <w:u w:val="double"/>
        </w:rPr>
        <w:t>statutes,</w:t>
      </w:r>
      <w:r>
        <w:rPr/>
        <w:t xml:space="preserve"> treaties, regulations, standards, </w:t>
      </w:r>
      <w:r>
        <w:rPr>
          <w:b/>
          <w:u w:val="double"/>
        </w:rPr>
        <w:t>writs,</w:t>
      </w:r>
      <w:r>
        <w:rPr/>
        <w:t xml:space="preserve"> decrees, rules, decisions, judgments, orders, injunctions, interpretations, authorizations, and directives issued by any Governmental Authority having jurisdiction over the matter in question and which are in effect at the time in question, specifically including any of the same relating to taxes.</w:t>
      </w:r>
    </w:p>
    <w:p>
      <w:pPr>
        <w:pStyle w:val="Normal"/>
        <w:bidi w:val="0"/>
        <w:spacing w:before="240" w:after="0"/>
        <w:ind w:firstLine="1440"/>
        <w:jc w:val="both"/>
        <w:rPr/>
      </w:pPr>
      <w:r>
        <w:rPr/>
        <w:t xml:space="preserve"> “</w:t>
      </w:r>
      <w:r>
        <w:rPr>
          <w:b/>
          <w:i/>
        </w:rPr>
        <w:t>Meter</w:t>
      </w:r>
      <w:r>
        <w:rPr/>
        <w:t>” means an instrument or instruments and associated measuring equipment meeting applicable industry standards used to measure, or to measure and record, the volume and other required delivery characteristics of Steam.</w:t>
      </w:r>
    </w:p>
    <w:p>
      <w:pPr>
        <w:pStyle w:val="Normal"/>
        <w:bidi w:val="0"/>
        <w:spacing w:before="240" w:after="0"/>
        <w:jc w:val="both"/>
        <w:rPr/>
      </w:pPr>
      <w:r>
        <w:rPr/>
        <w:tab/>
        <w:tab/>
        <w:t>“</w:t>
      </w:r>
      <w:r>
        <w:rPr>
          <w:b/>
          <w:i/>
        </w:rPr>
        <w:t>Permit</w:t>
      </w:r>
      <w:r>
        <w:rPr/>
        <w:t>” means all permits, licenses, authorizations, consents, decrees, exemptions, registrations, approvals, or other authorizations that must be obtained from, or should be granted by, any Governmental Authority, for the execution and performance of this Agreement, including, without limitation, those necessary for the construction, ownership, and operation of the Facilities under the applicable Laws, and the authorizations regarding environmental impact.</w:t>
      </w:r>
    </w:p>
    <w:p>
      <w:pPr>
        <w:pStyle w:val="BodyText"/>
        <w:bidi w:val="0"/>
        <w:spacing w:before="240" w:after="0"/>
        <w:rPr>
          <w:rFonts w:ascii="Times New Roman" w:hAnsi="Times New Roman"/>
          <w:kern w:val="2"/>
        </w:rPr>
      </w:pPr>
      <w:r>
        <w:rPr>
          <w:kern w:val="2"/>
        </w:rPr>
        <w:tab/>
        <w:tab/>
      </w:r>
      <w:r>
        <w:rPr/>
        <w:t>“</w:t>
      </w:r>
      <w:r>
        <w:rPr>
          <w:b/>
          <w:i/>
          <w:kern w:val="2"/>
        </w:rPr>
        <w:t>Person</w:t>
      </w:r>
      <w:r>
        <w:rPr/>
        <w:t>”</w:t>
      </w:r>
      <w:r>
        <w:rPr>
          <w:kern w:val="2"/>
        </w:rPr>
        <w:t xml:space="preserve"> means an individual, a corporation, a partnership, an association, a joint stock company, a trust, an unincorporated organization, a joint venture, a Governmental Authority, an export credit agency, a multi-lateral governmental entity, and any other entity, whether public or private.</w:t>
      </w:r>
    </w:p>
    <w:p>
      <w:pPr>
        <w:pStyle w:val="BodyText"/>
        <w:bidi w:val="0"/>
        <w:spacing w:before="240" w:after="0"/>
        <w:rPr>
          <w:rFonts w:ascii="Times New Roman" w:hAnsi="Times New Roman"/>
        </w:rPr>
      </w:pPr>
      <w:r>
        <w:rPr>
          <w:kern w:val="2"/>
        </w:rPr>
        <w:tab/>
        <w:tab/>
        <w:t>“</w:t>
      </w:r>
      <w:r>
        <w:rPr>
          <w:b/>
          <w:i/>
          <w:kern w:val="2"/>
        </w:rPr>
        <w:t>Planned Shutdown</w:t>
      </w:r>
      <w:r>
        <w:rPr>
          <w:kern w:val="2"/>
        </w:rPr>
        <w:t>” has the meaning set forth in Annex 3, but shall not include a Steam Purchaser Plant Closure.</w:t>
      </w:r>
    </w:p>
    <w:p>
      <w:pPr>
        <w:pStyle w:val="Normal"/>
        <w:bidi w:val="0"/>
        <w:spacing w:before="240" w:after="0"/>
        <w:ind w:firstLine="1440"/>
        <w:jc w:val="both"/>
        <w:rPr/>
      </w:pPr>
      <w:r>
        <w:rPr/>
        <w:t>"</w:t>
      </w:r>
      <w:r>
        <w:rPr>
          <w:b/>
          <w:i/>
        </w:rPr>
        <w:t>Prime Rate</w:t>
      </w:r>
      <w:r>
        <w:rPr/>
        <w:t>" shall mean the interest rate per annum announced from time to time by The Bank of America at its office in New York City as its prime or base lending rate for United States commercial loans.</w:t>
      </w:r>
    </w:p>
    <w:p>
      <w:pPr>
        <w:pStyle w:val="Normal"/>
        <w:bidi w:val="0"/>
        <w:spacing w:before="240" w:after="0"/>
        <w:ind w:firstLine="1440"/>
        <w:jc w:val="both"/>
        <w:rPr>
          <w:b/>
        </w:rPr>
      </w:pPr>
      <w:r>
        <w:rPr/>
        <w:t>“</w:t>
      </w:r>
      <w:r>
        <w:rPr>
          <w:b/>
          <w:i/>
        </w:rPr>
        <w:t>Project Company Event of Default</w:t>
      </w:r>
      <w:r>
        <w:rPr/>
        <w:t>”</w:t>
      </w:r>
      <w:r>
        <w:rPr>
          <w:b/>
          <w:i/>
        </w:rPr>
        <w:t xml:space="preserve"> </w:t>
      </w:r>
      <w:r>
        <w:rPr/>
        <w:t xml:space="preserve">has the meaning set forth in Section 8.2. </w:t>
      </w:r>
    </w:p>
    <w:p>
      <w:pPr>
        <w:pStyle w:val="Normal"/>
        <w:bidi w:val="0"/>
        <w:spacing w:before="240" w:after="0"/>
        <w:ind w:firstLine="1440"/>
        <w:jc w:val="both"/>
        <w:rPr/>
      </w:pPr>
      <w:r>
        <w:rPr/>
        <w:t>“</w:t>
      </w:r>
      <w:r>
        <w:rPr>
          <w:b/>
          <w:i/>
        </w:rPr>
        <w:t>Project Company Meters</w:t>
      </w:r>
      <w:r>
        <w:rPr/>
        <w:t>”</w:t>
      </w:r>
      <w:r>
        <w:rPr>
          <w:b/>
          <w:i/>
        </w:rPr>
        <w:t xml:space="preserve"> </w:t>
      </w:r>
      <w:r>
        <w:rPr/>
        <w:t>has the meaning set forth in Section 6.1.</w:t>
      </w:r>
    </w:p>
    <w:p>
      <w:pPr>
        <w:pStyle w:val="Normal"/>
        <w:bidi w:val="0"/>
        <w:spacing w:before="240" w:after="0"/>
        <w:ind w:firstLine="1440"/>
        <w:jc w:val="both"/>
        <w:rPr>
          <w:b/>
          <w:u w:val="double"/>
        </w:rPr>
      </w:pPr>
      <w:r>
        <w:rPr>
          <w:b/>
          <w:u w:val="double"/>
        </w:rPr>
        <w:t>"</w:t>
      </w:r>
      <w:r>
        <w:rPr>
          <w:b/>
          <w:i/>
          <w:u w:val="double"/>
        </w:rPr>
        <w:t>Project Company Plant Closure</w:t>
      </w:r>
      <w:r>
        <w:rPr>
          <w:b/>
          <w:u w:val="double"/>
        </w:rPr>
        <w:t>" shall mean (i) the occurrence of a “plant closing” of the Project Company Plant within the meaning of the Workers Adjustment and Retraining Notification Act or (ii) the permanent cessation of the sale of power from the Project Company Plant.</w:t>
      </w:r>
    </w:p>
    <w:p>
      <w:pPr>
        <w:pStyle w:val="Normal"/>
        <w:bidi w:val="0"/>
        <w:spacing w:before="240" w:after="0"/>
        <w:ind w:firstLine="1440"/>
        <w:jc w:val="both"/>
        <w:rPr/>
      </w:pPr>
      <w:r>
        <w:rPr>
          <w:b/>
          <w:u w:val="double"/>
        </w:rPr>
        <w:t>“</w:t>
      </w:r>
      <w:r>
        <w:rPr>
          <w:b/>
          <w:i/>
          <w:u w:val="double"/>
        </w:rPr>
        <w:t>Project Company Plant</w:t>
      </w:r>
      <w:r>
        <w:rPr>
          <w:b/>
          <w:u w:val="double"/>
        </w:rPr>
        <w:t>” shall mean that certain 35 MW coal fueled cogeneration plant located in Elizabethtown, North Carolina owned by Project Company.</w:t>
      </w:r>
    </w:p>
    <w:p>
      <w:pPr>
        <w:pStyle w:val="Normal"/>
        <w:bidi w:val="0"/>
        <w:spacing w:before="240" w:after="0"/>
        <w:ind w:firstLine="1440"/>
        <w:jc w:val="both"/>
        <w:rPr/>
      </w:pPr>
      <w:r>
        <w:rPr/>
        <w:t>"</w:t>
      </w:r>
      <w:r>
        <w:rPr>
          <w:b/>
          <w:i/>
        </w:rPr>
        <w:t>Project Company Site</w:t>
      </w:r>
      <w:r>
        <w:rPr/>
        <w:t xml:space="preserve">" shall mean the land where the </w:t>
      </w:r>
      <w:r>
        <w:rPr>
          <w:strike/>
        </w:rPr>
        <w:t>Steam</w:t>
      </w:r>
      <w:r>
        <w:rPr/>
        <w:t xml:space="preserve"> Facilities are located, together with the easements listed on Exhibit “C” attached to the Ground Lease.</w:t>
      </w:r>
    </w:p>
    <w:p>
      <w:pPr>
        <w:pStyle w:val="Normal"/>
        <w:bidi w:val="0"/>
        <w:spacing w:before="240" w:after="0"/>
        <w:ind w:firstLine="1440"/>
        <w:jc w:val="both"/>
        <w:rPr>
          <w:kern w:val="2"/>
        </w:rPr>
      </w:pPr>
      <w:r>
        <w:rPr/>
        <w:t>“</w:t>
      </w:r>
      <w:r>
        <w:rPr>
          <w:b/>
          <w:i/>
        </w:rPr>
        <w:t>Prudent Industry Practices</w:t>
      </w:r>
      <w:r>
        <w:rPr/>
        <w:t>” means</w:t>
      </w:r>
      <w:r>
        <w:rPr>
          <w:kern w:val="2"/>
        </w:rPr>
        <w:t xml:space="preserve">, at a particular time, those practices, methods, standards, and acts that, in the exercise of reasonable judgment in light of the facts known at the time a decision was made, would have been used in prudent engineering and operations to operate a facility similar to the Facilities under the same or similar circumstances, with efficiency, dependability, and in accordance with applicable Laws. </w:t>
      </w:r>
    </w:p>
    <w:p>
      <w:pPr>
        <w:pStyle w:val="Normal"/>
        <w:bidi w:val="0"/>
        <w:spacing w:before="240" w:after="0"/>
        <w:ind w:firstLine="1440"/>
        <w:jc w:val="both"/>
        <w:rPr/>
      </w:pPr>
      <w:r>
        <w:rPr>
          <w:b/>
          <w:kern w:val="2"/>
          <w:u w:val="double"/>
        </w:rPr>
        <w:t>“</w:t>
      </w:r>
      <w:r>
        <w:rPr>
          <w:b/>
          <w:i/>
          <w:kern w:val="2"/>
          <w:u w:val="double"/>
        </w:rPr>
        <w:t>Renewal Term”</w:t>
      </w:r>
      <w:r>
        <w:rPr>
          <w:kern w:val="2"/>
        </w:rPr>
        <w:t xml:space="preserve"> </w:t>
      </w:r>
      <w:r>
        <w:rPr>
          <w:b/>
          <w:kern w:val="2"/>
          <w:u w:val="double"/>
        </w:rPr>
        <w:t>has the meaning set forth in Section 7.2.</w:t>
      </w:r>
    </w:p>
    <w:p>
      <w:pPr>
        <w:pStyle w:val="Normal"/>
        <w:bidi w:val="0"/>
        <w:spacing w:before="240" w:after="0"/>
        <w:ind w:firstLine="1440"/>
        <w:jc w:val="both"/>
        <w:rPr/>
      </w:pPr>
      <w:r>
        <w:rPr/>
        <w:t xml:space="preserve"> “</w:t>
      </w:r>
      <w:r>
        <w:rPr>
          <w:b/>
          <w:i/>
        </w:rPr>
        <w:t>SP’s Cost of Cover</w:t>
      </w:r>
      <w:r>
        <w:rPr>
          <w:b/>
        </w:rPr>
        <w:t xml:space="preserve">” </w:t>
      </w:r>
      <w:r>
        <w:rPr/>
        <w:t xml:space="preserve">means the excess of (i) the reasonable cost </w:t>
      </w:r>
      <w:r>
        <w:rPr>
          <w:strike/>
        </w:rPr>
        <w:t>to</w:t>
      </w:r>
      <w:r>
        <w:rPr/>
        <w:t xml:space="preserve"> </w:t>
      </w:r>
      <w:r>
        <w:rPr>
          <w:b/>
          <w:u w:val="double"/>
        </w:rPr>
        <w:t>actually incurred by</w:t>
      </w:r>
      <w:r>
        <w:rPr/>
        <w:t xml:space="preserve"> Steam Purchaser to meet its Steam requirements from alternative steam production equipment over (ii) the price that would have been paid by Steam Purchaser under this Agreement to obtain such Steam from the Steam Facilities</w:t>
      </w:r>
    </w:p>
    <w:p>
      <w:pPr>
        <w:pStyle w:val="Normal"/>
        <w:bidi w:val="0"/>
        <w:spacing w:before="240" w:after="0"/>
        <w:ind w:firstLine="720" w:start="720"/>
        <w:jc w:val="both"/>
        <w:rPr/>
      </w:pPr>
      <w:r>
        <w:rPr/>
        <w:t>“</w:t>
      </w:r>
      <w:r>
        <w:rPr>
          <w:b/>
          <w:i/>
        </w:rPr>
        <w:t>Steam</w:t>
      </w:r>
      <w:r>
        <w:rPr/>
        <w:t>”</w:t>
      </w:r>
      <w:r>
        <w:rPr>
          <w:b/>
          <w:i/>
        </w:rPr>
        <w:t xml:space="preserve"> </w:t>
      </w:r>
      <w:r>
        <w:rPr/>
        <w:t>means steam meeting the specifications set forth on Annex 1.</w:t>
      </w:r>
    </w:p>
    <w:p>
      <w:pPr>
        <w:pStyle w:val="BodyText"/>
        <w:bidi w:val="0"/>
        <w:ind w:firstLine="1350" w:start="90"/>
        <w:rPr>
          <w:rFonts w:ascii="Times New Roman" w:hAnsi="Times New Roman"/>
        </w:rPr>
      </w:pPr>
      <w:r>
        <w:rPr/>
      </w:r>
    </w:p>
    <w:p>
      <w:pPr>
        <w:pStyle w:val="BodyText"/>
        <w:bidi w:val="0"/>
        <w:ind w:firstLine="1350" w:start="90"/>
        <w:rPr>
          <w:rFonts w:ascii="Times New Roman" w:hAnsi="Times New Roman"/>
        </w:rPr>
      </w:pPr>
      <w:r>
        <w:rPr/>
        <w:t>“</w:t>
      </w:r>
      <w:r>
        <w:rPr>
          <w:b/>
          <w:i/>
        </w:rPr>
        <w:t>Steam Facilities</w:t>
      </w:r>
      <w:r>
        <w:rPr/>
        <w:t>” means the coal-fired boilers</w:t>
      </w:r>
      <w:r>
        <w:rPr>
          <w:strike/>
        </w:rPr>
        <w:t>, condensing steam turbine generators</w:t>
      </w:r>
      <w:r>
        <w:rPr/>
        <w:t xml:space="preserve"> and other appurtenant facilities thereto </w:t>
      </w:r>
      <w:r>
        <w:rPr>
          <w:b/>
          <w:u w:val="double"/>
        </w:rPr>
        <w:t>for the purpose of producing Steam in accordance with this Agreement</w:t>
      </w:r>
      <w:r>
        <w:rPr/>
        <w:t xml:space="preserve">, which facilities are contained within and a part of </w:t>
      </w:r>
      <w:r>
        <w:rPr>
          <w:strike/>
        </w:rPr>
        <w:t>that certain 35 MW coal fueled cogeneration plant located in Elizabethtown, North Carolina owned by Project Company, for the purpose of producing Steam in accordance with this Agreement</w:t>
      </w:r>
      <w:r>
        <w:rPr/>
        <w:t xml:space="preserve"> </w:t>
      </w:r>
      <w:r>
        <w:rPr>
          <w:b/>
          <w:u w:val="double"/>
        </w:rPr>
        <w:t>the Project Company Plant</w:t>
      </w:r>
      <w:r>
        <w:rPr/>
        <w:t xml:space="preserve">. </w:t>
      </w:r>
    </w:p>
    <w:p>
      <w:pPr>
        <w:pStyle w:val="Normal"/>
        <w:bidi w:val="0"/>
        <w:spacing w:before="240" w:after="0"/>
        <w:ind w:firstLine="1440"/>
        <w:jc w:val="both"/>
        <w:rPr/>
      </w:pPr>
      <w:r>
        <w:rPr/>
        <w:t>“</w:t>
      </w:r>
      <w:r>
        <w:rPr>
          <w:b/>
          <w:i/>
        </w:rPr>
        <w:t>Steam Hourly Maximum</w:t>
      </w:r>
      <w:r>
        <w:rPr/>
        <w:t>” has the meaning set forth in Section 3.1.</w:t>
      </w:r>
    </w:p>
    <w:p>
      <w:pPr>
        <w:pStyle w:val="Normal"/>
        <w:bidi w:val="0"/>
        <w:spacing w:before="240" w:after="0"/>
        <w:ind w:firstLine="1440"/>
        <w:jc w:val="both"/>
        <w:rPr/>
      </w:pPr>
      <w:r>
        <w:rPr/>
        <w:t>“</w:t>
      </w:r>
      <w:r>
        <w:rPr>
          <w:b/>
          <w:i/>
        </w:rPr>
        <w:t>Steam Maximum Quantity</w:t>
      </w:r>
      <w:r>
        <w:rPr/>
        <w:t>” has the meaning set forth in Section 3.1.</w:t>
      </w:r>
    </w:p>
    <w:p>
      <w:pPr>
        <w:pStyle w:val="Normal"/>
        <w:bidi w:val="0"/>
        <w:spacing w:before="240" w:after="0"/>
        <w:ind w:firstLine="1440"/>
        <w:jc w:val="both"/>
        <w:rPr/>
      </w:pPr>
      <w:r>
        <w:rPr/>
        <w:t>“</w:t>
      </w:r>
      <w:r>
        <w:rPr>
          <w:b/>
          <w:i/>
        </w:rPr>
        <w:t>Steam Minimum Quantity</w:t>
      </w:r>
      <w:r>
        <w:rPr/>
        <w:t>” has the meaning set forth in Section 3.1.</w:t>
      </w:r>
    </w:p>
    <w:p>
      <w:pPr>
        <w:pStyle w:val="Normal"/>
        <w:bidi w:val="0"/>
        <w:spacing w:before="240" w:after="0"/>
        <w:ind w:firstLine="1440"/>
        <w:jc w:val="both"/>
        <w:rPr/>
      </w:pPr>
      <w:r>
        <w:rPr/>
        <w:t>“</w:t>
      </w:r>
      <w:r>
        <w:rPr>
          <w:b/>
          <w:i/>
        </w:rPr>
        <w:t>Steam Purchaser Event of Default</w:t>
      </w:r>
      <w:r>
        <w:rPr/>
        <w:t>”</w:t>
      </w:r>
      <w:r>
        <w:rPr>
          <w:b/>
          <w:i/>
        </w:rPr>
        <w:t xml:space="preserve"> </w:t>
      </w:r>
      <w:r>
        <w:rPr/>
        <w:t xml:space="preserve">has the meaning set forth in Section 8.1. </w:t>
      </w:r>
    </w:p>
    <w:p>
      <w:pPr>
        <w:pStyle w:val="Normal"/>
        <w:bidi w:val="0"/>
        <w:spacing w:before="240" w:after="0"/>
        <w:ind w:firstLine="1440"/>
        <w:jc w:val="both"/>
        <w:rPr/>
      </w:pPr>
      <w:r>
        <w:rPr/>
        <w:t>“</w:t>
      </w:r>
      <w:r>
        <w:rPr>
          <w:b/>
          <w:i/>
        </w:rPr>
        <w:t>Steam Purchaser Meters</w:t>
      </w:r>
      <w:r>
        <w:rPr/>
        <w:t>”</w:t>
      </w:r>
      <w:r>
        <w:rPr>
          <w:b/>
          <w:i/>
        </w:rPr>
        <w:t xml:space="preserve"> </w:t>
      </w:r>
      <w:r>
        <w:rPr/>
        <w:t>has the meaning set forth in Section 6.1.</w:t>
      </w:r>
    </w:p>
    <w:p>
      <w:pPr>
        <w:pStyle w:val="Normal"/>
        <w:bidi w:val="0"/>
        <w:spacing w:before="240" w:after="0"/>
        <w:ind w:firstLine="1350" w:start="90"/>
        <w:jc w:val="both"/>
        <w:rPr/>
      </w:pPr>
      <w:r>
        <w:rPr/>
        <w:t xml:space="preserve"> “</w:t>
      </w:r>
      <w:r>
        <w:rPr>
          <w:b/>
          <w:i/>
        </w:rPr>
        <w:t>Steam Purchaser Plant</w:t>
      </w:r>
      <w:r>
        <w:rPr/>
        <w:t xml:space="preserve">” means the manufacturing plant currently operated by Steam Purchaser and located at Elizabethtown, North Carolina. </w:t>
      </w:r>
    </w:p>
    <w:p>
      <w:pPr>
        <w:pStyle w:val="Normal"/>
        <w:bidi w:val="0"/>
        <w:spacing w:before="240" w:after="0"/>
        <w:ind w:firstLine="1350" w:start="90"/>
        <w:jc w:val="both"/>
        <w:rPr/>
      </w:pPr>
      <w:r>
        <w:rPr/>
        <w:t>"</w:t>
      </w:r>
      <w:r>
        <w:rPr>
          <w:b/>
          <w:i/>
        </w:rPr>
        <w:t>Steam Purchaser Plant Closure</w:t>
      </w:r>
      <w:r>
        <w:rPr/>
        <w:t>" shall mean the occurrence of a “plant closing” of the Steam Purchaser Plant within the meaning of the Workers Adjustment and Retraining Notification Act.</w:t>
      </w:r>
    </w:p>
    <w:p>
      <w:pPr>
        <w:pStyle w:val="Normal"/>
        <w:bidi w:val="0"/>
        <w:spacing w:before="240" w:after="0"/>
        <w:ind w:firstLine="1440"/>
        <w:jc w:val="both"/>
        <w:rPr/>
      </w:pPr>
      <w:r>
        <w:rPr/>
        <w:t>"</w:t>
      </w:r>
      <w:r>
        <w:rPr>
          <w:b/>
          <w:i/>
        </w:rPr>
        <w:t>Steam Purchaser Plant</w:t>
      </w:r>
      <w:r>
        <w:rPr/>
        <w:t xml:space="preserve"> </w:t>
      </w:r>
      <w:r>
        <w:rPr>
          <w:b/>
          <w:i/>
        </w:rPr>
        <w:t>Site</w:t>
      </w:r>
      <w:r>
        <w:rPr/>
        <w:t>" shall mean the land where the Steam Purchaser Plant is located.</w:t>
      </w:r>
    </w:p>
    <w:p>
      <w:pPr>
        <w:pStyle w:val="Normal"/>
        <w:bidi w:val="0"/>
        <w:spacing w:before="240" w:after="0"/>
        <w:ind w:firstLine="1440"/>
        <w:jc w:val="both"/>
        <w:rPr>
          <w:b/>
          <w:u w:val="double"/>
        </w:rPr>
      </w:pPr>
      <w:r>
        <w:rPr>
          <w:b/>
          <w:u w:val="double"/>
        </w:rPr>
        <w:t>“</w:t>
      </w:r>
      <w:r>
        <w:rPr>
          <w:b/>
          <w:i/>
          <w:u w:val="double"/>
        </w:rPr>
        <w:t>Taxes</w:t>
      </w:r>
      <w:r>
        <w:rPr>
          <w:b/>
          <w:u w:val="double"/>
        </w:rPr>
        <w:t>” has the meaning set forth in Section 4.3(a).</w:t>
      </w:r>
    </w:p>
    <w:p>
      <w:pPr>
        <w:pStyle w:val="Normal"/>
        <w:bidi w:val="0"/>
        <w:spacing w:before="240" w:after="0"/>
        <w:ind w:firstLine="1440"/>
        <w:jc w:val="both"/>
        <w:rPr/>
      </w:pPr>
      <w:r>
        <w:rPr>
          <w:b/>
          <w:u w:val="double"/>
        </w:rPr>
        <w:t>“</w:t>
      </w:r>
      <w:r>
        <w:rPr>
          <w:b/>
          <w:i/>
          <w:u w:val="double"/>
        </w:rPr>
        <w:t>Termination Payment Matrix</w:t>
      </w:r>
      <w:r>
        <w:rPr>
          <w:b/>
          <w:u w:val="double"/>
        </w:rPr>
        <w:t>” shall mean the schedule set forth on Annex 5.</w:t>
      </w:r>
    </w:p>
    <w:p>
      <w:pPr>
        <w:pStyle w:val="Normal"/>
        <w:bidi w:val="0"/>
        <w:spacing w:before="240" w:after="0"/>
        <w:ind w:firstLine="1440"/>
        <w:jc w:val="both"/>
        <w:rPr/>
      </w:pPr>
      <w:r>
        <w:rPr/>
        <w:t>“</w:t>
      </w:r>
      <w:r>
        <w:rPr>
          <w:b/>
          <w:i/>
        </w:rPr>
        <w:t>Transfer Meters</w:t>
      </w:r>
      <w:r>
        <w:rPr/>
        <w:t>”</w:t>
      </w:r>
      <w:r>
        <w:rPr>
          <w:b/>
          <w:i/>
        </w:rPr>
        <w:t xml:space="preserve"> </w:t>
      </w:r>
      <w:r>
        <w:rPr/>
        <w:t>has the meaning set forth in Section 6.1.</w:t>
      </w:r>
    </w:p>
    <w:p>
      <w:pPr>
        <w:pStyle w:val="Normal"/>
        <w:widowControl w:val="false"/>
        <w:suppressAutoHyphens w:val="true"/>
        <w:bidi w:val="0"/>
        <w:jc w:val="start"/>
        <w:rPr/>
      </w:pPr>
      <w:r>
        <w:rPr/>
      </w:r>
    </w:p>
    <w:p>
      <w:pPr>
        <w:pStyle w:val="Normal"/>
        <w:widowControl w:val="false"/>
        <w:suppressAutoHyphens w:val="true"/>
        <w:bidi w:val="0"/>
        <w:jc w:val="start"/>
        <w:rPr/>
      </w:pPr>
      <w:r>
        <w:rPr>
          <w:b/>
        </w:rPr>
        <w:t>1.2</w:t>
        <w:tab/>
        <w:t>Headings</w:t>
      </w:r>
      <w:r>
        <w:fldChar w:fldCharType="begin"/>
      </w:r>
      <w:r>
        <w:rPr>
          <w:u w:val="single"/>
          <w:b/>
          <w:vanish/>
        </w:rPr>
        <w:instrText xml:space="preserve"> TC "1.2</w:instrText>
        <w:tab/>
        <w:instrText xml:space="preserve">Headings672" \l 1 </w:instrText>
      </w:r>
      <w:r>
        <w:rPr>
          <w:u w:val="single"/>
          <w:b/>
          <w:vanish/>
        </w:rPr>
        <w:fldChar w:fldCharType="separate"/>
      </w:r>
      <w:bookmarkStart w:id="2" w:name="_Toc466872196"/>
      <w:bookmarkStart w:id="3" w:name="_Toc501297810"/>
      <w:bookmarkStart w:id="4" w:name="_Toc467935832"/>
      <w:bookmarkStart w:id="5" w:name="_Toc466872532"/>
      <w:bookmarkStart w:id="6" w:name="_Toc466872298"/>
      <w:bookmarkEnd w:id="2"/>
      <w:bookmarkEnd w:id="3"/>
      <w:bookmarkEnd w:id="4"/>
      <w:bookmarkEnd w:id="5"/>
      <w:bookmarkEnd w:id="6"/>
      <w:r>
        <w:rPr>
          <w:b/>
          <w:vanish/>
          <w:u w:val="single"/>
        </w:rPr>
      </w:r>
      <w:r>
        <w:rPr>
          <w:u w:val="single"/>
          <w:b/>
          <w:vanish/>
        </w:rPr>
        <w:fldChar w:fldCharType="end"/>
      </w:r>
      <w:r>
        <w:rPr/>
        <w:t>.    The headings herein are included for convenience only and shall not be taken into consideration in the interpretation of this Agreement.</w:t>
      </w:r>
    </w:p>
    <w:p>
      <w:pPr>
        <w:pStyle w:val="TOC1"/>
        <w:tabs>
          <w:tab w:val="clear" w:pos="9350"/>
        </w:tabs>
        <w:bidi w:val="0"/>
        <w:spacing w:before="0" w:after="0"/>
        <w:jc w:val="start"/>
        <w:rPr>
          <w:rFonts w:ascii="Times New Roman" w:hAnsi="Times New Roman"/>
        </w:rPr>
      </w:pPr>
      <w:r>
        <w:rPr/>
      </w:r>
    </w:p>
    <w:p>
      <w:pPr>
        <w:pStyle w:val="Normal"/>
        <w:widowControl w:val="false"/>
        <w:suppressAutoHyphens w:val="true"/>
        <w:bidi w:val="0"/>
        <w:jc w:val="start"/>
        <w:rPr/>
      </w:pPr>
      <w:r>
        <w:rPr>
          <w:b/>
        </w:rPr>
        <w:t>1.3</w:t>
        <w:tab/>
        <w:t>Use of Singular and Plural</w:t>
      </w:r>
      <w:r>
        <w:fldChar w:fldCharType="begin"/>
      </w:r>
      <w:r>
        <w:rPr>
          <w:u w:val="single"/>
          <w:b/>
          <w:vanish/>
        </w:rPr>
        <w:instrText xml:space="preserve"> TC "1.3</w:instrText>
        <w:tab/>
        <w:instrText xml:space="preserve">Use of Singular and Plural672" \l 1 </w:instrText>
      </w:r>
      <w:r>
        <w:rPr>
          <w:u w:val="single"/>
          <w:b/>
          <w:vanish/>
        </w:rPr>
        <w:fldChar w:fldCharType="separate"/>
      </w:r>
      <w:bookmarkStart w:id="7" w:name="_Toc466872197"/>
      <w:bookmarkStart w:id="8" w:name="_Toc501297811"/>
      <w:bookmarkStart w:id="9" w:name="_Toc467935833"/>
      <w:bookmarkStart w:id="10" w:name="_Toc466872533"/>
      <w:bookmarkStart w:id="11" w:name="_Toc466872299"/>
      <w:bookmarkEnd w:id="7"/>
      <w:bookmarkEnd w:id="8"/>
      <w:bookmarkEnd w:id="9"/>
      <w:bookmarkEnd w:id="10"/>
      <w:bookmarkEnd w:id="11"/>
      <w:r>
        <w:rPr>
          <w:b/>
          <w:vanish/>
          <w:u w:val="single"/>
        </w:rPr>
      </w:r>
      <w:r>
        <w:rPr>
          <w:u w:val="single"/>
          <w:b/>
          <w:vanish/>
        </w:rPr>
        <w:fldChar w:fldCharType="end"/>
      </w:r>
      <w:r>
        <w:rPr/>
        <w:t>.    The terms defined in Section 1.1 may be used herein in both their singular and plural forms.</w:t>
      </w:r>
    </w:p>
    <w:p>
      <w:pPr>
        <w:pStyle w:val="Normal"/>
        <w:bidi w:val="0"/>
        <w:spacing w:before="240" w:after="0"/>
        <w:jc w:val="both"/>
        <w:rPr/>
      </w:pPr>
      <w:r>
        <w:rPr>
          <w:b/>
        </w:rPr>
        <w:t>1.4</w:t>
        <w:tab/>
        <w:t>References</w:t>
      </w:r>
      <w:r>
        <w:fldChar w:fldCharType="begin"/>
      </w:r>
      <w:r>
        <w:rPr>
          <w:u w:val="single"/>
          <w:b/>
          <w:vanish/>
        </w:rPr>
        <w:instrText xml:space="preserve"> TC "1.4</w:instrText>
        <w:tab/>
        <w:instrText xml:space="preserve">References672" \l 1 </w:instrText>
      </w:r>
      <w:r>
        <w:rPr>
          <w:u w:val="single"/>
          <w:b/>
          <w:vanish/>
        </w:rPr>
        <w:fldChar w:fldCharType="separate"/>
      </w:r>
      <w:bookmarkStart w:id="12" w:name="_Toc466872198"/>
      <w:bookmarkStart w:id="13" w:name="_Toc501297812"/>
      <w:bookmarkStart w:id="14" w:name="_Toc467935834"/>
      <w:bookmarkStart w:id="15" w:name="_Toc466872534"/>
      <w:bookmarkStart w:id="16" w:name="_Toc466872300"/>
      <w:bookmarkEnd w:id="12"/>
      <w:bookmarkEnd w:id="13"/>
      <w:bookmarkEnd w:id="14"/>
      <w:bookmarkEnd w:id="15"/>
      <w:bookmarkEnd w:id="16"/>
      <w:r>
        <w:rPr>
          <w:b/>
          <w:vanish/>
          <w:u w:val="single"/>
        </w:rPr>
      </w:r>
      <w:r>
        <w:rPr>
          <w:u w:val="single"/>
          <w:b/>
          <w:vanish/>
        </w:rPr>
        <w:fldChar w:fldCharType="end"/>
      </w:r>
      <w:r>
        <w:rPr/>
        <w:t>.    Unless otherwise indicated, all references in this Agreement to Articles, Sections, or Annexes are to the Articles, Sections, or Annexes of this Agreement.</w:t>
      </w:r>
    </w:p>
    <w:p>
      <w:pPr>
        <w:pStyle w:val="Normal"/>
        <w:keepNext w:val="true"/>
        <w:bidi w:val="0"/>
        <w:jc w:val="center"/>
        <w:rPr>
          <w:b/>
        </w:rPr>
      </w:pPr>
      <w:r>
        <w:rPr>
          <w:b/>
        </w:rPr>
      </w:r>
    </w:p>
    <w:p>
      <w:pPr>
        <w:pStyle w:val="Normal"/>
        <w:keepNext w:val="true"/>
        <w:bidi w:val="0"/>
        <w:jc w:val="center"/>
        <w:rPr>
          <w:b/>
        </w:rPr>
      </w:pPr>
      <w:r>
        <w:rPr>
          <w:b/>
        </w:rPr>
      </w:r>
    </w:p>
    <w:p>
      <w:pPr>
        <w:pStyle w:val="Normal"/>
        <w:keepNext w:val="true"/>
        <w:bidi w:val="0"/>
        <w:jc w:val="center"/>
        <w:rPr>
          <w:b/>
        </w:rPr>
      </w:pPr>
      <w:r>
        <w:rPr>
          <w:b/>
        </w:rPr>
        <w:t>ARTICLE 2</w:t>
      </w:r>
    </w:p>
    <w:p>
      <w:pPr>
        <w:pStyle w:val="Normal"/>
        <w:keepNext w:val="true"/>
        <w:bidi w:val="0"/>
        <w:jc w:val="center"/>
        <w:rPr>
          <w:b/>
        </w:rPr>
      </w:pPr>
      <w:r>
        <w:rPr>
          <w:b/>
        </w:rPr>
        <w:t>REPRESENTATIONS AND WARRANTIES</w:t>
      </w:r>
      <w:r>
        <w:fldChar w:fldCharType="begin"/>
      </w:r>
      <w:r>
        <w:rPr>
          <w:b/>
          <w:vanish/>
        </w:rPr>
        <w:instrText xml:space="preserve"> TC "ARTICLE 2 - REPRESENTATIONS AND WARRANTIES671" \l 1 </w:instrText>
      </w:r>
      <w:r>
        <w:rPr>
          <w:b/>
          <w:vanish/>
        </w:rPr>
        <w:fldChar w:fldCharType="separate"/>
      </w:r>
      <w:bookmarkStart w:id="17" w:name="_Toc501297813"/>
      <w:bookmarkEnd w:id="17"/>
      <w:r>
        <w:rPr>
          <w:b/>
          <w:vanish/>
        </w:rPr>
      </w:r>
      <w:r>
        <w:rPr>
          <w:b/>
          <w:vanish/>
        </w:rPr>
        <w:fldChar w:fldCharType="end"/>
      </w:r>
    </w:p>
    <w:p>
      <w:pPr>
        <w:pStyle w:val="Style11"/>
        <w:keepNext w:val="true"/>
        <w:bidi w:val="0"/>
        <w:spacing w:before="240" w:after="0"/>
        <w:rPr>
          <w:rFonts w:ascii="Times New Roman" w:hAnsi="Times New Roman"/>
          <w:b w:val="false"/>
        </w:rPr>
      </w:pPr>
      <w:r>
        <w:rPr/>
        <w:t>2.1</w:t>
        <w:tab/>
        <w:t>Representations and Warranties of Project Company</w:t>
      </w:r>
      <w:r>
        <w:fldChar w:fldCharType="begin"/>
      </w:r>
      <w:r>
        <w:rPr>
          <w:b w:val="false"/>
          <w:vanish/>
        </w:rPr>
        <w:instrText xml:space="preserve"> TC "2.1</w:instrText>
        <w:tab/>
        <w:instrText xml:space="preserve">Representations and Warranties of Project Company672" \l 1 </w:instrText>
      </w:r>
      <w:r>
        <w:rPr>
          <w:b w:val="false"/>
          <w:vanish/>
        </w:rPr>
        <w:fldChar w:fldCharType="separate"/>
      </w:r>
      <w:bookmarkStart w:id="18" w:name="_Toc501297814"/>
      <w:bookmarkEnd w:id="18"/>
      <w:r>
        <w:rPr>
          <w:b w:val="false"/>
          <w:vanish/>
        </w:rPr>
      </w:r>
      <w:r>
        <w:rPr>
          <w:b w:val="false"/>
          <w:vanish/>
        </w:rPr>
        <w:fldChar w:fldCharType="end"/>
      </w:r>
      <w:r>
        <w:rPr>
          <w:b w:val="false"/>
        </w:rPr>
        <w:t xml:space="preserve">.    </w:t>
      </w:r>
    </w:p>
    <w:p>
      <w:pPr>
        <w:pStyle w:val="Normal"/>
        <w:keepNext w:val="true"/>
        <w:bidi w:val="0"/>
        <w:spacing w:before="240" w:after="0"/>
        <w:ind w:firstLine="720"/>
        <w:jc w:val="start"/>
        <w:rPr>
          <w:kern w:val="2"/>
        </w:rPr>
      </w:pPr>
      <w:r>
        <w:rPr>
          <w:kern w:val="2"/>
        </w:rPr>
        <w:t>Project Company represents and warrants to Steam Purchaser that:</w:t>
      </w:r>
    </w:p>
    <w:p>
      <w:pPr>
        <w:pStyle w:val="Normal"/>
        <w:tabs>
          <w:tab w:val="clear" w:pos="720"/>
          <w:tab w:val="left" w:pos="1440" w:leader="none"/>
        </w:tabs>
        <w:suppressAutoHyphens w:val="true"/>
        <w:bidi w:val="0"/>
        <w:spacing w:before="240" w:after="0"/>
        <w:ind w:firstLine="720"/>
        <w:jc w:val="both"/>
        <w:rPr>
          <w:kern w:val="2"/>
        </w:rPr>
      </w:pPr>
      <w:r>
        <w:rPr>
          <w:kern w:val="2"/>
        </w:rPr>
        <w:t>a)</w:t>
        <w:tab/>
        <w:t>it is duly organized, validly existing, and in good standing under the laws of its place of organization;</w:t>
      </w:r>
    </w:p>
    <w:p>
      <w:pPr>
        <w:pStyle w:val="Normal"/>
        <w:tabs>
          <w:tab w:val="clear" w:pos="720"/>
          <w:tab w:val="left" w:pos="1440" w:leader="none"/>
        </w:tabs>
        <w:suppressAutoHyphens w:val="true"/>
        <w:bidi w:val="0"/>
        <w:spacing w:before="240" w:after="0"/>
        <w:ind w:firstLine="720"/>
        <w:jc w:val="both"/>
        <w:rPr>
          <w:kern w:val="2"/>
        </w:rPr>
      </w:pPr>
      <w:r>
        <w:rPr>
          <w:kern w:val="2"/>
        </w:rPr>
        <w:t>b)</w:t>
        <w:tab/>
        <w:t>it has all requisite legal power and authority, corporate or otherwise, to enter into, and to perform its obligations under this Agreement and to conduct its business and to own its properties;</w:t>
      </w:r>
    </w:p>
    <w:p>
      <w:pPr>
        <w:pStyle w:val="Normal"/>
        <w:tabs>
          <w:tab w:val="clear" w:pos="720"/>
          <w:tab w:val="left" w:pos="1440" w:leader="none"/>
        </w:tabs>
        <w:suppressAutoHyphens w:val="true"/>
        <w:bidi w:val="0"/>
        <w:spacing w:before="240" w:after="0"/>
        <w:ind w:firstLine="720"/>
        <w:jc w:val="both"/>
        <w:rPr>
          <w:kern w:val="2"/>
        </w:rPr>
      </w:pPr>
      <w:r>
        <w:rPr>
          <w:kern w:val="2"/>
        </w:rPr>
        <w:t>c)</w:t>
        <w:tab/>
        <w:t>this Agreement has been duly authorized, executed, and delivered by it and constitutes the legal, valid, and binding obligation of Project Company, enforceable in accordance with its terms except as the enforceability may be limited by applicable bankruptcy, insolvency, or other similar laws affecting creditors' rights generally and general principles of equity;</w:t>
      </w:r>
    </w:p>
    <w:p>
      <w:pPr>
        <w:pStyle w:val="Normal"/>
        <w:tabs>
          <w:tab w:val="clear" w:pos="720"/>
          <w:tab w:val="left" w:pos="1440" w:leader="none"/>
        </w:tabs>
        <w:suppressAutoHyphens w:val="true"/>
        <w:bidi w:val="0"/>
        <w:spacing w:before="240" w:after="0"/>
        <w:ind w:firstLine="720"/>
        <w:jc w:val="both"/>
        <w:rPr>
          <w:kern w:val="2"/>
        </w:rPr>
      </w:pPr>
      <w:r>
        <w:rPr>
          <w:kern w:val="2"/>
        </w:rPr>
        <w:t>d)</w:t>
        <w:tab/>
        <w:t xml:space="preserve">entry into and performance of this Agreement does not in any way violate any provision of any </w:t>
      </w:r>
      <w:r>
        <w:rPr>
          <w:strike/>
          <w:kern w:val="2"/>
        </w:rPr>
        <w:t>law, statute, rule, regulation, judgment, writ, injunction, decree, or order applicable to it;</w:t>
      </w:r>
      <w:r>
        <w:rPr>
          <w:kern w:val="2"/>
        </w:rPr>
        <w:t xml:space="preserve"> </w:t>
      </w:r>
      <w:r>
        <w:rPr>
          <w:b/>
          <w:kern w:val="2"/>
          <w:u w:val="double"/>
        </w:rPr>
        <w:t>Law;</w:t>
      </w:r>
    </w:p>
    <w:p>
      <w:pPr>
        <w:pStyle w:val="Normal"/>
        <w:tabs>
          <w:tab w:val="clear" w:pos="720"/>
          <w:tab w:val="left" w:pos="1440" w:leader="none"/>
        </w:tabs>
        <w:suppressAutoHyphens w:val="true"/>
        <w:bidi w:val="0"/>
        <w:spacing w:before="240" w:after="0"/>
        <w:ind w:firstLine="720"/>
        <w:jc w:val="both"/>
        <w:rPr>
          <w:kern w:val="2"/>
        </w:rPr>
      </w:pPr>
      <w:r>
        <w:rPr>
          <w:kern w:val="2"/>
        </w:rPr>
        <w:t>e)</w:t>
        <w:tab/>
        <w:t>the execution, delivery, and performance of this Agreement does not conflict with, or result in the breach or termination of any provision of, or constitute a default under, any mortgage, loan, contract, or other undertaking binding on it; and</w:t>
      </w:r>
    </w:p>
    <w:p>
      <w:pPr>
        <w:pStyle w:val="BodyTextIndent"/>
        <w:tabs>
          <w:tab w:val="clear" w:pos="720"/>
          <w:tab w:val="left" w:pos="1440" w:leader="none"/>
        </w:tabs>
        <w:bidi w:val="0"/>
        <w:spacing w:before="240" w:after="0"/>
        <w:rPr>
          <w:rFonts w:ascii="Times New Roman" w:hAnsi="Times New Roman"/>
          <w:kern w:val="2"/>
        </w:rPr>
      </w:pPr>
      <w:r>
        <w:rPr>
          <w:kern w:val="2"/>
        </w:rPr>
        <w:t>f)</w:t>
        <w:tab/>
        <w:t xml:space="preserve">there is no pending or, to its knowledge, threatened action, suit, or proceeding against or affecting it before any </w:t>
      </w:r>
      <w:r>
        <w:rPr>
          <w:strike/>
          <w:kern w:val="2"/>
        </w:rPr>
        <w:t>court, governmental or administrative body or agency, or arbitral tribunal</w:t>
      </w:r>
      <w:r>
        <w:rPr>
          <w:kern w:val="2"/>
        </w:rPr>
        <w:t xml:space="preserve"> </w:t>
      </w:r>
      <w:r>
        <w:rPr>
          <w:b/>
          <w:kern w:val="2"/>
          <w:u w:val="double"/>
        </w:rPr>
        <w:t>Governmental Authority</w:t>
      </w:r>
      <w:r>
        <w:rPr>
          <w:kern w:val="2"/>
        </w:rPr>
        <w:t xml:space="preserve"> that could reasonably be expected to materially and adversely affect its ability to meet and to perform its obligations under, or that purports to affect the legality, validity, or enforceability of, this Agreement</w:t>
      </w:r>
      <w:r>
        <w:rPr/>
        <w:t>.</w:t>
      </w:r>
    </w:p>
    <w:p>
      <w:pPr>
        <w:pStyle w:val="Style11"/>
        <w:bidi w:val="0"/>
        <w:spacing w:before="240" w:after="0"/>
        <w:rPr>
          <w:rFonts w:ascii="Times New Roman" w:hAnsi="Times New Roman"/>
          <w:b w:val="false"/>
        </w:rPr>
      </w:pPr>
      <w:r>
        <w:rPr/>
        <w:t>2.2</w:t>
        <w:tab/>
        <w:t>Representations and Warranties of Steam Purchaser</w:t>
      </w:r>
      <w:r>
        <w:fldChar w:fldCharType="begin"/>
      </w:r>
      <w:r>
        <w:rPr>
          <w:b w:val="false"/>
          <w:vanish/>
        </w:rPr>
        <w:instrText xml:space="preserve"> TC "2.2</w:instrText>
        <w:tab/>
        <w:instrText xml:space="preserve">Representations and Warranties of Steam Purchaser672" \l 1 </w:instrText>
      </w:r>
      <w:r>
        <w:rPr>
          <w:b w:val="false"/>
          <w:vanish/>
        </w:rPr>
        <w:fldChar w:fldCharType="separate"/>
      </w:r>
      <w:bookmarkStart w:id="19" w:name="_Toc501297815"/>
      <w:bookmarkEnd w:id="19"/>
      <w:r>
        <w:rPr>
          <w:b w:val="false"/>
          <w:vanish/>
        </w:rPr>
      </w:r>
      <w:r>
        <w:rPr>
          <w:b w:val="false"/>
          <w:vanish/>
        </w:rPr>
        <w:fldChar w:fldCharType="end"/>
      </w:r>
      <w:r>
        <w:rPr>
          <w:b w:val="false"/>
        </w:rPr>
        <w:t>.</w:t>
      </w:r>
    </w:p>
    <w:p>
      <w:pPr>
        <w:pStyle w:val="Normal"/>
        <w:keepNext w:val="true"/>
        <w:bidi w:val="0"/>
        <w:spacing w:before="240" w:after="0"/>
        <w:ind w:firstLine="720"/>
        <w:jc w:val="start"/>
        <w:rPr/>
      </w:pPr>
      <w:r>
        <w:rPr/>
        <w:t>Steam Purchaser represents and warrants to Project Company that:</w:t>
      </w:r>
    </w:p>
    <w:p>
      <w:pPr>
        <w:pStyle w:val="Normal"/>
        <w:tabs>
          <w:tab w:val="clear" w:pos="720"/>
          <w:tab w:val="left" w:pos="1440" w:leader="none"/>
        </w:tabs>
        <w:bidi w:val="0"/>
        <w:spacing w:before="240" w:after="0"/>
        <w:ind w:firstLine="810"/>
        <w:jc w:val="both"/>
        <w:rPr/>
      </w:pPr>
      <w:r>
        <w:rPr/>
        <w:t>a)</w:t>
        <w:tab/>
        <w:t xml:space="preserve">it is duly organized, validly existing, and in good standing under the laws of Delaware; </w:t>
      </w:r>
    </w:p>
    <w:p>
      <w:pPr>
        <w:pStyle w:val="Normal"/>
        <w:tabs>
          <w:tab w:val="clear" w:pos="720"/>
          <w:tab w:val="left" w:pos="1440" w:leader="none"/>
        </w:tabs>
        <w:bidi w:val="0"/>
        <w:spacing w:before="240" w:after="0"/>
        <w:ind w:firstLine="810"/>
        <w:jc w:val="both"/>
        <w:rPr/>
      </w:pPr>
      <w:r>
        <w:rPr/>
        <w:t>b)</w:t>
        <w:tab/>
        <w:t>it has all requisite legal power and authority, corporate or otherwise, to enter into, and to perform its obligations under this Agreement and to conduct its business and to own its properties</w:t>
      </w:r>
      <w:r>
        <w:rPr>
          <w:b/>
          <w:u w:val="double"/>
        </w:rPr>
        <w:t>, including, without limitation, approval of the United States Bankruptcy Court in the District of Delaware in the matter of Alamac Knit Fabrics, Inc., et al, Case No. 00-3746</w:t>
      </w:r>
      <w:r>
        <w:rPr/>
        <w:t>;</w:t>
      </w:r>
    </w:p>
    <w:p>
      <w:pPr>
        <w:pStyle w:val="Normal"/>
        <w:tabs>
          <w:tab w:val="clear" w:pos="720"/>
          <w:tab w:val="left" w:pos="1440" w:leader="none"/>
        </w:tabs>
        <w:bidi w:val="0"/>
        <w:spacing w:before="240" w:after="0"/>
        <w:ind w:firstLine="810"/>
        <w:jc w:val="both"/>
        <w:rPr/>
      </w:pPr>
      <w:r>
        <w:rPr/>
        <w:t>c)</w:t>
        <w:tab/>
        <w:t>this Agreement has been duly authorized, executed, and delivered by it and constitutes the legal, valid, and binding obligations of Steam Purchaser, enforceable in accordance with its terms except as the enforceability may be limited by applicable bankruptcy, insolvency, or other similar laws affecting creditor's rights generally and by general principles of equity;</w:t>
      </w:r>
    </w:p>
    <w:p>
      <w:pPr>
        <w:pStyle w:val="Normal"/>
        <w:tabs>
          <w:tab w:val="clear" w:pos="720"/>
          <w:tab w:val="left" w:pos="1440" w:leader="none"/>
        </w:tabs>
        <w:bidi w:val="0"/>
        <w:spacing w:before="240" w:after="0"/>
        <w:ind w:firstLine="810"/>
        <w:jc w:val="both"/>
        <w:rPr/>
      </w:pPr>
      <w:r>
        <w:rPr/>
        <w:t>d)</w:t>
        <w:tab/>
        <w:t xml:space="preserve">entry into and performance of this Agreement does not in any way violate any provision of any </w:t>
      </w:r>
      <w:r>
        <w:rPr>
          <w:strike/>
        </w:rPr>
        <w:t>law, statute, rule, regulation, judgment, writ, decree, or order applicable to it</w:t>
      </w:r>
      <w:r>
        <w:rPr/>
        <w:t xml:space="preserve"> </w:t>
      </w:r>
      <w:r>
        <w:rPr>
          <w:b/>
          <w:u w:val="double"/>
        </w:rPr>
        <w:t>Law</w:t>
      </w:r>
      <w:r>
        <w:rPr/>
        <w:t xml:space="preserve">; </w:t>
      </w:r>
    </w:p>
    <w:p>
      <w:pPr>
        <w:pStyle w:val="Normal"/>
        <w:tabs>
          <w:tab w:val="clear" w:pos="720"/>
          <w:tab w:val="left" w:pos="1440" w:leader="none"/>
        </w:tabs>
        <w:bidi w:val="0"/>
        <w:spacing w:before="240" w:after="0"/>
        <w:ind w:firstLine="810"/>
        <w:jc w:val="both"/>
        <w:rPr/>
      </w:pPr>
      <w:r>
        <w:rPr/>
        <w:t>e)</w:t>
        <w:tab/>
        <w:t>the execution, delivery, and performance of this Agreement does not conflict with, or result in the breach or termination of any provision of, or constitute a default under, any mortgage, loan, contract, or other undertaking binding on it; and</w:t>
      </w:r>
    </w:p>
    <w:p>
      <w:pPr>
        <w:pStyle w:val="Normal"/>
        <w:tabs>
          <w:tab w:val="clear" w:pos="720"/>
          <w:tab w:val="left" w:pos="1440" w:leader="none"/>
        </w:tabs>
        <w:bidi w:val="0"/>
        <w:spacing w:before="240" w:after="0"/>
        <w:ind w:firstLine="810"/>
        <w:jc w:val="both"/>
        <w:rPr/>
      </w:pPr>
      <w:r>
        <w:rPr/>
        <w:t>f)</w:t>
        <w:tab/>
        <w:t xml:space="preserve">there is no pending or, to its knowledge, threatened, action, suit, or proceeding, against or affecting it before any </w:t>
      </w:r>
      <w:r>
        <w:rPr>
          <w:strike/>
        </w:rPr>
        <w:t>court, governmental or administrative body or agency or arbitral tribunal</w:t>
      </w:r>
      <w:r>
        <w:rPr/>
        <w:t xml:space="preserve"> </w:t>
      </w:r>
      <w:r>
        <w:rPr>
          <w:b/>
          <w:u w:val="double"/>
        </w:rPr>
        <w:t>Governmental Authority</w:t>
      </w:r>
      <w:r>
        <w:rPr/>
        <w:t xml:space="preserve"> that could reasonably be expected to materially and adversely affect its ability to meet and perform its obligations under, or that purports to affect the legality, validity or enforceability of, this Agreement.</w:t>
      </w:r>
    </w:p>
    <w:p>
      <w:pPr>
        <w:pStyle w:val="Normal"/>
        <w:keepNext w:val="true"/>
        <w:bidi w:val="0"/>
        <w:jc w:val="start"/>
        <w:rPr>
          <w:b/>
        </w:rPr>
      </w:pPr>
      <w:r>
        <w:rPr>
          <w:b/>
        </w:rPr>
      </w:r>
    </w:p>
    <w:p>
      <w:pPr>
        <w:pStyle w:val="Normal"/>
        <w:keepNext w:val="true"/>
        <w:bidi w:val="0"/>
        <w:jc w:val="center"/>
        <w:rPr>
          <w:b/>
        </w:rPr>
      </w:pPr>
      <w:r>
        <w:rPr>
          <w:b/>
        </w:rPr>
        <w:t>ARTICLE 3</w:t>
      </w:r>
    </w:p>
    <w:p>
      <w:pPr>
        <w:pStyle w:val="Normal"/>
        <w:keepNext w:val="true"/>
        <w:bidi w:val="0"/>
        <w:jc w:val="center"/>
        <w:rPr>
          <w:b/>
        </w:rPr>
      </w:pPr>
      <w:r>
        <w:rPr>
          <w:b/>
        </w:rPr>
        <w:t>SUPPLY OF STEAM AND RELATED COMMODITIES</w:t>
      </w:r>
      <w:r>
        <w:fldChar w:fldCharType="begin"/>
      </w:r>
      <w:r>
        <w:rPr>
          <w:b/>
          <w:vanish/>
        </w:rPr>
        <w:instrText xml:space="preserve"> TC "ARTICLE 3 – SUPPLY OF STEAM AND RELATED COMMODITIES671" \l 1 </w:instrText>
      </w:r>
      <w:r>
        <w:rPr>
          <w:b/>
          <w:vanish/>
        </w:rPr>
        <w:fldChar w:fldCharType="separate"/>
      </w:r>
      <w:bookmarkStart w:id="20" w:name="_Toc501297816"/>
      <w:bookmarkEnd w:id="20"/>
      <w:r>
        <w:rPr>
          <w:b/>
          <w:vanish/>
        </w:rPr>
      </w:r>
      <w:r>
        <w:rPr>
          <w:b/>
          <w:vanish/>
        </w:rPr>
        <w:fldChar w:fldCharType="end"/>
      </w:r>
    </w:p>
    <w:p>
      <w:pPr>
        <w:pStyle w:val="Style11"/>
        <w:keepNext w:val="true"/>
        <w:bidi w:val="0"/>
        <w:spacing w:before="240" w:after="0"/>
        <w:rPr>
          <w:rFonts w:ascii="Times New Roman" w:hAnsi="Times New Roman"/>
          <w:b w:val="false"/>
        </w:rPr>
      </w:pPr>
      <w:r>
        <w:rPr/>
        <w:t>3.1</w:t>
        <w:tab/>
        <w:t>Supply of Steam.</w:t>
      </w:r>
      <w:r>
        <w:fldChar w:fldCharType="begin"/>
      </w:r>
      <w:r>
        <w:rPr>
          <w:vanish/>
        </w:rPr>
        <w:instrText xml:space="preserve"> TC "3.1</w:instrText>
        <w:tab/>
        <w:instrText xml:space="preserve">Supply of Steam.672" \l 1 </w:instrText>
      </w:r>
      <w:r>
        <w:rPr>
          <w:vanish/>
        </w:rPr>
        <w:fldChar w:fldCharType="separate"/>
      </w:r>
      <w:bookmarkStart w:id="21" w:name="_Toc501297817"/>
      <w:bookmarkEnd w:id="21"/>
      <w:r>
        <w:rPr>
          <w:vanish/>
        </w:rPr>
      </w:r>
      <w:r>
        <w:rPr>
          <w:vanish/>
        </w:rPr>
        <w:fldChar w:fldCharType="end"/>
      </w:r>
    </w:p>
    <w:p>
      <w:pPr>
        <w:pStyle w:val="Normal"/>
        <w:bidi w:val="0"/>
        <w:spacing w:before="240" w:after="0"/>
        <w:ind w:firstLine="720"/>
        <w:jc w:val="both"/>
        <w:rPr/>
      </w:pPr>
      <w:r>
        <w:rPr/>
        <w:t>a)</w:t>
        <w:tab/>
      </w:r>
      <w:r>
        <w:rPr>
          <w:i/>
          <w:u w:val="single"/>
        </w:rPr>
        <w:t>Quantities of Steam</w:t>
      </w:r>
      <w:r>
        <w:rPr/>
        <w:t xml:space="preserve">.    Subject to the terms and conditions of this Agreement, from and after the Effective Date and continuing for the balance of the term of this Agreement, Project Company shall provide to Steam Purchaser at the Delivery Point, and Steam Purchaser will receive at the Delivery Point and purchase from Project Company, </w:t>
      </w:r>
      <w:r>
        <w:rPr>
          <w:strike/>
        </w:rPr>
        <w:t>between</w:t>
      </w:r>
      <w:r>
        <w:rPr/>
        <w:t xml:space="preserve"> </w:t>
      </w:r>
      <w:r>
        <w:rPr>
          <w:b/>
          <w:u w:val="double"/>
        </w:rPr>
        <w:t>not less than</w:t>
      </w:r>
      <w:r>
        <w:rPr/>
        <w:t xml:space="preserve"> 3,790,000 lbs. per month (the “Steam Minimum Quantity”) and </w:t>
      </w:r>
      <w:r>
        <w:rPr>
          <w:b/>
          <w:u w:val="double"/>
        </w:rPr>
        <w:t>not more than</w:t>
      </w:r>
      <w:r>
        <w:rPr/>
        <w:t xml:space="preserve"> 306,000,000 lbs. per year (the “Steam Maximum Quantity”) of Steam; </w:t>
      </w:r>
      <w:r>
        <w:rPr>
          <w:u w:val="single"/>
        </w:rPr>
        <w:t>provided</w:t>
      </w:r>
      <w:r>
        <w:rPr/>
        <w:t>, in any hour, Project Company shall not be required to supply to Steam Purchaser an amount of Steam exceeding an average rate of 75,000 lbs. per hour (the “Steam Hourly Maximum”).</w:t>
      </w:r>
    </w:p>
    <w:p>
      <w:pPr>
        <w:pStyle w:val="Normal"/>
        <w:bidi w:val="0"/>
        <w:spacing w:before="240" w:after="0"/>
        <w:ind w:firstLine="720"/>
        <w:jc w:val="both"/>
        <w:rPr/>
      </w:pPr>
      <w:r>
        <w:rPr/>
        <w:t>b)</w:t>
        <w:tab/>
      </w:r>
      <w:r>
        <w:rPr>
          <w:i/>
          <w:u w:val="single"/>
        </w:rPr>
        <w:t>Steam Purchaser’s Minimum Take Requirements</w:t>
      </w:r>
      <w:r>
        <w:rPr/>
        <w:t>.    The Steam Purchaser acknowledges the absence of any other market for the Steam made available by the Project Company hereunder, and agrees that its obligation to purchase Steam hereunder shall be a take or pay obligation with respect to the Steam Minimum Quantity.    Therefore, in the event that Steam Purchaser does not take the Steam Minimum Quantity during any month for any reason whatsoever</w:t>
      </w:r>
      <w:r>
        <w:rPr>
          <w:strike/>
        </w:rPr>
        <w:t>,</w:t>
      </w:r>
      <w:r>
        <w:rPr/>
        <w:t xml:space="preserve"> </w:t>
      </w:r>
      <w:r>
        <w:rPr>
          <w:b/>
          <w:u w:val="double"/>
        </w:rPr>
        <w:t>(other than a Planned Shutdown, Emergency or Force Majeure affecting the Facilities, but specifically</w:t>
      </w:r>
      <w:r>
        <w:rPr/>
        <w:t xml:space="preserve"> including any Planned Shutdown, Emergency, or Force Majeure affecting Steam </w:t>
      </w:r>
      <w:r>
        <w:rPr>
          <w:b/>
          <w:u w:val="double"/>
        </w:rPr>
        <w:t>Purchaser or Steam</w:t>
      </w:r>
      <w:r>
        <w:rPr/>
        <w:t xml:space="preserve"> Purchaser’s facilities</w:t>
      </w:r>
      <w:r>
        <w:rPr>
          <w:b/>
          <w:u w:val="double"/>
        </w:rPr>
        <w:t>)</w:t>
      </w:r>
      <w:r>
        <w:rPr/>
        <w:t xml:space="preserve">, Steam Purchaser shall pay to Project Company an amount equal to the amount that would be due from Steam Purchaser if Steam Purchaser had taken the Steam Minimum Quantity during such month.    </w:t>
      </w:r>
    </w:p>
    <w:p>
      <w:pPr>
        <w:pStyle w:val="Normal"/>
        <w:bidi w:val="0"/>
        <w:spacing w:before="240" w:after="0"/>
        <w:ind w:firstLine="720"/>
        <w:jc w:val="both"/>
        <w:rPr/>
      </w:pPr>
      <w:r>
        <w:rPr/>
        <w:t>c)</w:t>
        <w:tab/>
      </w:r>
      <w:r>
        <w:rPr>
          <w:i/>
          <w:u w:val="single"/>
        </w:rPr>
        <w:t>Termination for Steam Purchaser Plant Closure</w:t>
      </w:r>
      <w:r>
        <w:rPr/>
        <w:t xml:space="preserve">.    </w:t>
      </w:r>
      <w:r>
        <w:rPr>
          <w:strike/>
        </w:rPr>
        <w:t>In</w:t>
      </w:r>
      <w:r>
        <w:rPr/>
        <w:t xml:space="preserve"> </w:t>
      </w:r>
      <w:r>
        <w:rPr>
          <w:b/>
          <w:u w:val="double"/>
        </w:rPr>
        <w:t>Notwithstanding anything to the contrary herein contained, in</w:t>
      </w:r>
      <w:r>
        <w:rPr/>
        <w:t xml:space="preserve"> the event Steam Purchaser makes a decision to cause a Steam Purchaser Plant Closure, Steam Purchaser shall promptly following the decision by Steam Purchaser’s Board of Directors to take such action, notify Project Company in writing of such decision and either Party may terminate this Agreement upon the occurrence of the Steam Purchase Plant Closure described in such notice. </w:t>
      </w:r>
      <w:r>
        <w:rPr>
          <w:strike/>
        </w:rPr>
        <w:t>Upon</w:t>
      </w:r>
      <w:r>
        <w:rPr/>
        <w:t xml:space="preserve"> </w:t>
      </w:r>
      <w:r>
        <w:rPr>
          <w:b/>
          <w:u w:val="double"/>
        </w:rPr>
        <w:t>Notwithstanding anything to the contrary herein contained, upon</w:t>
      </w:r>
      <w:r>
        <w:rPr/>
        <w:t xml:space="preserve"> such termination, neither Party shall have further liability to the other Party under this Agreement other than with respect to liabilities that accrued prior to the date of termination and with respect to provisions of this Agreement that expressly survive such termination.</w:t>
      </w:r>
    </w:p>
    <w:p>
      <w:pPr>
        <w:pStyle w:val="Normal"/>
        <w:bidi w:val="0"/>
        <w:spacing w:before="240" w:after="0"/>
        <w:ind w:firstLine="720"/>
        <w:jc w:val="both"/>
        <w:rPr/>
      </w:pPr>
      <w:r>
        <w:rPr>
          <w:b/>
          <w:u w:val="double"/>
        </w:rPr>
        <w:t>d)</w:t>
      </w:r>
      <w:r>
        <w:rPr>
          <w:i/>
        </w:rPr>
        <w:tab/>
      </w:r>
      <w:r>
        <w:rPr>
          <w:b/>
          <w:i/>
          <w:u w:val="double"/>
        </w:rPr>
        <w:t>Termination for Project Company Plant Closure</w:t>
      </w:r>
      <w:r>
        <w:rPr>
          <w:b/>
          <w:u w:val="double"/>
        </w:rPr>
        <w:t>.    In the event Project Company makes a decision to cause a Project Company Plant Closure, Project Company shall have the right to terminate this Agreement at any time during the third, fourth, fifth or sixth year of the Initial Term, or during the first, second, third or fourth year of any Renewal Term, by notifying Steam Purchaser in writing of such decision not less than eight (8) months in advance of such closure and termination.    Upon such termination, (i) Project Company shall pay Steam Purchaser an amount in accordance with the Termination Payment Matrix attached hereto as Annex 5 and (ii) neither Party shall have further liability to the other Party under this Agreement other than with respect to liabilities that accrued prior to the date of termination and with respect to provisions of this Agreement that expressly survive such termination.    Without limiting the foregoing, upon a termination for a Project Company Plant Closure as described in this Section 3.1(d), in the event that Steam Purchaser agrees not to cause Project Company to dismantle and remove the Facilities pursuant to Section 5.3 of the Ground Lease, Project Company shall pay Steam Purchaser an additional amount equal to Four Hundred Thousand and No/100 U.S. Dollars ($400,000.00).</w:t>
      </w:r>
    </w:p>
    <w:p>
      <w:pPr>
        <w:pStyle w:val="Normal"/>
        <w:keepNext w:val="true"/>
        <w:bidi w:val="0"/>
        <w:spacing w:before="240" w:after="0"/>
        <w:jc w:val="both"/>
        <w:rPr/>
      </w:pPr>
      <w:r>
        <w:rPr>
          <w:b/>
        </w:rPr>
        <w:t>3.2</w:t>
        <w:tab/>
        <w:t>Coordination of Steam Services</w:t>
      </w:r>
      <w:r>
        <w:fldChar w:fldCharType="begin"/>
      </w:r>
      <w:r>
        <w:rPr>
          <w:b/>
          <w:vanish/>
        </w:rPr>
        <w:instrText xml:space="preserve"> TC "3.2</w:instrText>
        <w:tab/>
        <w:instrText xml:space="preserve">Coordination of Steam Services672" \l 1 </w:instrText>
      </w:r>
      <w:r>
        <w:rPr>
          <w:b/>
          <w:vanish/>
        </w:rPr>
        <w:fldChar w:fldCharType="separate"/>
      </w:r>
      <w:bookmarkStart w:id="22" w:name="_Toc501297818"/>
      <w:bookmarkEnd w:id="22"/>
      <w:r>
        <w:rPr>
          <w:b/>
          <w:vanish/>
        </w:rPr>
      </w:r>
      <w:r>
        <w:rPr>
          <w:b/>
          <w:vanish/>
        </w:rPr>
        <w:fldChar w:fldCharType="end"/>
      </w:r>
      <w:r>
        <w:rPr/>
        <w:t>.</w:t>
      </w:r>
    </w:p>
    <w:p>
      <w:pPr>
        <w:pStyle w:val="Normal"/>
        <w:numPr>
          <w:ilvl w:val="0"/>
          <w:numId w:val="1"/>
        </w:numPr>
        <w:tabs>
          <w:tab w:val="clear" w:pos="720"/>
          <w:tab w:val="left" w:pos="1440" w:leader="none"/>
        </w:tabs>
        <w:bidi w:val="0"/>
        <w:spacing w:before="240" w:after="0"/>
        <w:ind w:firstLine="720"/>
        <w:jc w:val="both"/>
        <w:rPr/>
      </w:pPr>
      <w:r>
        <w:rPr>
          <w:i/>
          <w:u w:val="single"/>
        </w:rPr>
        <w:t>Scheduling.</w:t>
      </w:r>
      <w:r>
        <w:rPr/>
        <w:t>    Steam Purchaser shall provide Project Company with its best estimate of its expected requirements for the Steam as follows:</w:t>
      </w:r>
    </w:p>
    <w:p>
      <w:pPr>
        <w:pStyle w:val="Normal"/>
        <w:bidi w:val="0"/>
        <w:spacing w:before="240" w:after="0"/>
        <w:ind w:firstLine="1440"/>
        <w:jc w:val="both"/>
        <w:rPr/>
      </w:pPr>
      <w:r>
        <w:rPr/>
        <w:t>(i)</w:t>
        <w:tab/>
        <w:t>for each calendar year, at least 90 days prior to the start of such year (or, in the case of the calendar year in which the Effective Date occurs, no later than the date hereof;</w:t>
      </w:r>
    </w:p>
    <w:p>
      <w:pPr>
        <w:pStyle w:val="Normal"/>
        <w:bidi w:val="0"/>
        <w:spacing w:before="240" w:after="0"/>
        <w:ind w:firstLine="720" w:start="720"/>
        <w:jc w:val="both"/>
        <w:rPr/>
      </w:pPr>
      <w:r>
        <w:rPr/>
        <w:t>(ii)</w:t>
        <w:tab/>
        <w:t>for each month, at least 10 days prior to the end of the preceding month; and</w:t>
      </w:r>
    </w:p>
    <w:p>
      <w:pPr>
        <w:pStyle w:val="Normal"/>
        <w:bidi w:val="0"/>
        <w:spacing w:before="240" w:after="0"/>
        <w:ind w:firstLine="720" w:start="720"/>
        <w:jc w:val="both"/>
        <w:rPr/>
      </w:pPr>
      <w:r>
        <w:rPr/>
        <w:t>(iii)</w:t>
        <w:tab/>
        <w:t>for each week (beginning Monday), by the Friday of the preceding week.</w:t>
      </w:r>
    </w:p>
    <w:p>
      <w:pPr>
        <w:pStyle w:val="BodyText"/>
        <w:bidi w:val="0"/>
        <w:spacing w:before="240" w:after="0"/>
        <w:rPr>
          <w:rFonts w:ascii="Times New Roman" w:hAnsi="Times New Roman"/>
        </w:rPr>
      </w:pPr>
      <w:r>
        <w:rPr/>
        <w:t xml:space="preserve">Subject to the other terms and conditions of this Agreement, including the limitations in Annex 3, Project Company shall supply and control the delivery of all Steam to satisfy Steam Purchaser’s requirements up to the Steam Maximum Quantity or the Steam Hourly Maximum. In the event that the Project Company breaches its obligation to deliver the amount of Steam required to be delivered to Steam Purchaser under this Agreement, and such breach is not excused by Force Majeure, an Emergency, a Planned Shutdown or by Steam Purchaser's breach of any other provision of this Agreement, then Project Company will pay to Steam Purchaser, as </w:t>
      </w:r>
      <w:r>
        <w:rPr>
          <w:strike/>
        </w:rPr>
        <w:t>its</w:t>
      </w:r>
      <w:r>
        <w:rPr/>
        <w:t xml:space="preserve"> </w:t>
      </w:r>
      <w:r>
        <w:rPr>
          <w:b/>
          <w:u w:val="double"/>
        </w:rPr>
        <w:t>Steam Purchaser’s</w:t>
      </w:r>
      <w:r>
        <w:rPr/>
        <w:t xml:space="preserve"> sole and exclusive remedy, SP’s Cost of Cover until Project Company is able to meet Steam Purchaser’s Steam requirements hereunder either from the Steam Facilities or from alternate steam production equipment (e.g., back-up boilers)</w:t>
      </w:r>
      <w:r>
        <w:rPr>
          <w:strike/>
        </w:rPr>
        <w:t>(“Cover Remedy”)</w:t>
      </w:r>
      <w:r>
        <w:rPr/>
        <w:t>.    If the Project Company makes such payments, Project Company shall have no further obligations with respect to the non-delivery of Steam hereunder. Except for the obligations of Steam Purchaser described in Section 3.1(b), the Parties agree that no damages will be owed for the non-delivery of Steam to the extent that such non-delivery is the result of Force Majeure, an Emergency, a Planned Shutdown or a breach by Steam Purchaser of its obligations under this Agreement; provided, that in the event of a failure by Project Company to deliver the Steam required hereby as a result of Force Majeure, and the continuance of such failure for a period of ninety (90) consecutive calendar days, Steam Purchaser shall have the right, by giving Project Company not less than ten (10) days advance written notice, to terminate this Agreement if Project Company does not restore such delivery prior to the expiration of such period, except that if Project Company commence to restore such delivery within the ten (10) day period but cannot reasonably complete its cure within such period, then the 10-day period shall be extended for such period as is reasonably necessary to restore such delivery.</w:t>
      </w:r>
    </w:p>
    <w:p>
      <w:pPr>
        <w:pStyle w:val="Normal"/>
        <w:numPr>
          <w:ilvl w:val="0"/>
          <w:numId w:val="1"/>
        </w:numPr>
        <w:tabs>
          <w:tab w:val="clear" w:pos="720"/>
          <w:tab w:val="left" w:pos="1440" w:leader="none"/>
        </w:tabs>
        <w:bidi w:val="0"/>
        <w:spacing w:before="240" w:after="0"/>
        <w:ind w:firstLine="720"/>
        <w:jc w:val="both"/>
        <w:rPr/>
      </w:pPr>
      <w:r>
        <w:rPr>
          <w:i/>
          <w:u w:val="single"/>
        </w:rPr>
        <w:t>Planned Shutdowns</w:t>
      </w:r>
      <w:r>
        <w:rPr/>
        <w:t>.    The detailed procedures for Planned Shutdowns shall be addressed in the Coordination Procedures</w:t>
      </w:r>
      <w:r>
        <w:rPr>
          <w:b/>
          <w:u w:val="double"/>
        </w:rPr>
        <w:t>; provided, however, that, in the event the Coordination Procedures are not finally agreed upon by the Parties as of the Effective Date, the Parties shall use reasonable efforts to develop and finalize the Coordination Procedures as soon as practicable thereafter</w:t>
      </w:r>
      <w:r>
        <w:rPr/>
        <w:t>.    Steam Purchaser and Project Company will coordinate Planned Shutdowns of their respective facilities to the extent practicable, including, without limitation (i) the avoidance, to the greatest extent commercially feasible, of a Planned Shutdown of the Facilities other than during a Planned Shutdown of the Manufacturing Plant, and (ii) the coordination of alternate sources of Steam for Steam Purchaser.    With at least thirty (30) days prior notice to Project Company, Steam Purchaser may schedule a suspension or reduction in Steam during periods of planned inspections, maintenance, or repair of Steam Purchaser Plant</w:t>
      </w:r>
      <w:r>
        <w:rPr>
          <w:b/>
          <w:u w:val="double"/>
        </w:rPr>
        <w:t>, subject to the terms of Section 3.1(b)</w:t>
      </w:r>
      <w:r>
        <w:rPr/>
        <w:t>.</w:t>
      </w:r>
    </w:p>
    <w:p>
      <w:pPr>
        <w:pStyle w:val="Normal"/>
        <w:numPr>
          <w:ilvl w:val="0"/>
          <w:numId w:val="1"/>
        </w:numPr>
        <w:tabs>
          <w:tab w:val="clear" w:pos="720"/>
          <w:tab w:val="left" w:pos="1440" w:leader="none"/>
        </w:tabs>
        <w:bidi w:val="0"/>
        <w:spacing w:before="240" w:after="0"/>
        <w:ind w:firstLine="720"/>
        <w:jc w:val="both"/>
        <w:rPr/>
      </w:pPr>
      <w:r>
        <w:rPr>
          <w:i/>
          <w:u w:val="single"/>
        </w:rPr>
        <w:t>Emergency Situations</w:t>
      </w:r>
      <w:r>
        <w:rPr/>
        <w:t xml:space="preserve">.    The Steam may be disconnected or reduced by either Party at any time in an emergency affecting the Facilities or Steam Purchaser Plant.    In addition, either Party has the right to disconnect the Steam if in the opinion of either Party it poses or may pose a hazardous condition or requires immediate action to protect the environment, persons, or property (in either case described above, an “Emergency”). In either case, the Party effecting the reduction or disconnection shall give as much notice as possible and reasonable under the circumstances to the other Party and shall keep such other Party informed of the probable length of the disconnection.    Each Party will use its reasonable commercial efforts to correct any such condition and to reinstate the delivery and receipt of Steam as soon as reasonably practicable. </w:t>
      </w:r>
    </w:p>
    <w:p>
      <w:pPr>
        <w:pStyle w:val="Normal"/>
        <w:keepNext w:val="true"/>
        <w:bidi w:val="0"/>
        <w:spacing w:before="240" w:after="0"/>
        <w:jc w:val="both"/>
        <w:rPr/>
      </w:pPr>
      <w:r>
        <w:rPr>
          <w:b/>
        </w:rPr>
        <w:t>3.3</w:t>
        <w:tab/>
        <w:t>Increases in Steam</w:t>
      </w:r>
      <w:r>
        <w:fldChar w:fldCharType="begin"/>
      </w:r>
      <w:r>
        <w:rPr>
          <w:b/>
          <w:vanish/>
        </w:rPr>
        <w:instrText xml:space="preserve"> TC "3.3</w:instrText>
        <w:tab/>
        <w:instrText xml:space="preserve">Increases in Steam672" \l 1 </w:instrText>
      </w:r>
      <w:r>
        <w:rPr>
          <w:b/>
          <w:vanish/>
        </w:rPr>
        <w:fldChar w:fldCharType="separate"/>
      </w:r>
      <w:bookmarkStart w:id="23" w:name="_Toc501297819"/>
      <w:bookmarkEnd w:id="23"/>
      <w:r>
        <w:rPr>
          <w:b/>
          <w:vanish/>
        </w:rPr>
      </w:r>
      <w:r>
        <w:rPr>
          <w:b/>
          <w:vanish/>
        </w:rPr>
        <w:fldChar w:fldCharType="end"/>
      </w:r>
      <w:r>
        <w:rPr/>
        <w:t>.</w:t>
      </w:r>
    </w:p>
    <w:p>
      <w:pPr>
        <w:pStyle w:val="BodyTextIndent"/>
        <w:keepNext w:val="true"/>
        <w:bidi w:val="0"/>
        <w:spacing w:before="240" w:after="0"/>
        <w:rPr>
          <w:rFonts w:ascii="Times New Roman" w:hAnsi="Times New Roman"/>
          <w:b/>
        </w:rPr>
      </w:pPr>
      <w:r>
        <w:rPr/>
        <w:t xml:space="preserve">If Steam Purchaser requires Steam in excess of the Steam Maximum Quantity </w:t>
      </w:r>
      <w:r>
        <w:rPr>
          <w:b/>
          <w:u w:val="double"/>
        </w:rPr>
        <w:t>or Steam Hourly Maximum</w:t>
      </w:r>
      <w:r>
        <w:rPr/>
        <w:t xml:space="preserve"> on a permanent basis, whether due to a change in the process at Steam Purchaser Plant, an expansion of Steam Purchaser Plant or any other reason, then Project Company will have the first right of refusal to supply such excess Steam through the construction of additional facilities to be owned by Project Company.    In such event, Steam Purchaser will notify Project Company of the excess Steam requirement, and Project Company and Steam Purchaser will negotiate with each other in an effort to come to an agreement regarding supply of such excess Steam.    If no agreement is reached within the first 60 days of negotiations and Steam Purchaser has formally proposed a contract to Project Company during such negotiations, which Project Company rejected, then Steam Purchaser shall have the right to execute a contract with a willing third party on substantially the same terms as the rejected contract, provided, the third party contract shall be no more favorable to the third party than the contract that was previously rejected by Project Company. </w:t>
      </w:r>
    </w:p>
    <w:p>
      <w:pPr>
        <w:pStyle w:val="Normal"/>
        <w:tabs>
          <w:tab w:val="left" w:pos="720" w:leader="none"/>
          <w:tab w:val="left" w:pos="1440" w:leader="none"/>
          <w:tab w:val="left" w:pos="2160" w:leader="none"/>
        </w:tabs>
        <w:bidi w:val="0"/>
        <w:spacing w:before="240" w:after="0"/>
        <w:jc w:val="both"/>
        <w:rPr/>
      </w:pPr>
      <w:r>
        <w:rPr/>
      </w:r>
    </w:p>
    <w:p>
      <w:pPr>
        <w:pStyle w:val="Heading3"/>
        <w:widowControl w:val="false"/>
        <w:bidi w:val="0"/>
        <w:rPr>
          <w:rFonts w:ascii="Times New Roman" w:hAnsi="Times New Roman"/>
        </w:rPr>
      </w:pPr>
      <w:r>
        <w:rPr/>
        <w:t>ARTICLE 4</w:t>
      </w:r>
    </w:p>
    <w:p>
      <w:pPr>
        <w:pStyle w:val="Normal"/>
        <w:keepNext w:val="true"/>
        <w:bidi w:val="0"/>
        <w:jc w:val="center"/>
        <w:rPr>
          <w:b/>
        </w:rPr>
      </w:pPr>
      <w:r>
        <w:rPr>
          <w:b/>
        </w:rPr>
        <w:t>PRICES; PAYMENTS; RECORDS; TAXES</w:t>
      </w:r>
      <w:r>
        <w:fldChar w:fldCharType="begin"/>
      </w:r>
      <w:r>
        <w:rPr>
          <w:b/>
          <w:vanish/>
        </w:rPr>
        <w:instrText xml:space="preserve"> TC "ARTICLE 4 – PRICES; PAYMENTS; RECORDS; TAXES671" \l 1 </w:instrText>
      </w:r>
      <w:r>
        <w:rPr>
          <w:b/>
          <w:vanish/>
        </w:rPr>
        <w:fldChar w:fldCharType="separate"/>
      </w:r>
      <w:bookmarkStart w:id="24" w:name="_Toc501297820"/>
      <w:bookmarkEnd w:id="24"/>
      <w:r>
        <w:rPr>
          <w:b/>
          <w:vanish/>
        </w:rPr>
      </w:r>
      <w:r>
        <w:rPr>
          <w:b/>
          <w:vanish/>
        </w:rPr>
        <w:fldChar w:fldCharType="end"/>
      </w:r>
    </w:p>
    <w:p>
      <w:pPr>
        <w:pStyle w:val="Style11"/>
        <w:keepNext w:val="true"/>
        <w:bidi w:val="0"/>
        <w:spacing w:before="240" w:after="0"/>
        <w:rPr>
          <w:rFonts w:ascii="Times New Roman" w:hAnsi="Times New Roman"/>
          <w:b w:val="false"/>
        </w:rPr>
      </w:pPr>
      <w:r>
        <w:rPr/>
        <w:t>4.1</w:t>
        <w:tab/>
        <w:t>Prices for Steam</w:t>
      </w:r>
      <w:r>
        <w:fldChar w:fldCharType="begin"/>
      </w:r>
      <w:r>
        <w:rPr>
          <w:vanish/>
        </w:rPr>
        <w:instrText xml:space="preserve"> TC "4.1</w:instrText>
        <w:tab/>
        <w:instrText xml:space="preserve">Prices for Steam672" \l 1 </w:instrText>
      </w:r>
      <w:r>
        <w:rPr>
          <w:vanish/>
        </w:rPr>
        <w:fldChar w:fldCharType="separate"/>
      </w:r>
      <w:bookmarkStart w:id="25" w:name="_Toc501297821"/>
      <w:bookmarkEnd w:id="25"/>
      <w:r>
        <w:rPr>
          <w:vanish/>
        </w:rPr>
      </w:r>
      <w:r>
        <w:rPr>
          <w:vanish/>
        </w:rPr>
        <w:fldChar w:fldCharType="end"/>
      </w:r>
      <w:r>
        <w:rPr/>
        <w:t>.</w:t>
      </w:r>
    </w:p>
    <w:p>
      <w:pPr>
        <w:pStyle w:val="Style11"/>
        <w:keepNext w:val="true"/>
        <w:bidi w:val="0"/>
        <w:spacing w:before="240" w:after="0"/>
        <w:rPr>
          <w:rFonts w:ascii="Times New Roman" w:hAnsi="Times New Roman"/>
          <w:b w:val="false"/>
        </w:rPr>
      </w:pPr>
      <w:r>
        <w:rPr>
          <w:b w:val="false"/>
        </w:rPr>
        <w:t xml:space="preserve"> </w:t>
      </w:r>
      <w:r>
        <w:rPr>
          <w:b w:val="false"/>
          <w:strike/>
        </w:rPr>
        <w:t>The</w:t>
      </w:r>
    </w:p>
    <w:p>
      <w:pPr>
        <w:pStyle w:val="BodyText"/>
        <w:bidi w:val="0"/>
        <w:spacing w:before="240" w:after="0"/>
        <w:ind w:firstLine="720"/>
        <w:rPr>
          <w:rFonts w:ascii="Times New Roman" w:hAnsi="Times New Roman"/>
        </w:rPr>
      </w:pPr>
      <w:r>
        <w:rPr>
          <w:b/>
          <w:u w:val="double"/>
        </w:rPr>
        <w:t>Subject to Section 4.2(e), the</w:t>
      </w:r>
      <w:r>
        <w:rPr/>
        <w:t xml:space="preserve"> price payable by Steam Purchaser to Project Company for each 1,000 lbs. of Steam taken by Steam Purchaser during each hour during the term of this Agreement shall be as follows:</w:t>
      </w:r>
    </w:p>
    <w:p>
      <w:pPr>
        <w:pStyle w:val="BodyText"/>
        <w:bidi w:val="0"/>
        <w:spacing w:before="240" w:after="0"/>
        <w:ind w:firstLine="720"/>
        <w:rPr>
          <w:rFonts w:ascii="Times New Roman" w:hAnsi="Times New Roman"/>
        </w:rPr>
      </w:pPr>
      <w:r>
        <w:rPr/>
        <w:t>a)</w:t>
        <w:tab/>
        <w:t>For the first 306,000,000 lbs. of Steam in any one year (the "Ceiling Amount"), an amount equal to $4.75 per 1,000 lbs.</w:t>
      </w:r>
      <w:r>
        <w:rPr>
          <w:strike/>
        </w:rPr>
        <w:t>(up to 150 psig)</w:t>
      </w:r>
      <w:r>
        <w:rPr/>
        <w:t>; and</w:t>
      </w:r>
    </w:p>
    <w:p>
      <w:pPr>
        <w:pStyle w:val="BodyText"/>
        <w:bidi w:val="0"/>
        <w:spacing w:before="240" w:after="0"/>
        <w:ind w:firstLine="720"/>
        <w:rPr>
          <w:rFonts w:ascii="Times New Roman" w:hAnsi="Times New Roman"/>
        </w:rPr>
      </w:pPr>
      <w:r>
        <w:rPr/>
        <w:t>b)</w:t>
        <w:tab/>
        <w:t xml:space="preserve">For all Steam in excess of the Ceiling Amount during such year, a price to be negotiated in good faith and mutually agreed upon by the Parties.    </w:t>
      </w:r>
    </w:p>
    <w:p>
      <w:pPr>
        <w:pStyle w:val="Style11"/>
        <w:bidi w:val="0"/>
        <w:spacing w:before="240" w:after="0"/>
        <w:rPr>
          <w:rFonts w:ascii="Times New Roman" w:hAnsi="Times New Roman"/>
          <w:b w:val="false"/>
        </w:rPr>
      </w:pPr>
      <w:r>
        <w:rPr/>
        <w:t>4.2</w:t>
        <w:tab/>
        <w:t>Invoices and Payments</w:t>
      </w:r>
      <w:r>
        <w:fldChar w:fldCharType="begin"/>
      </w:r>
      <w:r>
        <w:rPr>
          <w:vanish/>
        </w:rPr>
        <w:instrText xml:space="preserve"> TC "4.2</w:instrText>
        <w:tab/>
        <w:instrText xml:space="preserve">Invoices and Payments672" \l 1 </w:instrText>
      </w:r>
      <w:r>
        <w:rPr>
          <w:vanish/>
        </w:rPr>
        <w:fldChar w:fldCharType="separate"/>
      </w:r>
      <w:bookmarkStart w:id="26" w:name="_Toc501297822"/>
      <w:bookmarkEnd w:id="26"/>
      <w:r>
        <w:rPr>
          <w:vanish/>
        </w:rPr>
      </w:r>
      <w:r>
        <w:rPr>
          <w:vanish/>
        </w:rPr>
        <w:fldChar w:fldCharType="end"/>
      </w:r>
      <w:r>
        <w:rPr>
          <w:b w:val="false"/>
        </w:rPr>
        <w:t>.</w:t>
      </w:r>
    </w:p>
    <w:p>
      <w:pPr>
        <w:pStyle w:val="BodyTextIndent"/>
        <w:bidi w:val="0"/>
        <w:spacing w:before="240" w:after="0"/>
        <w:rPr>
          <w:rFonts w:ascii="Times New Roman" w:hAnsi="Times New Roman"/>
          <w:b/>
        </w:rPr>
      </w:pPr>
      <w:r>
        <w:rPr/>
        <w:t>All billing shall be on a monthly basis as follows:</w:t>
      </w:r>
    </w:p>
    <w:p>
      <w:pPr>
        <w:pStyle w:val="Normal"/>
        <w:bidi w:val="0"/>
        <w:spacing w:before="240" w:after="0"/>
        <w:ind w:firstLine="720"/>
        <w:jc w:val="both"/>
        <w:rPr/>
      </w:pPr>
      <w:r>
        <w:rPr/>
        <w:t>a)</w:t>
        <w:tab/>
      </w:r>
      <w:r>
        <w:rPr>
          <w:i/>
          <w:u w:val="single"/>
        </w:rPr>
        <w:t>Invoices for Steam</w:t>
      </w:r>
      <w:r>
        <w:rPr>
          <w:i/>
        </w:rPr>
        <w:t>.</w:t>
      </w:r>
      <w:r>
        <w:rPr/>
        <w:t>    Project Company shall read the Transfer Meter for Steam on the last Business Day of each month and shall deliver an invoice to Steam Purchaser by the 5</w:t>
      </w:r>
      <w:r>
        <w:rPr>
          <w:vertAlign w:val="superscript"/>
        </w:rPr>
        <w:t>th</w:t>
      </w:r>
      <w:r>
        <w:rPr/>
        <w:t xml:space="preserve"> day of the following month reflecting amounts due for Steam delivered the previous month, payments due for failure to take the Steam Minimum Quantity and other costs, if any, incurred during such month. Steam Purchaser shall pay the total amount due to Project Company within ten (10) days of receiving Project Company’s invoice. </w:t>
      </w:r>
    </w:p>
    <w:p>
      <w:pPr>
        <w:pStyle w:val="Normal"/>
        <w:bidi w:val="0"/>
        <w:spacing w:before="240" w:after="0"/>
        <w:ind w:firstLine="720"/>
        <w:jc w:val="both"/>
        <w:rPr/>
      </w:pPr>
      <w:r>
        <w:rPr/>
        <w:t>b)</w:t>
        <w:tab/>
      </w:r>
      <w:r>
        <w:rPr>
          <w:i/>
          <w:u w:val="single"/>
        </w:rPr>
        <w:t>Dispute Over Invoices</w:t>
      </w:r>
      <w:r>
        <w:rPr>
          <w:u w:val="single"/>
        </w:rPr>
        <w:t>.</w:t>
      </w:r>
      <w:r>
        <w:rPr/>
        <w:t xml:space="preserve">    In the event of any dispute as to all or any portion of an invoice issued under Section 4.2(a), the disputing Party shall pay the undisputed amounts in full at the time such payment should be made in accordance with this Agreement and shall notify the other Party of the portion of the invoice in dispute.    The resolution of the disputed amount shall include interest at the Default Interest Rate.    Each invoice shall be deemed final when the invoiced Party has not notified the Party that sent the invoice of any objection within three months after the month in which such invoice was delivered to the invoiced Party. </w:t>
      </w:r>
    </w:p>
    <w:p>
      <w:pPr>
        <w:pStyle w:val="Normal"/>
        <w:bidi w:val="0"/>
        <w:spacing w:before="240" w:after="0"/>
        <w:ind w:firstLine="720"/>
        <w:jc w:val="both"/>
        <w:rPr>
          <w:b/>
        </w:rPr>
      </w:pPr>
      <w:r>
        <w:rPr/>
        <w:t>c)</w:t>
        <w:tab/>
      </w:r>
      <w:r>
        <w:rPr>
          <w:i/>
          <w:u w:val="single"/>
        </w:rPr>
        <w:t>No Set-Off</w:t>
      </w:r>
      <w:r>
        <w:rPr/>
        <w:t xml:space="preserve">.    Except as provided in Section </w:t>
      </w:r>
      <w:r>
        <w:rPr>
          <w:b/>
          <w:u w:val="double"/>
        </w:rPr>
        <w:t>4.2(e) and</w:t>
      </w:r>
      <w:r>
        <w:rPr/>
        <w:t xml:space="preserve"> 8.1(b), neither Party may suspend, withhold, or exercise a right of set-off with respect to any payment required to be made by it under this Agreement or use any such type of set-off in order to satisfy its obligations hereunder. </w:t>
      </w:r>
    </w:p>
    <w:p>
      <w:pPr>
        <w:pStyle w:val="Normal"/>
        <w:bidi w:val="0"/>
        <w:spacing w:before="240" w:after="0"/>
        <w:ind w:firstLine="720"/>
        <w:jc w:val="both"/>
        <w:rPr/>
      </w:pPr>
      <w:r>
        <w:rPr/>
        <w:t>d)</w:t>
        <w:tab/>
      </w:r>
      <w:r>
        <w:rPr>
          <w:i/>
          <w:u w:val="single"/>
        </w:rPr>
        <w:t>Suspension of Deliveries</w:t>
      </w:r>
      <w:r>
        <w:rPr/>
        <w:t xml:space="preserve">.    In the event Steam Purchaser fails to pay any amount due under this Agreement within 5 days following the date such amount became due and payable, Project Company shall have the right to suspend deliveries of Steam hereunder until such time as Steam Purchaser has paid in full all amounts due under this Agreement. </w:t>
      </w:r>
    </w:p>
    <w:p>
      <w:pPr>
        <w:pStyle w:val="Normal"/>
        <w:bidi w:val="0"/>
        <w:spacing w:before="240" w:after="0"/>
        <w:ind w:firstLine="720"/>
        <w:jc w:val="both"/>
        <w:rPr/>
      </w:pPr>
      <w:r>
        <w:rPr>
          <w:b/>
          <w:u w:val="double"/>
        </w:rPr>
        <w:t>e)</w:t>
      </w:r>
      <w:r>
        <w:rPr/>
        <w:tab/>
      </w:r>
      <w:r>
        <w:rPr>
          <w:b/>
          <w:i/>
          <w:u w:val="double"/>
        </w:rPr>
        <w:t>Price Adjustment</w:t>
      </w:r>
      <w:r>
        <w:rPr>
          <w:b/>
          <w:u w:val="double"/>
        </w:rPr>
        <w:t>.    Notwithstanding anything stated herein to the contrary, if at any time (i) Steam Purchaser fails to make available raw water sufficient in amount and reasonable quality for Project Company to satisfy its obligations to provide Steam hereunder and (ii) Project Company incurs additional costs to satisfy such obligations, the price payable by Steam Purchaser to Project Company as set forth in Section 4.1(a) shall be adjusted to reflect the incremental increase in the cost of providing such Steam to Steam Purchaser.</w:t>
      </w:r>
      <w:r>
        <w:rPr>
          <w:b/>
        </w:rPr>
        <w:t>4.3</w:t>
        <w:tab/>
        <w:t>Taxes</w:t>
      </w:r>
      <w:r>
        <w:fldChar w:fldCharType="begin"/>
      </w:r>
      <w:r>
        <w:rPr>
          <w:b/>
          <w:vanish/>
        </w:rPr>
        <w:instrText xml:space="preserve"> TC "4.3</w:instrText>
        <w:tab/>
        <w:instrText xml:space="preserve">Taxes672" \l 1 </w:instrText>
      </w:r>
      <w:r>
        <w:rPr>
          <w:b/>
          <w:vanish/>
        </w:rPr>
        <w:fldChar w:fldCharType="separate"/>
      </w:r>
      <w:bookmarkStart w:id="27" w:name="_Toc501297823"/>
      <w:bookmarkEnd w:id="27"/>
      <w:r>
        <w:rPr>
          <w:b/>
          <w:vanish/>
        </w:rPr>
      </w:r>
      <w:r>
        <w:rPr>
          <w:b/>
          <w:vanish/>
        </w:rPr>
        <w:fldChar w:fldCharType="end"/>
      </w:r>
      <w:r>
        <w:rPr/>
        <w:t>.</w:t>
      </w:r>
    </w:p>
    <w:p>
      <w:pPr>
        <w:pStyle w:val="BodyText"/>
        <w:bidi w:val="0"/>
        <w:spacing w:before="240" w:after="0"/>
        <w:ind w:firstLine="720"/>
        <w:rPr>
          <w:rFonts w:ascii="Times New Roman" w:hAnsi="Times New Roman"/>
        </w:rPr>
      </w:pPr>
      <w:r>
        <w:rPr/>
        <w:t>a)</w:t>
        <w:tab/>
      </w:r>
      <w:r>
        <w:rPr>
          <w:i/>
          <w:u w:val="single"/>
        </w:rPr>
        <w:t>Excise Taxes</w:t>
      </w:r>
      <w:r>
        <w:rPr/>
        <w:t xml:space="preserve">.    Project Company shall pay in connection with purchases made by Steam Purchaser </w:t>
      </w:r>
      <w:r>
        <w:rPr>
          <w:strike/>
        </w:rPr>
        <w:t>(i)</w:t>
      </w:r>
      <w:r>
        <w:rPr/>
        <w:t xml:space="preserve"> all excise taxes, such as sales tax, gross receipts, occupation, use, and other tax of like nature (“Taxes”), existing as of the Effective Date and placed upon the sale of Steam or energy derived from Steam </w:t>
      </w:r>
      <w:r>
        <w:rPr>
          <w:strike/>
        </w:rPr>
        <w:t>and is required to be collected by Project Company from Steam Purchaser; and (ii) to the extent permitted by Law, any Taxes, that may be imposed from time to time upon Project Company for the sale of Steam or energy derived from Steam</w:t>
      </w:r>
      <w:r>
        <w:rPr/>
        <w:t>.    However, if, after the Effective Date, any additional Taxes are imposed or any existing Taxes are increased beyond the amount of Taxes existing as of the Effective Date, Steam Purchaser shall be responsible for payment of such additional Taxes and/or increase. If, after the Effective Date, any amounts of Taxes due decrease below the amount of Taxes existing as of the Effective Date, Steam Purchaser shall receive a credit against amounts due hereunder for any such decrease.</w:t>
      </w:r>
    </w:p>
    <w:p>
      <w:pPr>
        <w:pStyle w:val="BodyText"/>
        <w:bidi w:val="0"/>
        <w:spacing w:before="240" w:after="0"/>
        <w:rPr>
          <w:rFonts w:ascii="Times New Roman" w:hAnsi="Times New Roman"/>
        </w:rPr>
      </w:pPr>
      <w:r>
        <w:rPr/>
        <w:tab/>
        <w:t>b)</w:t>
        <w:tab/>
      </w:r>
      <w:r>
        <w:rPr>
          <w:i/>
          <w:u w:val="single"/>
        </w:rPr>
        <w:t>Other Taxes</w:t>
      </w:r>
      <w:r>
        <w:rPr/>
        <w:t>.    Each Party shall be responsible for payment of all other taxes imposed upon it in accordance with any applicable Laws, it being understood that either Party may make such withholdings as may be required under applicable Laws.    Nothing herein or in this Agreement otherwise contained shall require or be construed to require either Party to pay any income or profit taxes that are or may be imposed upon the other Party.</w:t>
      </w:r>
      <w:r>
        <w:br w:type="page"/>
      </w:r>
    </w:p>
    <w:p>
      <w:pPr>
        <w:pStyle w:val="IndexHeading"/>
        <w:bidi w:val="0"/>
        <w:jc w:val="start"/>
        <w:rPr>
          <w:rFonts w:ascii="Times New Roman" w:hAnsi="Times New Roman"/>
        </w:rPr>
      </w:pPr>
      <w:r>
        <w:rPr/>
      </w:r>
    </w:p>
    <w:p>
      <w:pPr>
        <w:pStyle w:val="Heading3"/>
        <w:widowControl w:val="false"/>
        <w:bidi w:val="0"/>
        <w:rPr>
          <w:rFonts w:ascii="Times New Roman" w:hAnsi="Times New Roman"/>
        </w:rPr>
      </w:pPr>
      <w:r>
        <w:rPr/>
        <w:t>ARTICLE 5</w:t>
      </w:r>
    </w:p>
    <w:p>
      <w:pPr>
        <w:pStyle w:val="Normal"/>
        <w:bidi w:val="0"/>
        <w:jc w:val="center"/>
        <w:rPr>
          <w:b/>
        </w:rPr>
      </w:pPr>
      <w:r>
        <w:rPr>
          <w:b/>
        </w:rPr>
        <w:t>DELIVERY POINTS AND INTERCONNECTION FACILITIES</w:t>
      </w:r>
      <w:r>
        <w:fldChar w:fldCharType="begin"/>
      </w:r>
      <w:r>
        <w:rPr>
          <w:b/>
          <w:vanish/>
        </w:rPr>
        <w:instrText xml:space="preserve"> TC "ARTICLE 5 – DELIVERY POINTS AND INTERCONNECTION FACILITIES671" \l 1 </w:instrText>
      </w:r>
      <w:r>
        <w:rPr>
          <w:b/>
          <w:vanish/>
        </w:rPr>
        <w:fldChar w:fldCharType="separate"/>
      </w:r>
      <w:bookmarkStart w:id="28" w:name="_Toc501297824"/>
      <w:bookmarkEnd w:id="28"/>
      <w:r>
        <w:rPr>
          <w:b/>
          <w:vanish/>
        </w:rPr>
      </w:r>
      <w:r>
        <w:rPr>
          <w:b/>
          <w:vanish/>
        </w:rPr>
        <w:fldChar w:fldCharType="end"/>
      </w:r>
    </w:p>
    <w:p>
      <w:pPr>
        <w:pStyle w:val="Style11"/>
        <w:bidi w:val="0"/>
        <w:spacing w:before="240" w:after="0"/>
        <w:ind w:hanging="720" w:start="720"/>
        <w:rPr>
          <w:rFonts w:ascii="Times New Roman" w:hAnsi="Times New Roman"/>
        </w:rPr>
      </w:pPr>
      <w:r>
        <w:rPr/>
        <w:t>5.1</w:t>
        <w:tab/>
        <w:t>Delivery Point and Risk of Loss</w:t>
      </w:r>
      <w:r>
        <w:fldChar w:fldCharType="begin"/>
      </w:r>
      <w:r>
        <w:rPr>
          <w:vanish/>
        </w:rPr>
        <w:instrText xml:space="preserve"> TC "5.1</w:instrText>
        <w:tab/>
        <w:instrText xml:space="preserve">Delivery Point and Risk of Loss672" \l 1 </w:instrText>
      </w:r>
      <w:r>
        <w:rPr>
          <w:vanish/>
        </w:rPr>
        <w:fldChar w:fldCharType="separate"/>
      </w:r>
      <w:bookmarkStart w:id="29" w:name="_Toc501297825"/>
      <w:bookmarkEnd w:id="29"/>
      <w:r>
        <w:rPr>
          <w:vanish/>
        </w:rPr>
      </w:r>
      <w:r>
        <w:rPr>
          <w:vanish/>
        </w:rPr>
        <w:fldChar w:fldCharType="end"/>
      </w:r>
      <w:r>
        <w:rPr/>
        <w:t>.</w:t>
      </w:r>
    </w:p>
    <w:p>
      <w:pPr>
        <w:pStyle w:val="Normal"/>
        <w:bidi w:val="0"/>
        <w:spacing w:before="240" w:after="0"/>
        <w:ind w:firstLine="720"/>
        <w:jc w:val="both"/>
        <w:rPr/>
      </w:pPr>
      <w:r>
        <w:rPr/>
        <w:t>a)</w:t>
        <w:tab/>
      </w:r>
      <w:r>
        <w:rPr>
          <w:i/>
          <w:u w:val="single"/>
        </w:rPr>
        <w:t>Points of Delivery</w:t>
      </w:r>
      <w:r>
        <w:rPr/>
        <w:t>.    Project Company and Steam Purchaser have agreed that the Delivery Point for Steam shall be at the applicable locations set forth in Annex 2, and all Steam delivered hereunder shall be delivered to such respective points.</w:t>
      </w:r>
    </w:p>
    <w:p>
      <w:pPr>
        <w:pStyle w:val="Normal"/>
        <w:bidi w:val="0"/>
        <w:spacing w:before="240" w:after="0"/>
        <w:ind w:firstLine="720"/>
        <w:jc w:val="both"/>
        <w:rPr/>
      </w:pPr>
      <w:r>
        <w:rPr/>
        <w:t>b)</w:t>
        <w:tab/>
      </w:r>
      <w:r>
        <w:rPr>
          <w:i/>
          <w:u w:val="single"/>
        </w:rPr>
        <w:t>Risk of Loss</w:t>
      </w:r>
      <w:r>
        <w:rPr/>
        <w:t xml:space="preserve">.    Title to and risk of loss with respect to the Steam provided to Steam Purchaser by Project Company in accordance with this Agreement shall pass from Project Company to Steam Purchaser when the same is made available by Project Company at the </w:t>
      </w:r>
      <w:r>
        <w:rPr>
          <w:strike/>
        </w:rPr>
        <w:t>applicable</w:t>
      </w:r>
      <w:r>
        <w:rPr/>
        <w:t xml:space="preserve"> Delivery Point, and each Party will be deemed to be in exclusive control of the Steam and responsible for any loss, damage, or injury caused by the Steam on such Party’s side of the </w:t>
      </w:r>
      <w:r>
        <w:rPr>
          <w:strike/>
        </w:rPr>
        <w:t>applicable</w:t>
      </w:r>
      <w:r>
        <w:rPr/>
        <w:t xml:space="preserve"> Delivery Point.</w:t>
      </w:r>
    </w:p>
    <w:p>
      <w:pPr>
        <w:pStyle w:val="Style11"/>
        <w:keepNext w:val="true"/>
        <w:bidi w:val="0"/>
        <w:spacing w:before="240" w:after="0"/>
        <w:rPr>
          <w:rFonts w:ascii="Times New Roman" w:hAnsi="Times New Roman"/>
          <w:b w:val="false"/>
        </w:rPr>
      </w:pPr>
      <w:r>
        <w:rPr/>
        <w:t>5.2</w:t>
        <w:tab/>
        <w:t>Maintenance of Facilities</w:t>
      </w:r>
      <w:r>
        <w:fldChar w:fldCharType="begin"/>
      </w:r>
      <w:r>
        <w:rPr>
          <w:vanish/>
        </w:rPr>
        <w:instrText xml:space="preserve"> TC "5.2</w:instrText>
        <w:tab/>
        <w:instrText xml:space="preserve">Maintenance of Facilities672" \l 1 </w:instrText>
      </w:r>
      <w:r>
        <w:rPr>
          <w:vanish/>
        </w:rPr>
        <w:fldChar w:fldCharType="separate"/>
      </w:r>
      <w:bookmarkStart w:id="30" w:name="_Toc501297826"/>
      <w:bookmarkEnd w:id="30"/>
      <w:r>
        <w:rPr>
          <w:vanish/>
        </w:rPr>
      </w:r>
      <w:r>
        <w:rPr>
          <w:vanish/>
        </w:rPr>
        <w:fldChar w:fldCharType="end"/>
      </w:r>
      <w:r>
        <w:rPr/>
        <w:t>.</w:t>
      </w:r>
    </w:p>
    <w:p>
      <w:pPr>
        <w:pStyle w:val="Normal"/>
        <w:tabs>
          <w:tab w:val="clear" w:pos="720"/>
          <w:tab w:val="left" w:pos="1440" w:leader="none"/>
        </w:tabs>
        <w:bidi w:val="0"/>
        <w:spacing w:before="240" w:after="0"/>
        <w:ind w:firstLine="720"/>
        <w:jc w:val="both"/>
        <w:rPr/>
      </w:pPr>
      <w:r>
        <w:rPr/>
        <w:t>a)</w:t>
        <w:tab/>
      </w:r>
      <w:r>
        <w:rPr>
          <w:i/>
          <w:u w:val="single"/>
        </w:rPr>
        <w:t>Equipment and Facilities Located on Project Company’s Property</w:t>
      </w:r>
      <w:r>
        <w:rPr/>
        <w:t>.    Project Company shall maintain, at its sole cost and expense, all of its equipment and facilities that are part of the Steam Facilities and the Interconnection Facilities which are located on the Project Company Site, in reasonable working order and condition in accordance with Prudent Industry Practice.    All maintenance on such facilities will be done in a good and workmanlike manner and in accordance with Prudent Industry Practice.</w:t>
      </w:r>
    </w:p>
    <w:p>
      <w:pPr>
        <w:pStyle w:val="Normal"/>
        <w:tabs>
          <w:tab w:val="clear" w:pos="720"/>
          <w:tab w:val="left" w:pos="1440" w:leader="none"/>
        </w:tabs>
        <w:bidi w:val="0"/>
        <w:spacing w:before="240" w:after="0"/>
        <w:ind w:firstLine="720"/>
        <w:jc w:val="both"/>
        <w:rPr/>
      </w:pPr>
      <w:r>
        <w:rPr/>
        <w:t>b)</w:t>
        <w:tab/>
      </w:r>
      <w:r>
        <w:rPr>
          <w:i/>
          <w:u w:val="single"/>
        </w:rPr>
        <w:t>Equipment and Facilities Located on Steam Purchaser’s Property</w:t>
      </w:r>
      <w:r>
        <w:rPr/>
        <w:t>.    Steam Purchaser shall maintain, at its sole cost and expense, all of its equipment and facilities that are part of the Interconnection Facilities which are located on the Steam Purchaser Plant Site, in reasonable working order and condition in accordance with Prudent Industry Practice.      All maintenance on such facilities will be done in a good and workmanlike manner and in accordance with Prudent Industry Practice. If Project Company reasonably believes that the Interconnection Facilities located on the Steam Purchaser Plant Site are not being maintained in reasonable working order and condition in accordance with industry standards, upon 10 days prior notice to Steam Purchaser, Project Company shall have the right to perform maintenance on such Interconnection Facilities to assure that such Interconnection Facilities are in reasonable working order and condition in accordance with industry standards, and Steam Purchaser shall reimburse the costs of such work within 10 days of receiving an invoice for such work.</w:t>
      </w:r>
    </w:p>
    <w:p>
      <w:pPr>
        <w:pStyle w:val="Style11"/>
        <w:keepNext w:val="true"/>
        <w:bidi w:val="0"/>
        <w:spacing w:before="240" w:after="0"/>
        <w:rPr>
          <w:rFonts w:ascii="Times New Roman" w:hAnsi="Times New Roman"/>
        </w:rPr>
      </w:pPr>
      <w:r>
        <w:rPr/>
        <w:t>5.3</w:t>
        <w:tab/>
        <w:t>Ownership and Access to Facilities and Interconnect Facilities</w:t>
      </w:r>
      <w:r>
        <w:fldChar w:fldCharType="begin"/>
      </w:r>
      <w:r>
        <w:rPr>
          <w:b w:val="false"/>
          <w:vanish/>
        </w:rPr>
        <w:instrText xml:space="preserve"> TC "5.3</w:instrText>
        <w:tab/>
        <w:instrText xml:space="preserve">Ownership and Access to Facilities and Interconnect Facilities672" \l 1 </w:instrText>
      </w:r>
      <w:r>
        <w:rPr>
          <w:b w:val="false"/>
          <w:vanish/>
        </w:rPr>
        <w:fldChar w:fldCharType="separate"/>
      </w:r>
      <w:bookmarkStart w:id="31" w:name="_Toc501297827"/>
      <w:bookmarkEnd w:id="31"/>
      <w:r>
        <w:rPr>
          <w:b w:val="false"/>
          <w:vanish/>
        </w:rPr>
      </w:r>
      <w:r>
        <w:rPr>
          <w:b w:val="false"/>
          <w:vanish/>
        </w:rPr>
        <w:fldChar w:fldCharType="end"/>
      </w:r>
      <w:r>
        <w:rPr/>
        <w:t>.</w:t>
      </w:r>
    </w:p>
    <w:p>
      <w:pPr>
        <w:pStyle w:val="BodyTextIndent"/>
        <w:bidi w:val="0"/>
        <w:spacing w:before="240" w:after="0"/>
        <w:rPr>
          <w:rFonts w:ascii="Times New Roman" w:hAnsi="Times New Roman"/>
        </w:rPr>
      </w:pPr>
      <w:r>
        <w:rPr/>
        <w:t>Project Company will own all right, title, and interest in and to the Facilities and the Interconnection Facilities located on Project Company’s side of the Delivery Point. Steam Purchaser will own all right, title, and interest in and to the Interconnection Facilities located on Steam Purchaser’s side of the Delivery Point.    Steam Purchaser shall provide Project Company and its agents, employees, representatives, and contractors with access at all reasonable times, upon reasonable advance notice, to the Interconnection Facilities located on the Steam Purchaser Plant Site.</w:t>
      </w:r>
    </w:p>
    <w:p>
      <w:pPr>
        <w:pStyle w:val="Normal"/>
        <w:bidi w:val="0"/>
        <w:jc w:val="start"/>
        <w:rPr>
          <w:b/>
        </w:rPr>
      </w:pPr>
      <w:r>
        <w:rPr>
          <w:b/>
        </w:rPr>
      </w:r>
    </w:p>
    <w:p>
      <w:pPr>
        <w:pStyle w:val="Normal"/>
        <w:bidi w:val="0"/>
        <w:jc w:val="start"/>
        <w:rPr>
          <w:b/>
        </w:rPr>
      </w:pPr>
      <w:r>
        <w:rPr>
          <w:b/>
        </w:rPr>
      </w:r>
    </w:p>
    <w:p>
      <w:pPr>
        <w:pStyle w:val="Normal"/>
        <w:bidi w:val="0"/>
        <w:jc w:val="center"/>
        <w:rPr>
          <w:b/>
        </w:rPr>
      </w:pPr>
      <w:r>
        <w:rPr>
          <w:b/>
        </w:rPr>
        <w:t>ARTICLE 6</w:t>
      </w:r>
    </w:p>
    <w:p>
      <w:pPr>
        <w:pStyle w:val="Normal"/>
        <w:bidi w:val="0"/>
        <w:jc w:val="center"/>
        <w:rPr>
          <w:b/>
        </w:rPr>
      </w:pPr>
      <w:r>
        <w:rPr>
          <w:b/>
        </w:rPr>
        <w:t>MEASUREMENT AND METERING</w:t>
      </w:r>
      <w:r>
        <w:fldChar w:fldCharType="begin"/>
      </w:r>
      <w:r>
        <w:rPr>
          <w:b/>
          <w:vanish/>
        </w:rPr>
        <w:instrText xml:space="preserve"> TC "ARTICLE 6 - MEASUREMENT AND METERING671" \l 1 </w:instrText>
      </w:r>
      <w:r>
        <w:rPr>
          <w:b/>
          <w:vanish/>
        </w:rPr>
        <w:fldChar w:fldCharType="separate"/>
      </w:r>
      <w:bookmarkStart w:id="32" w:name="_Toc501297828"/>
      <w:bookmarkEnd w:id="32"/>
      <w:r>
        <w:rPr>
          <w:b/>
          <w:vanish/>
        </w:rPr>
      </w:r>
      <w:r>
        <w:rPr>
          <w:b/>
          <w:vanish/>
        </w:rPr>
        <w:fldChar w:fldCharType="end"/>
      </w:r>
    </w:p>
    <w:p>
      <w:pPr>
        <w:pStyle w:val="Style11"/>
        <w:bidi w:val="0"/>
        <w:spacing w:before="240" w:after="0"/>
        <w:rPr>
          <w:rFonts w:ascii="Times New Roman" w:hAnsi="Times New Roman"/>
          <w:b w:val="false"/>
        </w:rPr>
      </w:pPr>
      <w:r>
        <w:rPr/>
        <w:t>6.1</w:t>
        <w:tab/>
        <w:t>Metering Equipment</w:t>
      </w:r>
      <w:r>
        <w:fldChar w:fldCharType="begin"/>
      </w:r>
      <w:r>
        <w:rPr>
          <w:b w:val="false"/>
          <w:vanish/>
        </w:rPr>
        <w:instrText xml:space="preserve"> TC "6.1</w:instrText>
        <w:tab/>
        <w:instrText xml:space="preserve">Metering Equipment672" \l 1 </w:instrText>
      </w:r>
      <w:r>
        <w:rPr>
          <w:b w:val="false"/>
          <w:vanish/>
        </w:rPr>
        <w:fldChar w:fldCharType="separate"/>
      </w:r>
      <w:bookmarkStart w:id="33" w:name="_Toc501297829"/>
      <w:bookmarkEnd w:id="33"/>
      <w:r>
        <w:rPr>
          <w:b w:val="false"/>
          <w:vanish/>
        </w:rPr>
      </w:r>
      <w:r>
        <w:rPr>
          <w:b w:val="false"/>
          <w:vanish/>
        </w:rPr>
        <w:fldChar w:fldCharType="end"/>
      </w:r>
      <w:r>
        <w:rPr>
          <w:b w:val="false"/>
        </w:rPr>
        <w:t>.</w:t>
      </w:r>
    </w:p>
    <w:p>
      <w:pPr>
        <w:pStyle w:val="Normal"/>
        <w:bidi w:val="0"/>
        <w:spacing w:before="240" w:after="0"/>
        <w:ind w:firstLine="720"/>
        <w:jc w:val="both"/>
        <w:rPr/>
      </w:pPr>
      <w:r>
        <w:rPr/>
        <w:t xml:space="preserve">Project Company shall be responsible for </w:t>
      </w:r>
      <w:r>
        <w:rPr>
          <w:strike/>
        </w:rPr>
        <w:t>installing</w:t>
      </w:r>
      <w:r>
        <w:rPr/>
        <w:t xml:space="preserve"> </w:t>
      </w:r>
      <w:r>
        <w:rPr>
          <w:b/>
          <w:u w:val="double"/>
        </w:rPr>
        <w:t>operating existing</w:t>
      </w:r>
      <w:r>
        <w:rPr/>
        <w:t xml:space="preserve"> meters to measure Steam delivered to Steam Purchaser ("Transfer Meters").    Project Company will exercise reasonable care in the maintenance and operation of its Transfer Meters, so as to assure to the maximum extent reasonably practicable an accurate determination of the quantities (and, as appropriate, quality characteristics) of Steam. Except as provided in Section 6.2, the Transfer Meters shall be used for quantity and quality measurements under this Agreement.    Steam Purchaser, at its sole expense, may install at the applicable Points of Delivery and maintain separate Meters for Steam (the "Check Meters") for the purpose of verifying the accuracy of the Transfer Meters; </w:t>
      </w:r>
      <w:r>
        <w:rPr>
          <w:u w:val="single"/>
        </w:rPr>
        <w:t>provided</w:t>
      </w:r>
      <w:r>
        <w:rPr/>
        <w:t xml:space="preserve">, </w:t>
      </w:r>
      <w:r>
        <w:rPr>
          <w:u w:val="single"/>
        </w:rPr>
        <w:t>however</w:t>
      </w:r>
      <w:r>
        <w:rPr/>
        <w:t>, that the Check Meters shall be operated and maintained in a manner that does not interfere with the maintenance and operation of the Transfer Meters by Project Company.    Each Meter will be repaired, replaced and adjusted at the sole expense of the owner of such Meter.</w:t>
      </w:r>
    </w:p>
    <w:p>
      <w:pPr>
        <w:pStyle w:val="Style11"/>
        <w:bidi w:val="0"/>
        <w:spacing w:before="240" w:after="0"/>
        <w:rPr>
          <w:rFonts w:ascii="Times New Roman" w:hAnsi="Times New Roman"/>
          <w:b w:val="false"/>
        </w:rPr>
      </w:pPr>
      <w:r>
        <w:rPr/>
        <w:t>6.2</w:t>
        <w:tab/>
        <w:t>Measurements</w:t>
      </w:r>
      <w:r>
        <w:fldChar w:fldCharType="begin"/>
      </w:r>
      <w:r>
        <w:rPr>
          <w:b w:val="false"/>
          <w:vanish/>
        </w:rPr>
        <w:instrText xml:space="preserve"> TC "6.2</w:instrText>
        <w:tab/>
        <w:instrText xml:space="preserve">Measurements672" \l 1 </w:instrText>
      </w:r>
      <w:r>
        <w:rPr>
          <w:b w:val="false"/>
          <w:vanish/>
        </w:rPr>
        <w:fldChar w:fldCharType="separate"/>
      </w:r>
      <w:bookmarkStart w:id="34" w:name="_Toc501297830"/>
      <w:bookmarkEnd w:id="34"/>
      <w:r>
        <w:rPr>
          <w:b w:val="false"/>
          <w:vanish/>
        </w:rPr>
      </w:r>
      <w:r>
        <w:rPr>
          <w:b w:val="false"/>
          <w:vanish/>
        </w:rPr>
        <w:fldChar w:fldCharType="end"/>
      </w:r>
      <w:r>
        <w:rPr>
          <w:b w:val="false"/>
        </w:rPr>
        <w:t>.</w:t>
      </w:r>
    </w:p>
    <w:p>
      <w:pPr>
        <w:pStyle w:val="Normal"/>
        <w:bidi w:val="0"/>
        <w:spacing w:before="240" w:after="0"/>
        <w:ind w:firstLine="720"/>
        <w:jc w:val="both"/>
        <w:rPr/>
      </w:pPr>
      <w:r>
        <w:rPr/>
        <w:t xml:space="preserve">Readings of Transfer Meters shall be conclusive as to the amounts of Steam delivered to Steam Purchaser; </w:t>
      </w:r>
      <w:r>
        <w:rPr>
          <w:u w:val="single"/>
        </w:rPr>
        <w:t>provided</w:t>
      </w:r>
      <w:r>
        <w:rPr/>
        <w:t xml:space="preserve">, </w:t>
      </w:r>
      <w:r>
        <w:rPr>
          <w:u w:val="single"/>
        </w:rPr>
        <w:t>however</w:t>
      </w:r>
      <w:r>
        <w:rPr/>
        <w:t>, that in the event any of the Transfer Meters is out of service or is determined, pursuant to Section 6.3, to be registering inaccurately, measurement hereunder shall be determined by:</w:t>
      </w:r>
    </w:p>
    <w:p>
      <w:pPr>
        <w:pStyle w:val="Normal"/>
        <w:tabs>
          <w:tab w:val="clear" w:pos="720"/>
          <w:tab w:val="left" w:pos="1440" w:leader="none"/>
        </w:tabs>
        <w:bidi w:val="0"/>
        <w:spacing w:before="240" w:after="0"/>
        <w:ind w:firstLine="720"/>
        <w:jc w:val="both"/>
        <w:rPr/>
      </w:pPr>
      <w:r>
        <w:rPr/>
        <w:t>a)</w:t>
        <w:tab/>
        <w:t>the Check Meter, if installed and registering accurately; or</w:t>
      </w:r>
    </w:p>
    <w:p>
      <w:pPr>
        <w:pStyle w:val="Normal"/>
        <w:tabs>
          <w:tab w:val="clear" w:pos="720"/>
          <w:tab w:val="left" w:pos="1440" w:leader="none"/>
        </w:tabs>
        <w:bidi w:val="0"/>
        <w:spacing w:before="240" w:after="0"/>
        <w:ind w:firstLine="720"/>
        <w:jc w:val="both"/>
        <w:rPr/>
      </w:pPr>
      <w:r>
        <w:rPr/>
        <w:t>b)</w:t>
        <w:tab/>
        <w:t>in the absence of an installed and accurately registering Check Meter, making a mathematical calculation if upon a calibration test of a Transfer Meter a percentage error is ascertainable; or</w:t>
      </w:r>
    </w:p>
    <w:p>
      <w:pPr>
        <w:pStyle w:val="Normal"/>
        <w:tabs>
          <w:tab w:val="clear" w:pos="720"/>
          <w:tab w:val="left" w:pos="1440" w:leader="none"/>
        </w:tabs>
        <w:bidi w:val="0"/>
        <w:spacing w:before="240" w:after="0"/>
        <w:ind w:firstLine="720"/>
        <w:jc w:val="both"/>
        <w:rPr/>
      </w:pPr>
      <w:r>
        <w:rPr/>
        <w:t>c)</w:t>
        <w:tab/>
        <w:t>in the absence of both an installed and properly registering Check Meter and an ascertainable percentage of error, estimating by reference to quantities measured during periods of similar conditions when a Transfer Meter was registering accurately; or</w:t>
      </w:r>
    </w:p>
    <w:p>
      <w:pPr>
        <w:pStyle w:val="Normal"/>
        <w:tabs>
          <w:tab w:val="clear" w:pos="720"/>
          <w:tab w:val="left" w:pos="1440" w:leader="none"/>
        </w:tabs>
        <w:bidi w:val="0"/>
        <w:spacing w:before="240" w:after="0"/>
        <w:ind w:firstLine="720"/>
        <w:jc w:val="both"/>
        <w:rPr/>
      </w:pPr>
      <w:r>
        <w:rPr/>
        <w:t>d)</w:t>
        <w:tab/>
        <w:t>if no reliable information exists as to the period over which the Transfer Meter was registering inaccurately, it shall be assumed for correction purposes hereunder that such inaccuracy began at a point in time midway between the testing date and the last previous date on which such Transfer Meter was tested and found to be accurate, but not to exceed ninety (90) days prior to the testing date.</w:t>
      </w:r>
    </w:p>
    <w:p>
      <w:pPr>
        <w:pStyle w:val="Normal"/>
        <w:keepNext w:val="true"/>
        <w:bidi w:val="0"/>
        <w:spacing w:before="240" w:after="0"/>
        <w:jc w:val="both"/>
        <w:rPr>
          <w:b/>
        </w:rPr>
      </w:pPr>
      <w:r>
        <w:rPr>
          <w:b/>
        </w:rPr>
        <w:t>6.3</w:t>
        <w:tab/>
        <w:t>Testing and Correction</w:t>
      </w:r>
      <w:r>
        <w:fldChar w:fldCharType="begin"/>
      </w:r>
      <w:r>
        <w:rPr>
          <w:vanish/>
        </w:rPr>
        <w:instrText xml:space="preserve"> TC "6.3</w:instrText>
        <w:tab/>
        <w:instrText xml:space="preserve">Testing and Correction672" \l 1 </w:instrText>
      </w:r>
      <w:r>
        <w:rPr>
          <w:vanish/>
        </w:rPr>
        <w:fldChar w:fldCharType="separate"/>
      </w:r>
      <w:bookmarkStart w:id="35" w:name="_Toc501297831"/>
      <w:bookmarkEnd w:id="35"/>
      <w:r>
        <w:rPr>
          <w:vanish/>
        </w:rPr>
      </w:r>
      <w:r>
        <w:rPr>
          <w:vanish/>
        </w:rPr>
        <w:fldChar w:fldCharType="end"/>
      </w:r>
      <w:r>
        <w:rPr>
          <w:b/>
        </w:rPr>
        <w:t>.</w:t>
      </w:r>
    </w:p>
    <w:p>
      <w:pPr>
        <w:pStyle w:val="BodyText"/>
        <w:keepNext w:val="true"/>
        <w:widowControl w:val="false"/>
        <w:bidi w:val="0"/>
        <w:spacing w:before="240" w:after="0"/>
        <w:ind w:firstLine="720"/>
        <w:rPr>
          <w:rFonts w:ascii="Times New Roman" w:hAnsi="Times New Roman"/>
        </w:rPr>
      </w:pPr>
      <w:r>
        <w:rPr/>
        <w:t>Project Company shall keep its Meter accurate and in repair, by making monthly tests.    Project Company agrees to give Steam Purchaser sufficient notice of the time of such tests of the Meters so that Steam Purchaser may have a representative present.    In the event Project Company’s Meter is found to be inaccurate, such Meter will be adjusted to register accurately. In the event either Party desires a special test of such Meter, the Parties shall cooperate to secure prompt verification of the accuracy of such Meter.    Each Party agrees to give the other Party sufficient advance notice of the time of all such special tests so that the other Party may have a representative present. If, upon any test, the percentage of inaccuracy of the Meter is found to be in excess of one percent (1%), measuring and billing shall be corrected as described in Section 6.2.    However, in the event the Meter is found to be accurate within the tolerances indicated in the foregoing sentence, the Party requesting the special testing of such Meter shall bear the cost of such testing.</w:t>
      </w:r>
    </w:p>
    <w:p>
      <w:pPr>
        <w:pStyle w:val="Style11"/>
        <w:bidi w:val="0"/>
        <w:spacing w:before="240" w:after="0"/>
        <w:rPr>
          <w:rFonts w:ascii="Times New Roman" w:hAnsi="Times New Roman"/>
          <w:b w:val="false"/>
        </w:rPr>
      </w:pPr>
      <w:r>
        <w:rPr/>
        <w:t>6.4</w:t>
        <w:tab/>
        <w:t>Reporting and Inspection</w:t>
      </w:r>
      <w:r>
        <w:fldChar w:fldCharType="begin"/>
      </w:r>
      <w:r>
        <w:rPr>
          <w:b w:val="false"/>
          <w:vanish/>
        </w:rPr>
        <w:instrText xml:space="preserve"> TC "6.4</w:instrText>
        <w:tab/>
        <w:instrText xml:space="preserve">Reporting and Inspection672" \l 1 </w:instrText>
      </w:r>
      <w:r>
        <w:rPr>
          <w:b w:val="false"/>
          <w:vanish/>
        </w:rPr>
        <w:fldChar w:fldCharType="separate"/>
      </w:r>
      <w:bookmarkStart w:id="36" w:name="_Toc501297832"/>
      <w:bookmarkEnd w:id="36"/>
      <w:r>
        <w:rPr>
          <w:b w:val="false"/>
          <w:vanish/>
        </w:rPr>
      </w:r>
      <w:r>
        <w:rPr>
          <w:b w:val="false"/>
          <w:vanish/>
        </w:rPr>
        <w:fldChar w:fldCharType="end"/>
      </w:r>
      <w:r>
        <w:rPr>
          <w:b w:val="false"/>
        </w:rPr>
        <w:t>.</w:t>
      </w:r>
    </w:p>
    <w:p>
      <w:pPr>
        <w:pStyle w:val="Normal"/>
        <w:keepNext w:val="true"/>
        <w:tabs>
          <w:tab w:val="clear" w:pos="720"/>
          <w:tab w:val="left" w:pos="1440" w:leader="none"/>
        </w:tabs>
        <w:bidi w:val="0"/>
        <w:spacing w:before="240" w:after="0"/>
        <w:ind w:firstLine="720"/>
        <w:jc w:val="both"/>
        <w:rPr/>
      </w:pPr>
      <w:r>
        <w:rPr/>
        <w:t>a)</w:t>
        <w:tab/>
      </w:r>
      <w:r>
        <w:rPr>
          <w:i/>
          <w:u w:val="single"/>
        </w:rPr>
        <w:t>Monthly Reports</w:t>
      </w:r>
      <w:r>
        <w:rPr/>
        <w:t xml:space="preserve">.    Project Company shall provide Steam Purchaser on a monthly basis reports indicating Steam Purchaser’s daily consumption of Steam during the prior month.    All reports shall be provided with the invoice for the month such report describes and measures the Steam. </w:t>
      </w:r>
    </w:p>
    <w:p>
      <w:pPr>
        <w:pStyle w:val="Normal"/>
        <w:tabs>
          <w:tab w:val="clear" w:pos="720"/>
          <w:tab w:val="left" w:pos="1440" w:leader="none"/>
        </w:tabs>
        <w:bidi w:val="0"/>
        <w:spacing w:before="240" w:after="0"/>
        <w:ind w:firstLine="720"/>
        <w:jc w:val="both"/>
        <w:rPr/>
      </w:pPr>
      <w:r>
        <w:rPr/>
        <w:t>b)</w:t>
        <w:tab/>
      </w:r>
      <w:r>
        <w:rPr>
          <w:i/>
          <w:u w:val="single"/>
        </w:rPr>
        <w:t>Inspection Rights</w:t>
      </w:r>
      <w:r>
        <w:rPr/>
        <w:t xml:space="preserve">.    Each Party shall have the right to be present whenever the other Party reads, cleans, changes, repairs, inspects, tests, calibrates, or adjusts the Transfer Meters or Check Meters.    Each Party shall give timely notice to the other Party in advance of taking any such actions such that such other Party may be present if it so desires.    </w:t>
      </w:r>
    </w:p>
    <w:p>
      <w:pPr>
        <w:pStyle w:val="Normal"/>
        <w:bidi w:val="0"/>
        <w:spacing w:before="240" w:after="0"/>
        <w:ind w:firstLine="720"/>
        <w:jc w:val="both"/>
        <w:rPr>
          <w:i/>
          <w:i/>
          <w:u w:val="single"/>
        </w:rPr>
      </w:pPr>
      <w:r>
        <w:rPr/>
        <w:t>c)</w:t>
        <w:tab/>
      </w:r>
      <w:r>
        <w:rPr>
          <w:i/>
          <w:u w:val="single"/>
        </w:rPr>
        <w:t>Verification</w:t>
      </w:r>
      <w:r>
        <w:rPr/>
        <w:t xml:space="preserve">.    The records from the measuring equipment shall remain the property of the Party who owns the measuring equipment, but upon request, each Party will provide the other Party with access to its records and charts, together with calculations therefrom, for inspection, verification, and copying. </w:t>
      </w:r>
    </w:p>
    <w:p>
      <w:pPr>
        <w:pStyle w:val="Normal"/>
        <w:bidi w:val="0"/>
        <w:spacing w:before="240" w:after="0"/>
        <w:jc w:val="both"/>
        <w:rPr/>
      </w:pPr>
      <w:r>
        <w:rPr/>
      </w:r>
    </w:p>
    <w:p>
      <w:pPr>
        <w:pStyle w:val="Heading3"/>
        <w:widowControl w:val="false"/>
        <w:bidi w:val="0"/>
        <w:rPr>
          <w:rFonts w:ascii="Times New Roman" w:hAnsi="Times New Roman"/>
        </w:rPr>
      </w:pPr>
      <w:r>
        <w:rPr/>
        <w:t>ARTICLE 7</w:t>
      </w:r>
      <w:r>
        <w:fldChar w:fldCharType="begin"/>
      </w:r>
      <w:r>
        <w:rPr>
          <w:vanish/>
        </w:rPr>
        <w:instrText xml:space="preserve"> TC "ARTICLE 7 – TERM AND TERMINATION671" \l 1 </w:instrText>
      </w:r>
      <w:r>
        <w:rPr>
          <w:vanish/>
        </w:rPr>
        <w:fldChar w:fldCharType="separate"/>
      </w:r>
      <w:bookmarkStart w:id="37" w:name="_Toc501297833"/>
      <w:bookmarkEnd w:id="37"/>
      <w:r>
        <w:rPr>
          <w:vanish/>
        </w:rPr>
      </w:r>
      <w:r>
        <w:rPr>
          <w:vanish/>
        </w:rPr>
        <w:fldChar w:fldCharType="end"/>
      </w:r>
    </w:p>
    <w:p>
      <w:pPr>
        <w:pStyle w:val="Style11"/>
        <w:bidi w:val="0"/>
        <w:jc w:val="center"/>
        <w:rPr>
          <w:rFonts w:ascii="Times New Roman" w:hAnsi="Times New Roman"/>
        </w:rPr>
      </w:pPr>
      <w:r>
        <w:rPr/>
        <w:t>TERM AND TERMINATION</w:t>
      </w:r>
    </w:p>
    <w:p>
      <w:pPr>
        <w:pStyle w:val="Style11"/>
        <w:bidi w:val="0"/>
        <w:rPr>
          <w:rFonts w:ascii="Times New Roman" w:hAnsi="Times New Roman"/>
        </w:rPr>
      </w:pPr>
      <w:r>
        <w:rPr/>
      </w:r>
    </w:p>
    <w:p>
      <w:pPr>
        <w:pStyle w:val="Normal"/>
        <w:bidi w:val="0"/>
        <w:jc w:val="both"/>
        <w:rPr/>
      </w:pPr>
      <w:r>
        <w:rPr>
          <w:b/>
        </w:rPr>
        <w:t>7.1</w:t>
        <w:tab/>
        <w:t>Initial Term</w:t>
      </w:r>
      <w:r>
        <w:fldChar w:fldCharType="begin"/>
      </w:r>
      <w:r>
        <w:rPr>
          <w:b/>
          <w:vanish/>
        </w:rPr>
        <w:instrText xml:space="preserve"> TC "7.1</w:instrText>
        <w:tab/>
        <w:instrText xml:space="preserve">Initial Term672" \l 1 </w:instrText>
      </w:r>
      <w:r>
        <w:rPr>
          <w:b/>
          <w:vanish/>
        </w:rPr>
        <w:fldChar w:fldCharType="separate"/>
      </w:r>
      <w:bookmarkStart w:id="38" w:name="_Toc501297834"/>
      <w:bookmarkEnd w:id="38"/>
      <w:r>
        <w:rPr>
          <w:b/>
          <w:vanish/>
        </w:rPr>
      </w:r>
      <w:r>
        <w:rPr>
          <w:b/>
          <w:vanish/>
        </w:rPr>
        <w:fldChar w:fldCharType="end"/>
      </w:r>
      <w:r>
        <w:rPr>
          <w:b/>
        </w:rPr>
        <w:t>.</w:t>
      </w:r>
      <w:r>
        <w:rPr/>
        <w:t xml:space="preserve">    Subject to </w:t>
      </w:r>
      <w:r>
        <w:rPr>
          <w:u w:val="single"/>
        </w:rPr>
        <w:t>Section 7.2</w:t>
      </w:r>
      <w:r>
        <w:rPr/>
        <w:t xml:space="preserve"> below, the term of this Agreement (the "Initial Term") shall commence on the Effective Date and shall continue until 23:59:59, North Carolina time, on the date eight (8) years following Effective Date (the "Expiration Date")</w:t>
      </w:r>
    </w:p>
    <w:p>
      <w:pPr>
        <w:pStyle w:val="Normal"/>
        <w:bidi w:val="0"/>
        <w:spacing w:before="240" w:after="0"/>
        <w:ind w:hanging="0" w:start="90"/>
        <w:jc w:val="both"/>
        <w:rPr/>
      </w:pPr>
      <w:r>
        <w:rPr>
          <w:b/>
        </w:rPr>
        <w:t>7.2</w:t>
        <w:tab/>
        <w:t>Renewal</w:t>
      </w:r>
      <w:r>
        <w:fldChar w:fldCharType="begin"/>
      </w:r>
      <w:r>
        <w:rPr>
          <w:b/>
          <w:vanish/>
        </w:rPr>
        <w:instrText xml:space="preserve"> TC "7.2</w:instrText>
        <w:tab/>
        <w:instrText xml:space="preserve">Renewal672" \l 1 </w:instrText>
      </w:r>
      <w:r>
        <w:rPr>
          <w:b/>
          <w:vanish/>
        </w:rPr>
        <w:fldChar w:fldCharType="separate"/>
      </w:r>
      <w:bookmarkStart w:id="39" w:name="_Toc501297835"/>
      <w:bookmarkEnd w:id="39"/>
      <w:r>
        <w:rPr>
          <w:b/>
          <w:vanish/>
        </w:rPr>
      </w:r>
      <w:r>
        <w:rPr>
          <w:b/>
          <w:vanish/>
        </w:rPr>
        <w:fldChar w:fldCharType="end"/>
      </w:r>
      <w:r>
        <w:rPr>
          <w:b/>
        </w:rPr>
        <w:t>.</w:t>
      </w:r>
      <w:r>
        <w:rPr/>
        <w:t xml:space="preserve">    Provided that Project Company exercises its option to renew the term of the Ground Lease that corresponds with the Renewal Term of this Agreement, Steam Purchaser is hereby granted the option to renew the Initial Term of this Agreement for </w:t>
      </w:r>
      <w:r>
        <w:rPr>
          <w:strike/>
        </w:rPr>
        <w:t>ten (10)</w:t>
      </w:r>
      <w:r>
        <w:rPr/>
        <w:t xml:space="preserve"> </w:t>
      </w:r>
      <w:r>
        <w:rPr>
          <w:b/>
          <w:u w:val="double"/>
        </w:rPr>
        <w:t>eight (8)</w:t>
      </w:r>
      <w:r>
        <w:rPr/>
        <w:t xml:space="preserve"> periods of </w:t>
      </w:r>
      <w:r>
        <w:rPr>
          <w:strike/>
        </w:rPr>
        <w:t>five (5)</w:t>
      </w:r>
      <w:r>
        <w:rPr/>
        <w:t xml:space="preserve"> </w:t>
      </w:r>
      <w:r>
        <w:rPr>
          <w:b/>
          <w:u w:val="double"/>
        </w:rPr>
        <w:t>six (6)</w:t>
      </w:r>
      <w:r>
        <w:rPr/>
        <w:t xml:space="preserve"> additional years (each additional period being a "Renewal Term"), to commence on the Expiration Date or on the expiration of the previous Renewal Term, as applicable.    Steam </w:t>
      </w:r>
      <w:r>
        <w:rPr>
          <w:strike/>
        </w:rPr>
        <w:t>Purchase</w:t>
      </w:r>
      <w:r>
        <w:rPr/>
        <w:t xml:space="preserve"> </w:t>
      </w:r>
      <w:r>
        <w:rPr>
          <w:b/>
          <w:u w:val="double"/>
        </w:rPr>
        <w:t>Purchaser</w:t>
      </w:r>
      <w:r>
        <w:rPr/>
        <w:t xml:space="preserve"> shall exercise its option to renew by delivering written notice of such election to Project Company at least twelve (12) months prior to the Expiration Date or the expiration date of the applicable Renewal Term.    In the event that Steam Purchaser does not exercise a Renewal Term, this Agreement shall terminate and neither Party shall have further liability to the other Party under this Agreement other than with respect to liabilities that accrued prior to the date of termination and with respect to provisions of this Agreement that survive such termination.    The renewal of this Agreement shall be upon the same terms and conditions of this Agreement, except that (i) the price for Steam during the Renewal Term shall be in accordance with Annex 4 attached hereto and (ii) Project Company shall have no further option to renew this Agreement beyond the expiration of the </w:t>
      </w:r>
      <w:r>
        <w:rPr>
          <w:strike/>
        </w:rPr>
        <w:t>tenth (10th)</w:t>
      </w:r>
      <w:r>
        <w:rPr/>
        <w:t xml:space="preserve"> </w:t>
      </w:r>
      <w:r>
        <w:rPr>
          <w:b/>
          <w:u w:val="double"/>
        </w:rPr>
        <w:t>eighth (8</w:t>
      </w:r>
    </w:p>
    <w:p>
      <w:pPr>
        <w:pStyle w:val="Normal"/>
        <w:keepNext w:val="true"/>
        <w:bidi w:val="0"/>
        <w:spacing w:before="240" w:after="0"/>
        <w:ind w:hanging="0" w:start="90"/>
        <w:jc w:val="both"/>
        <w:rPr/>
      </w:pPr>
      <w:r>
        <w:rPr>
          <w:b/>
          <w:u w:val="double"/>
          <w:vertAlign w:val="superscript"/>
        </w:rPr>
        <w:t>th</w:t>
      </w:r>
      <w:r>
        <w:rPr>
          <w:b/>
          <w:u w:val="double"/>
        </w:rPr>
        <w:t>)</w:t>
      </w:r>
      <w:r>
        <w:fldChar w:fldCharType="begin"/>
      </w:r>
      <w:r>
        <w:rPr>
          <w:b/>
          <w:vanish/>
        </w:rPr>
        <w:instrText xml:space="preserve"> TC "7.3</w:instrText>
        <w:tab/>
        <w:instrText xml:space="preserve">Termination672" \l 1 </w:instrText>
      </w:r>
      <w:r>
        <w:rPr>
          <w:b/>
          <w:vanish/>
        </w:rPr>
        <w:fldChar w:fldCharType="separate"/>
      </w:r>
      <w:bookmarkStart w:id="40" w:name="_Toc501297836"/>
      <w:bookmarkEnd w:id="40"/>
      <w:r>
        <w:rPr>
          <w:b/>
          <w:vanish/>
        </w:rPr>
      </w:r>
      <w:r>
        <w:rPr>
          <w:b/>
          <w:vanish/>
        </w:rPr>
        <w:fldChar w:fldCharType="end"/>
      </w:r>
    </w:p>
    <w:p>
      <w:pPr>
        <w:pStyle w:val="Heading3"/>
        <w:widowControl w:val="false"/>
        <w:bidi w:val="0"/>
        <w:rPr>
          <w:rFonts w:ascii="Times New Roman" w:hAnsi="Times New Roman"/>
        </w:rPr>
      </w:pPr>
      <w:r>
        <w:rPr/>
        <w:t>ARTICLE 8</w:t>
      </w:r>
    </w:p>
    <w:p>
      <w:pPr>
        <w:pStyle w:val="Normal"/>
        <w:keepNext w:val="true"/>
        <w:bidi w:val="0"/>
        <w:jc w:val="center"/>
        <w:rPr>
          <w:b/>
        </w:rPr>
      </w:pPr>
      <w:r>
        <w:rPr>
          <w:b/>
        </w:rPr>
        <w:t>DEFAULT AND REMEDIES</w:t>
      </w:r>
      <w:r>
        <w:fldChar w:fldCharType="begin"/>
      </w:r>
      <w:r>
        <w:rPr>
          <w:b/>
          <w:vanish/>
        </w:rPr>
        <w:instrText xml:space="preserve"> TC "ARTICLE 8 - DEFAULT AND REMEDIES671" \l 1 </w:instrText>
      </w:r>
      <w:r>
        <w:rPr>
          <w:b/>
          <w:vanish/>
        </w:rPr>
        <w:fldChar w:fldCharType="separate"/>
      </w:r>
      <w:bookmarkStart w:id="41" w:name="_Toc501297837"/>
      <w:bookmarkEnd w:id="41"/>
      <w:r>
        <w:rPr>
          <w:b/>
          <w:vanish/>
        </w:rPr>
      </w:r>
      <w:r>
        <w:rPr>
          <w:b/>
          <w:vanish/>
        </w:rPr>
        <w:fldChar w:fldCharType="end"/>
      </w:r>
    </w:p>
    <w:p>
      <w:pPr>
        <w:pStyle w:val="Normal"/>
        <w:keepNext w:val="true"/>
        <w:bidi w:val="0"/>
        <w:spacing w:before="240" w:after="0"/>
        <w:jc w:val="both"/>
        <w:rPr>
          <w:b/>
        </w:rPr>
      </w:pPr>
      <w:r>
        <w:rPr>
          <w:b/>
        </w:rPr>
        <w:t>8.1</w:t>
        <w:tab/>
        <w:t>Default by Steam Purchaser; Project Company's Remedies</w:t>
      </w:r>
      <w:r>
        <w:fldChar w:fldCharType="begin"/>
      </w:r>
      <w:r>
        <w:rPr>
          <w:vanish/>
        </w:rPr>
        <w:instrText xml:space="preserve"> TC "8.1</w:instrText>
        <w:tab/>
        <w:instrText xml:space="preserve">Default by Steam Purchaser; Project Company’s Remedies672" \l 1 </w:instrText>
      </w:r>
      <w:r>
        <w:rPr>
          <w:vanish/>
        </w:rPr>
        <w:fldChar w:fldCharType="separate"/>
      </w:r>
      <w:bookmarkStart w:id="42" w:name="_Toc501297838"/>
      <w:bookmarkEnd w:id="42"/>
      <w:r>
        <w:rPr>
          <w:vanish/>
        </w:rPr>
      </w:r>
      <w:r>
        <w:rPr>
          <w:vanish/>
        </w:rPr>
        <w:fldChar w:fldCharType="end"/>
      </w:r>
      <w:r>
        <w:rPr>
          <w:b/>
        </w:rPr>
        <w:t>.</w:t>
      </w:r>
    </w:p>
    <w:p>
      <w:pPr>
        <w:pStyle w:val="Normal"/>
        <w:tabs>
          <w:tab w:val="clear" w:pos="720"/>
          <w:tab w:val="left" w:pos="1440" w:leader="none"/>
        </w:tabs>
        <w:bidi w:val="0"/>
        <w:spacing w:before="240" w:after="0"/>
        <w:ind w:firstLine="720"/>
        <w:jc w:val="both"/>
        <w:rPr/>
      </w:pPr>
      <w:r>
        <w:rPr/>
        <w:t>a)</w:t>
        <w:tab/>
      </w:r>
      <w:r>
        <w:rPr>
          <w:i/>
          <w:u w:val="single"/>
        </w:rPr>
        <w:t>Default by Steam Purchaser</w:t>
      </w:r>
      <w:r>
        <w:rPr>
          <w:i/>
        </w:rPr>
        <w:t xml:space="preserve">. </w:t>
      </w:r>
      <w:r>
        <w:rPr/>
        <w:t xml:space="preserve">Each of the following events, unless resulting from a Project Company Event of Default or excused by an event of Force Majeure </w:t>
      </w:r>
      <w:r>
        <w:rPr>
          <w:b/>
          <w:u w:val="double"/>
        </w:rPr>
        <w:t>(subject to Section 9.3)</w:t>
      </w:r>
      <w:r>
        <w:rPr/>
        <w:t>, shall constitute a “Steam Purchaser Event of Default”:</w:t>
      </w:r>
    </w:p>
    <w:p>
      <w:pPr>
        <w:pStyle w:val="Normal"/>
        <w:tabs>
          <w:tab w:val="clear" w:pos="720"/>
          <w:tab w:val="left" w:pos="2160" w:leader="none"/>
        </w:tabs>
        <w:bidi w:val="0"/>
        <w:spacing w:before="240" w:after="0"/>
        <w:ind w:firstLine="1440"/>
        <w:jc w:val="both"/>
        <w:rPr/>
      </w:pPr>
      <w:r>
        <w:rPr/>
        <w:t>(i)</w:t>
        <w:tab/>
        <w:t>any failure by Steam Purchaser to pay Project Company any amount due under this Agreement, provided that such breach continues for a period of ten (10) days following Steam Purchaser’s receipt of the notice of non-payment;</w:t>
      </w:r>
    </w:p>
    <w:p>
      <w:pPr>
        <w:pStyle w:val="Normal"/>
        <w:tabs>
          <w:tab w:val="clear" w:pos="720"/>
          <w:tab w:val="left" w:pos="2160" w:leader="none"/>
        </w:tabs>
        <w:bidi w:val="0"/>
        <w:spacing w:before="240" w:after="0"/>
        <w:ind w:firstLine="1440"/>
        <w:jc w:val="both"/>
        <w:rPr/>
      </w:pPr>
      <w:r>
        <w:rPr/>
        <w:t>(ii)</w:t>
        <w:tab/>
        <w:t>any failure by Steam Purchaser to observe, comply with, or perform any other material obligation under this Agreement, provided that such breach continues for a period of 30 days from Steam Purchaser's receipt of notice thereof from Project Company; provided, however, that Steam Purchaser shall have an additional period if it has initiated and is diligently pursuing the cure of such failure, or the effects thereof, and thereafter continues to diligently pursue such cure, provided that such cure is in fact effected within such period as may be reasonably necessary to effect such cure;</w:t>
      </w:r>
    </w:p>
    <w:p>
      <w:pPr>
        <w:pStyle w:val="Normal"/>
        <w:tabs>
          <w:tab w:val="clear" w:pos="720"/>
          <w:tab w:val="left" w:pos="2160" w:leader="none"/>
        </w:tabs>
        <w:bidi w:val="0"/>
        <w:spacing w:before="240" w:after="0"/>
        <w:ind w:firstLine="1440"/>
        <w:jc w:val="both"/>
        <w:rPr/>
      </w:pPr>
      <w:r>
        <w:rPr/>
        <w:t>(iii)</w:t>
        <w:tab/>
        <w:t>any representation or warranty made by Steam Purchaser under this Agreement (i) proves to have been incorrect in any material respect as of the date hereof, (ii) at the time proven to have been incorrect, is materially prejudicial to the interests of Project Company under this Agreement, and (iii) if susceptible of remedy, remains unremedied for a period of 30 days from Steam Purchaser's receipt of notice thereof from Project Company;</w:t>
      </w:r>
    </w:p>
    <w:p>
      <w:pPr>
        <w:pStyle w:val="Normal"/>
        <w:tabs>
          <w:tab w:val="clear" w:pos="720"/>
          <w:tab w:val="left" w:pos="2160" w:leader="none"/>
        </w:tabs>
        <w:bidi w:val="0"/>
        <w:spacing w:before="240" w:after="0"/>
        <w:ind w:firstLine="1440"/>
        <w:jc w:val="both"/>
        <w:rPr/>
      </w:pPr>
      <w:r>
        <w:rPr/>
        <w:t>(iv)</w:t>
        <w:tab/>
        <w:t xml:space="preserve">(A) there shall have been filed against Steam Purchaser or its properties, without such Person’s consent, any petition or other request for relief seeking an arrangement, receivership, reorganization, liquidation, or similar relief under bankruptcy or other laws for the relief of debtors and such request for relief remains in effect for 90 or more days, whether or not consecutive, or is approved by a final    nonappealable order, or (B) except for the petition filed with the United States Bankruptcy Court for the District of Delaware on September 25, 2000, Steam Purchaser consents to or files any petition or other request for relief of the type described in clause (A) above seeking relief from creditors, makes any assignment for the benefit of creditors or other arrangement with creditors, or admits in writing its inability to pay its debts as they become due; or </w:t>
      </w:r>
    </w:p>
    <w:p>
      <w:pPr>
        <w:pStyle w:val="Normal"/>
        <w:tabs>
          <w:tab w:val="clear" w:pos="720"/>
          <w:tab w:val="left" w:pos="2160" w:leader="none"/>
        </w:tabs>
        <w:bidi w:val="0"/>
        <w:spacing w:before="240" w:after="0"/>
        <w:ind w:firstLine="1440"/>
        <w:jc w:val="both"/>
        <w:rPr/>
      </w:pPr>
      <w:r>
        <w:rPr/>
        <w:t>(v)</w:t>
        <w:tab/>
        <w:t>any dissolution, merger, consolidation, amalgamation, reorganization, or reconstruction of Steam Purchaser, except to the extent that it does not materially adversely affect the ability of the resulting entity to perform its obligations under this Agreement for reasons including, but not limited to, credit rating of the successor entity.</w:t>
      </w:r>
    </w:p>
    <w:p>
      <w:pPr>
        <w:pStyle w:val="Normal"/>
        <w:tabs>
          <w:tab w:val="clear" w:pos="720"/>
          <w:tab w:val="left" w:pos="1440" w:leader="none"/>
        </w:tabs>
        <w:bidi w:val="0"/>
        <w:spacing w:before="240" w:after="0"/>
        <w:ind w:firstLine="720"/>
        <w:jc w:val="both"/>
        <w:rPr/>
      </w:pPr>
      <w:r>
        <w:rPr/>
        <w:t>b)</w:t>
        <w:tab/>
      </w:r>
      <w:r>
        <w:rPr>
          <w:i/>
          <w:u w:val="single"/>
        </w:rPr>
        <w:t>Project Company’s Remedies</w:t>
      </w:r>
      <w:r>
        <w:rPr>
          <w:i/>
        </w:rPr>
        <w:t xml:space="preserve">.    </w:t>
      </w:r>
      <w:r>
        <w:rPr/>
        <w:t xml:space="preserve">Upon the occurrence of a Steam Purchaser Event of Default, Project Company may exercise any one or more of the following remedies: </w:t>
      </w:r>
    </w:p>
    <w:p>
      <w:pPr>
        <w:pStyle w:val="Normal"/>
        <w:tabs>
          <w:tab w:val="clear" w:pos="720"/>
          <w:tab w:val="left" w:pos="2160" w:leader="none"/>
        </w:tabs>
        <w:bidi w:val="0"/>
        <w:spacing w:before="240" w:after="0"/>
        <w:ind w:firstLine="1440"/>
        <w:jc w:val="start"/>
        <w:rPr/>
      </w:pPr>
      <w:r>
        <w:rPr/>
        <w:t>(i)</w:t>
        <w:tab/>
        <w:t>suspend deliveries of Steam to Steam Purchaser until Steam Purchaser shall cure such default;</w:t>
      </w:r>
    </w:p>
    <w:p>
      <w:pPr>
        <w:pStyle w:val="Normal"/>
        <w:tabs>
          <w:tab w:val="clear" w:pos="720"/>
          <w:tab w:val="left" w:pos="2160" w:leader="none"/>
        </w:tabs>
        <w:bidi w:val="0"/>
        <w:spacing w:before="240" w:after="0"/>
        <w:ind w:firstLine="1440"/>
        <w:jc w:val="start"/>
        <w:rPr/>
      </w:pPr>
      <w:r>
        <w:rPr/>
        <w:t>(ii)</w:t>
        <w:tab/>
        <w:t>terminate this Agreement after providing 30 days notice of its intention to terminate;</w:t>
      </w:r>
    </w:p>
    <w:p>
      <w:pPr>
        <w:pStyle w:val="Normal"/>
        <w:tabs>
          <w:tab w:val="clear" w:pos="720"/>
          <w:tab w:val="left" w:pos="2160" w:leader="none"/>
        </w:tabs>
        <w:bidi w:val="0"/>
        <w:spacing w:before="240" w:after="0"/>
        <w:ind w:firstLine="1440"/>
        <w:jc w:val="start"/>
        <w:rPr/>
      </w:pPr>
      <w:r>
        <w:rPr/>
        <w:t>(iii)</w:t>
        <w:tab/>
        <w:t xml:space="preserve">seek recovery of its actual damages (subject to the limitations in Section 8.3 </w:t>
      </w:r>
      <w:r>
        <w:rPr>
          <w:strike/>
        </w:rPr>
        <w:t>and 8.4)</w:t>
      </w:r>
      <w:r>
        <w:rPr>
          <w:b/>
          <w:u w:val="double"/>
        </w:rPr>
        <w:t>)</w:t>
      </w:r>
      <w:r>
        <w:rPr/>
        <w:t>;</w:t>
      </w:r>
    </w:p>
    <w:p>
      <w:pPr>
        <w:pStyle w:val="Normal"/>
        <w:tabs>
          <w:tab w:val="clear" w:pos="720"/>
          <w:tab w:val="left" w:pos="2160" w:leader="none"/>
        </w:tabs>
        <w:bidi w:val="0"/>
        <w:spacing w:before="240" w:after="0"/>
        <w:ind w:firstLine="1440"/>
        <w:jc w:val="start"/>
        <w:rPr/>
      </w:pPr>
      <w:r>
        <w:rPr/>
        <w:t>(iv)</w:t>
        <w:tab/>
        <w:t>seek specific performance of Steam Purchaser’s obligations; and/or</w:t>
      </w:r>
    </w:p>
    <w:p>
      <w:pPr>
        <w:pStyle w:val="Normal"/>
        <w:tabs>
          <w:tab w:val="clear" w:pos="720"/>
          <w:tab w:val="left" w:pos="2160" w:leader="none"/>
        </w:tabs>
        <w:bidi w:val="0"/>
        <w:spacing w:before="240" w:after="0"/>
        <w:ind w:firstLine="1440"/>
        <w:jc w:val="start"/>
        <w:rPr/>
      </w:pPr>
      <w:r>
        <w:rPr/>
        <w:t>(v)</w:t>
        <w:tab/>
        <w:t>exercise any or all other remedies provided in this Agreement or at law or in equity.</w:t>
      </w:r>
    </w:p>
    <w:p>
      <w:pPr>
        <w:pStyle w:val="Normal"/>
        <w:bidi w:val="0"/>
        <w:spacing w:before="240" w:after="0"/>
        <w:jc w:val="both"/>
        <w:rPr/>
      </w:pPr>
      <w:r>
        <w:rPr/>
        <w:t xml:space="preserve">In addition to the remedies described above, Project Company may offset an amount equal to any unpaid amounts owed by Steam Purchaser to Project Company under this Agreement against any payments owing by Project Company to Steam Purchaser under the Ground Lease.    </w:t>
      </w:r>
    </w:p>
    <w:p>
      <w:pPr>
        <w:pStyle w:val="Style11"/>
        <w:keepNext w:val="true"/>
        <w:bidi w:val="0"/>
        <w:spacing w:before="240" w:after="0"/>
        <w:rPr>
          <w:rFonts w:ascii="Times New Roman" w:hAnsi="Times New Roman"/>
          <w:b w:val="false"/>
        </w:rPr>
      </w:pPr>
      <w:r>
        <w:rPr/>
        <w:t>8.2</w:t>
        <w:tab/>
        <w:t>Default by Project Company; Steam Purchaser’s Remedies</w:t>
      </w:r>
      <w:r>
        <w:fldChar w:fldCharType="begin"/>
      </w:r>
      <w:r>
        <w:rPr>
          <w:vanish/>
        </w:rPr>
        <w:instrText xml:space="preserve"> TC "8.2</w:instrText>
        <w:tab/>
        <w:instrText xml:space="preserve">Default by Project Company; Steam Purchaser’s Remedies672" \l 1 </w:instrText>
      </w:r>
      <w:r>
        <w:rPr>
          <w:vanish/>
        </w:rPr>
        <w:fldChar w:fldCharType="separate"/>
      </w:r>
      <w:bookmarkStart w:id="43" w:name="_Toc501297839"/>
      <w:bookmarkEnd w:id="43"/>
      <w:r>
        <w:rPr>
          <w:vanish/>
        </w:rPr>
      </w:r>
      <w:r>
        <w:rPr>
          <w:vanish/>
        </w:rPr>
        <w:fldChar w:fldCharType="end"/>
      </w:r>
      <w:r>
        <w:rPr>
          <w:b w:val="false"/>
        </w:rPr>
        <w:t xml:space="preserve">. </w:t>
      </w:r>
    </w:p>
    <w:p>
      <w:pPr>
        <w:pStyle w:val="Normal"/>
        <w:tabs>
          <w:tab w:val="clear" w:pos="720"/>
          <w:tab w:val="left" w:pos="1440" w:leader="none"/>
        </w:tabs>
        <w:bidi w:val="0"/>
        <w:spacing w:before="240" w:after="0"/>
        <w:ind w:firstLine="720"/>
        <w:jc w:val="both"/>
        <w:rPr/>
      </w:pPr>
      <w:r>
        <w:rPr/>
        <w:t>a)</w:t>
        <w:tab/>
      </w:r>
      <w:r>
        <w:rPr>
          <w:i/>
          <w:u w:val="single"/>
        </w:rPr>
        <w:t>Default by Project Company</w:t>
      </w:r>
      <w:r>
        <w:rPr>
          <w:i/>
        </w:rPr>
        <w:t xml:space="preserve">. </w:t>
      </w:r>
      <w:r>
        <w:rPr/>
        <w:t>Each of the following events, unless resulting from a Steam Purchaser Event of Default or excused by an event of Force Majeure,</w:t>
      </w:r>
      <w:r>
        <w:rPr>
          <w:b/>
          <w:u w:val="double"/>
        </w:rPr>
        <w:t xml:space="preserve"> Emergency or Planned Shutdown,</w:t>
      </w:r>
      <w:r>
        <w:rPr/>
        <w:t xml:space="preserve"> shall constitute a “Project Company Event of Default”: </w:t>
      </w:r>
    </w:p>
    <w:p>
      <w:pPr>
        <w:pStyle w:val="Normal"/>
        <w:tabs>
          <w:tab w:val="clear" w:pos="720"/>
          <w:tab w:val="left" w:pos="2160" w:leader="none"/>
        </w:tabs>
        <w:bidi w:val="0"/>
        <w:spacing w:before="240" w:after="0"/>
        <w:ind w:firstLine="1440"/>
        <w:jc w:val="both"/>
        <w:rPr/>
      </w:pPr>
      <w:r>
        <w:rPr/>
        <w:t>(i)</w:t>
        <w:tab/>
        <w:t xml:space="preserve">any failure by Project Company to observe, comply with, or perform any </w:t>
      </w:r>
      <w:r>
        <w:rPr>
          <w:strike/>
        </w:rPr>
        <w:t>other</w:t>
      </w:r>
      <w:r>
        <w:rPr/>
        <w:t xml:space="preserve"> material obligation under this Agreement, provided that such breach continues for a period of 30 days from Project Company's receipt of notice thereof; provided, however, that Project Company shall have an additional period if it has initiated and is diligently pursuing the cure of such failure, or the effects thereof, and thereafter continues to diligently pursue such cure, provided that such cure is in fact effected within such period as may be reasonably necessary to effect such cure;</w:t>
      </w:r>
    </w:p>
    <w:p>
      <w:pPr>
        <w:pStyle w:val="Normal"/>
        <w:tabs>
          <w:tab w:val="clear" w:pos="720"/>
          <w:tab w:val="left" w:pos="2160" w:leader="none"/>
        </w:tabs>
        <w:bidi w:val="0"/>
        <w:spacing w:before="240" w:after="0"/>
        <w:ind w:firstLine="1440"/>
        <w:jc w:val="both"/>
        <w:rPr/>
      </w:pPr>
      <w:r>
        <w:rPr/>
        <w:t>(ii)</w:t>
        <w:tab/>
        <w:t>any representation or warranty made by Project Company under this Agreement (i) proves to have been incorrect in any material respect as of the date hereof, (ii) at the time proven to be incorrect, is materially prejudicial to the interests of Steam Purchaser under this Agreement, and (iii) if susceptible of remedy, remains unremedied for a period of 30 days from Project Company's receipt of notice thereof from Steam Purchaser; or</w:t>
      </w:r>
    </w:p>
    <w:p>
      <w:pPr>
        <w:pStyle w:val="Normal"/>
        <w:tabs>
          <w:tab w:val="clear" w:pos="720"/>
          <w:tab w:val="left" w:pos="2160" w:leader="none"/>
        </w:tabs>
        <w:bidi w:val="0"/>
        <w:spacing w:before="240" w:after="0"/>
        <w:ind w:firstLine="1440"/>
        <w:jc w:val="both"/>
        <w:rPr/>
      </w:pPr>
      <w:r>
        <w:rPr/>
        <w:t>(iii)</w:t>
        <w:tab/>
        <w:t>(A) there shall have been filed against Project Company or Project Company’s properties, without Project Company’s consent, any petition or other request for relief seeking an arrangement, receivership, reorganization, liquidation, or similar relief under bankruptcy or other laws for the relief of debtors and such request for relief remains in effect for 90 or more days, whether or not consecutive, or is approved by a final    nonappealable order, or (B) Project Company consents to or files any petition or other request for relief of the type described in clause (A) above seeking relief from creditors, makes any assignment for the benefit of creditors or other arrangement with creditors, or admits in writing its inability to pay its debts as they become due.</w:t>
      </w:r>
    </w:p>
    <w:p>
      <w:pPr>
        <w:pStyle w:val="Normal"/>
        <w:tabs>
          <w:tab w:val="clear" w:pos="720"/>
          <w:tab w:val="left" w:pos="1080" w:leader="none"/>
        </w:tabs>
        <w:bidi w:val="0"/>
        <w:spacing w:before="240" w:after="0"/>
        <w:ind w:firstLine="720"/>
        <w:jc w:val="both"/>
        <w:rPr>
          <w:i/>
          <w:i/>
          <w:u w:val="single"/>
        </w:rPr>
      </w:pPr>
      <w:r>
        <w:rPr>
          <w:i/>
        </w:rPr>
        <w:t>b)</w:t>
        <w:tab/>
      </w:r>
      <w:r>
        <w:rPr>
          <w:i/>
          <w:u w:val="single"/>
        </w:rPr>
        <w:t>Steam Purchaser’s Remedies</w:t>
      </w:r>
      <w:r>
        <w:rPr>
          <w:i/>
        </w:rPr>
        <w:t xml:space="preserve">. </w:t>
      </w:r>
      <w:r>
        <w:rPr/>
        <w:t xml:space="preserve">Upon the occurrence of a Project Company Event of Default hereunder, subject to the limitations in Sections 8.3 </w:t>
      </w:r>
      <w:r>
        <w:rPr>
          <w:strike/>
        </w:rPr>
        <w:t>and 8.4</w:t>
      </w:r>
      <w:r>
        <w:rPr/>
        <w:t xml:space="preserve">, Steam Purchaser’s sole and exclusive remedy shall be </w:t>
      </w:r>
      <w:r>
        <w:rPr>
          <w:strike/>
        </w:rPr>
        <w:t>its</w:t>
      </w:r>
      <w:r>
        <w:rPr/>
        <w:t xml:space="preserve"> </w:t>
      </w:r>
      <w:r>
        <w:rPr>
          <w:b/>
          <w:u w:val="double"/>
        </w:rPr>
        <w:t>to recover SP’s Cost of</w:t>
      </w:r>
      <w:r>
        <w:rPr/>
        <w:t xml:space="preserve"> Cover </w:t>
      </w:r>
      <w:r>
        <w:rPr>
          <w:strike/>
        </w:rPr>
        <w:t>Remedy</w:t>
      </w:r>
      <w:r>
        <w:rPr/>
        <w:t>.    Except pursuant to and in accordance with Section 3.1(c) and Section 3.2(a) hereof, Steam Purchaser shall in no event have the right to terminate this Agreement.</w:t>
      </w:r>
    </w:p>
    <w:p>
      <w:pPr>
        <w:pStyle w:val="Style11"/>
        <w:bidi w:val="0"/>
        <w:spacing w:before="240" w:after="0"/>
        <w:rPr>
          <w:rFonts w:ascii="Times New Roman" w:hAnsi="Times New Roman"/>
        </w:rPr>
      </w:pPr>
      <w:r>
        <w:rPr/>
        <w:t>8.3</w:t>
        <w:tab/>
        <w:t>Limits on Damages</w:t>
      </w:r>
      <w:r>
        <w:fldChar w:fldCharType="begin"/>
      </w:r>
      <w:r>
        <w:rPr>
          <w:b w:val="false"/>
          <w:vanish/>
        </w:rPr>
        <w:instrText xml:space="preserve"> TC "8.3 </w:instrText>
        <w:tab/>
        <w:instrText xml:space="preserve">Limits on Damages672" \l 1 </w:instrText>
      </w:r>
      <w:r>
        <w:rPr>
          <w:b w:val="false"/>
          <w:vanish/>
        </w:rPr>
        <w:fldChar w:fldCharType="separate"/>
      </w:r>
      <w:bookmarkStart w:id="44" w:name="_Toc501297840"/>
      <w:bookmarkEnd w:id="44"/>
      <w:r>
        <w:rPr>
          <w:b w:val="false"/>
          <w:vanish/>
        </w:rPr>
      </w:r>
      <w:r>
        <w:rPr>
          <w:b w:val="false"/>
          <w:vanish/>
        </w:rPr>
        <w:fldChar w:fldCharType="end"/>
      </w:r>
      <w:r>
        <w:rPr/>
        <w:t xml:space="preserve">. </w:t>
      </w:r>
    </w:p>
    <w:p>
      <w:pPr>
        <w:pStyle w:val="Normal"/>
        <w:bidi w:val="0"/>
        <w:ind w:firstLine="720"/>
        <w:jc w:val="start"/>
        <w:rPr/>
      </w:pPr>
      <w:r>
        <w:rPr/>
      </w:r>
    </w:p>
    <w:p>
      <w:pPr>
        <w:pStyle w:val="Normal"/>
        <w:bidi w:val="0"/>
        <w:ind w:firstLine="720"/>
        <w:jc w:val="start"/>
        <w:rPr/>
      </w:pPr>
      <w:r>
        <w:rPr/>
      </w:r>
    </w:p>
    <w:p>
      <w:pPr>
        <w:pStyle w:val="Normal"/>
        <w:bidi w:val="0"/>
        <w:ind w:firstLine="720"/>
        <w:jc w:val="start"/>
        <w:rPr/>
      </w:pPr>
      <w:r>
        <w:rPr>
          <w:strike/>
        </w:rPr>
        <w:t>Each Party shall be liable to the other for actual damages, as specifically described and limited above, suffered as a result of a breach of this Agreement by the other; provided, however, neither Party shall be liable as result of any action or inaction under this Agreement or otherwise (including negligence, strict or absolute liability, breach of contract, or breach of statutory duty) for any loss of profit, loss of revenue, cost of capital, facilities, or services, down-time costs, loss of opportunity, loss of production, loss of contracts, loss due to business interruption, or for any other special, exemplary, incidental, or consequential damages; provided, however, that this limitation shall not apply to (a) any liquidated damages established in this Agreement, (b) a breach of this Agreement by Steam Purchaser in order to purchase steam from another source, to build its own source of steam, or in an attempt to obtain more favorable pricing terms for the steam that it purchases or (c) a breach of this Agreement by Project Company in order to sell steam to another Person.</w:t>
      </w:r>
    </w:p>
    <w:p>
      <w:pPr>
        <w:pStyle w:val="Normal"/>
        <w:bidi w:val="0"/>
        <w:ind w:firstLine="720"/>
        <w:jc w:val="start"/>
        <w:rPr/>
      </w:pPr>
      <w:r>
        <w:rPr/>
      </w:r>
    </w:p>
    <w:p>
      <w:pPr>
        <w:pStyle w:val="BodyTextIndent"/>
        <w:widowControl w:val="false"/>
        <w:bidi w:val="0"/>
        <w:rPr>
          <w:rFonts w:ascii="Times New Roman" w:hAnsi="Times New Roman"/>
          <w:b/>
        </w:rPr>
      </w:pPr>
      <w:r>
        <w:rPr>
          <w:b/>
          <w:u w:val="double"/>
        </w:rPr>
        <w:t>EACH PARTY SHALL BE LIABLE TO THE OTHER FOR ACTUAL DAMAGES, AS SPECIFICALLY DESCRIBED AND LIMITED ABOVE, SUFFERED AS A RESULT OF A BREACH OF THIS AGREEMENT BY THE OTHER; PROVIDED, HOWEVER, NEITHER PARTY SHALL BE LIABLE AS RESULT OF ANY ACTION OR INACTION UNDER THIS AGREEMENT OR OTHERWISE (IN</w:t>
      </w:r>
      <w:r>
        <w:rPr>
          <w:b/>
        </w:rPr>
        <w:softHyphen/>
      </w:r>
      <w:r>
        <w:rPr>
          <w:b/>
          <w:u w:val="double"/>
        </w:rPr>
        <w:t>CLUDING NEGLIGENCE, STRICT OR ABSOLUTE LIA</w:t>
      </w:r>
      <w:r>
        <w:rPr>
          <w:b/>
        </w:rPr>
        <w:softHyphen/>
      </w:r>
      <w:r>
        <w:rPr>
          <w:b/>
          <w:u w:val="double"/>
        </w:rPr>
        <w:t>BILITY, BREACH OF CONTRACT, OR BREACH OF STATUTORY DUTY) FOR ANY LOSS OF PROFIT, LOSS OF REVENUE, COST OF CAPITAL, FACILITIES, OR SERVICES, DOWN-TIME COSTS, LOSS OF OPPORTU</w:t>
      </w:r>
      <w:r>
        <w:rPr>
          <w:b/>
        </w:rPr>
        <w:softHyphen/>
      </w:r>
      <w:r>
        <w:rPr>
          <w:b/>
          <w:u w:val="double"/>
        </w:rPr>
        <w:t>NITY, LOSS OF PRODUCTION, LOSS OF CONTRACTS, LOSS DUE TO BUSINESS INTER</w:t>
      </w:r>
      <w:r>
        <w:rPr>
          <w:b/>
        </w:rPr>
        <w:softHyphen/>
      </w:r>
      <w:r>
        <w:rPr>
          <w:b/>
          <w:u w:val="double"/>
        </w:rPr>
        <w:t>RUPTION, OR FOR ANY OTHER SPE</w:t>
      </w:r>
      <w:r>
        <w:rPr>
          <w:b/>
        </w:rPr>
        <w:softHyphen/>
      </w:r>
      <w:r>
        <w:rPr>
          <w:b/>
          <w:u w:val="double"/>
        </w:rPr>
        <w:t>CIAL, EXEMPLARY, PUNITIVE, INCIDEN</w:t>
      </w:r>
      <w:r>
        <w:rPr>
          <w:b/>
        </w:rPr>
        <w:softHyphen/>
      </w:r>
      <w:r>
        <w:rPr>
          <w:b/>
          <w:u w:val="double"/>
        </w:rPr>
        <w:t>TAL, OR CONSEQUENTIAL DAMAGES; PROVIDED, HOWEVER, THAT THIS LIMITATION SHALL NOT APPLY TO ANY LIQUIDATED DAMAGES ESTABLISHED IN THIS AGREEMENT.</w:t>
      </w:r>
    </w:p>
    <w:p>
      <w:pPr>
        <w:pStyle w:val="BodyTextIndent"/>
        <w:widowControl w:val="false"/>
        <w:bidi w:val="0"/>
        <w:rPr>
          <w:rFonts w:ascii="Times New Roman" w:hAnsi="Times New Roman"/>
        </w:rPr>
      </w:pPr>
      <w:r>
        <w:rPr/>
      </w:r>
    </w:p>
    <w:p>
      <w:pPr>
        <w:pStyle w:val="Heading3"/>
        <w:bidi w:val="0"/>
        <w:spacing w:before="240" w:after="0"/>
        <w:rPr>
          <w:rFonts w:ascii="Times New Roman" w:hAnsi="Times New Roman"/>
        </w:rPr>
      </w:pPr>
      <w:r>
        <w:rPr/>
        <w:t>ARTICLE 9</w:t>
      </w:r>
    </w:p>
    <w:p>
      <w:pPr>
        <w:pStyle w:val="Normal"/>
        <w:bidi w:val="0"/>
        <w:jc w:val="center"/>
        <w:rPr>
          <w:b/>
        </w:rPr>
      </w:pPr>
      <w:r>
        <w:rPr>
          <w:b/>
        </w:rPr>
        <w:t xml:space="preserve">FORCE MAJEURE </w:t>
      </w:r>
      <w:r>
        <w:fldChar w:fldCharType="begin"/>
      </w:r>
      <w:r>
        <w:rPr>
          <w:b/>
          <w:vanish/>
        </w:rPr>
        <w:instrText xml:space="preserve"> TC "ARTICLE 9 – FORCE MAJEURE671" \l 1 </w:instrText>
      </w:r>
      <w:r>
        <w:rPr>
          <w:b/>
          <w:vanish/>
        </w:rPr>
        <w:fldChar w:fldCharType="separate"/>
      </w:r>
      <w:bookmarkStart w:id="45" w:name="_Toc501297841"/>
      <w:bookmarkEnd w:id="45"/>
      <w:r>
        <w:rPr>
          <w:b/>
          <w:vanish/>
        </w:rPr>
      </w:r>
      <w:r>
        <w:rPr>
          <w:b/>
          <w:vanish/>
        </w:rPr>
        <w:fldChar w:fldCharType="end"/>
      </w:r>
    </w:p>
    <w:p>
      <w:pPr>
        <w:pStyle w:val="Style11"/>
        <w:bidi w:val="0"/>
        <w:spacing w:before="240" w:after="0"/>
        <w:rPr>
          <w:rFonts w:ascii="Times New Roman" w:hAnsi="Times New Roman"/>
          <w:b w:val="false"/>
        </w:rPr>
      </w:pPr>
      <w:r>
        <w:rPr/>
        <w:t>9.1</w:t>
        <w:tab/>
        <w:t>Exemption From Liability</w:t>
      </w:r>
      <w:r>
        <w:fldChar w:fldCharType="begin"/>
      </w:r>
      <w:r>
        <w:rPr>
          <w:vanish/>
        </w:rPr>
        <w:instrText xml:space="preserve"> TC "9.1</w:instrText>
        <w:tab/>
        <w:instrText xml:space="preserve">Exemption From Liability672" \l 1 </w:instrText>
      </w:r>
      <w:r>
        <w:rPr>
          <w:vanish/>
        </w:rPr>
        <w:fldChar w:fldCharType="separate"/>
      </w:r>
      <w:bookmarkStart w:id="46" w:name="_Toc501297842"/>
      <w:bookmarkEnd w:id="46"/>
      <w:r>
        <w:rPr>
          <w:vanish/>
        </w:rPr>
      </w:r>
      <w:r>
        <w:rPr>
          <w:vanish/>
        </w:rPr>
        <w:fldChar w:fldCharType="end"/>
      </w:r>
      <w:r>
        <w:rPr/>
        <w:t xml:space="preserve">. </w:t>
      </w:r>
      <w:r>
        <w:rPr>
          <w:b w:val="false"/>
        </w:rPr>
        <w:t xml:space="preserve"> </w:t>
      </w:r>
    </w:p>
    <w:p>
      <w:pPr>
        <w:pStyle w:val="Style11"/>
        <w:bidi w:val="0"/>
        <w:spacing w:before="240" w:after="0"/>
        <w:ind w:firstLine="720"/>
        <w:rPr>
          <w:rFonts w:ascii="Times New Roman" w:hAnsi="Times New Roman"/>
        </w:rPr>
      </w:pPr>
      <w:r>
        <w:rPr>
          <w:b w:val="false"/>
        </w:rPr>
        <w:t xml:space="preserve">Subject to Section 9.3 below, neither Party shall be considered to be in default in the performance of any of its obligations under this Agreement, when and to the extent failure of performance shall be due to Force Majeure.    The Party claiming Force Majeure shall use its reasonable efforts, to cure, mitigate, or remedy the effects of Force Majeure. </w:t>
      </w:r>
      <w:r>
        <w:br w:type="page"/>
      </w:r>
    </w:p>
    <w:p>
      <w:pPr>
        <w:pStyle w:val="Normal"/>
        <w:bidi w:val="0"/>
        <w:spacing w:before="240" w:after="0"/>
        <w:jc w:val="both"/>
        <w:rPr/>
      </w:pPr>
      <w:r>
        <w:rPr>
          <w:b/>
        </w:rPr>
        <w:t>9.2</w:t>
        <w:tab/>
        <w:t>Notification of Obligations</w:t>
      </w:r>
      <w:r>
        <w:fldChar w:fldCharType="begin"/>
      </w:r>
      <w:r>
        <w:rPr>
          <w:b/>
          <w:vanish/>
        </w:rPr>
        <w:instrText xml:space="preserve"> TC "9.2</w:instrText>
        <w:tab/>
        <w:instrText xml:space="preserve">Notification of Obligations672" \l 1 </w:instrText>
      </w:r>
      <w:r>
        <w:rPr>
          <w:b/>
          <w:vanish/>
        </w:rPr>
        <w:fldChar w:fldCharType="separate"/>
      </w:r>
      <w:bookmarkStart w:id="47" w:name="_Toc501297843"/>
      <w:bookmarkEnd w:id="47"/>
      <w:r>
        <w:rPr>
          <w:b/>
          <w:vanish/>
        </w:rPr>
      </w:r>
      <w:r>
        <w:rPr>
          <w:b/>
          <w:vanish/>
        </w:rPr>
        <w:fldChar w:fldCharType="end"/>
      </w:r>
      <w:r>
        <w:rPr>
          <w:b/>
        </w:rPr>
        <w:t>.</w:t>
      </w:r>
      <w:r>
        <w:rPr/>
        <w:t xml:space="preserve">    </w:t>
      </w:r>
    </w:p>
    <w:p>
      <w:pPr>
        <w:pStyle w:val="Normal"/>
        <w:bidi w:val="0"/>
        <w:spacing w:before="240" w:after="0"/>
        <w:ind w:firstLine="720"/>
        <w:jc w:val="both"/>
        <w:rPr/>
      </w:pPr>
      <w:r>
        <w:rPr/>
        <w:t xml:space="preserve">The Party claiming Force Majeure shall give prompt written notice, but in any event within ten days, of such fact to the other Party.    In the event notice is not given within ten days, the excuse of performance shall not commence until the date such notice is given.    Nothing contained herein shall be construed so as to require a Party to settle any strike or labor dispute in which it may be involved.    In the event of a suspension of a Party’s obligations for </w:t>
      </w:r>
      <w:r>
        <w:rPr>
          <w:strike/>
        </w:rPr>
        <w:t>the above-mentioned causes</w:t>
      </w:r>
      <w:r>
        <w:rPr/>
        <w:t xml:space="preserve"> </w:t>
      </w:r>
      <w:r>
        <w:rPr>
          <w:b/>
          <w:u w:val="double"/>
        </w:rPr>
        <w:t>Force Majeure</w:t>
      </w:r>
      <w:r>
        <w:rPr/>
        <w:t xml:space="preserve">, the term of this Agreement shall </w:t>
      </w:r>
      <w:r>
        <w:rPr>
          <w:b/>
          <w:u w:val="double"/>
        </w:rPr>
        <w:t>not</w:t>
      </w:r>
      <w:r>
        <w:rPr/>
        <w:t xml:space="preserve"> be extended for the period of suspension.</w:t>
      </w:r>
    </w:p>
    <w:p>
      <w:pPr>
        <w:pStyle w:val="Normal"/>
        <w:bidi w:val="0"/>
        <w:spacing w:before="240" w:after="0"/>
        <w:jc w:val="both"/>
        <w:rPr/>
      </w:pPr>
      <w:r>
        <w:rPr>
          <w:b/>
        </w:rPr>
        <w:t>9.3</w:t>
        <w:tab/>
        <w:t>Continuing Payment Obligations</w:t>
      </w:r>
      <w:r>
        <w:fldChar w:fldCharType="begin"/>
      </w:r>
      <w:r>
        <w:rPr>
          <w:b/>
          <w:vanish/>
        </w:rPr>
        <w:instrText xml:space="preserve"> TC "9.3</w:instrText>
        <w:tab/>
        <w:instrText xml:space="preserve">Continuing Payment Obligations672" \l 1 </w:instrText>
      </w:r>
      <w:r>
        <w:rPr>
          <w:b/>
          <w:vanish/>
        </w:rPr>
        <w:fldChar w:fldCharType="separate"/>
      </w:r>
      <w:bookmarkStart w:id="48" w:name="_Toc501297844"/>
      <w:bookmarkEnd w:id="48"/>
      <w:r>
        <w:rPr>
          <w:b/>
          <w:vanish/>
        </w:rPr>
      </w:r>
      <w:r>
        <w:rPr>
          <w:b/>
          <w:vanish/>
        </w:rPr>
        <w:fldChar w:fldCharType="end"/>
      </w:r>
      <w:r>
        <w:rPr>
          <w:b/>
        </w:rPr>
        <w:t>.</w:t>
      </w:r>
    </w:p>
    <w:p>
      <w:pPr>
        <w:pStyle w:val="Normal"/>
        <w:bidi w:val="0"/>
        <w:spacing w:before="240" w:after="0"/>
        <w:ind w:firstLine="720"/>
        <w:jc w:val="both"/>
        <w:rPr/>
      </w:pPr>
      <w:r>
        <w:rPr/>
        <w:t>Financial inability to perform shall not constitute an event of Force Majeure, and the Party claiming Force Majeure shall not be excused by reason of Force Majeure from any payment obligations that arose prior to the Force Majeure or from any other payment obligations which remain due and payable hereunder.    Without limiting the foregoing, Steam Purchaser shall not be excused from its obligation to pay for the Steam Minimum Quantity regardless of whether Steam Purchaser is incapable of receiving Steam by reason of Force Majeure or otherwise.</w:t>
      </w:r>
    </w:p>
    <w:p>
      <w:pPr>
        <w:pStyle w:val="Normal"/>
        <w:suppressAutoHyphens w:val="true"/>
        <w:bidi w:val="0"/>
        <w:spacing w:before="240" w:after="0"/>
        <w:jc w:val="start"/>
        <w:rPr>
          <w:kern w:val="2"/>
        </w:rPr>
      </w:pPr>
      <w:r>
        <w:rPr>
          <w:kern w:val="2"/>
        </w:rPr>
      </w:r>
    </w:p>
    <w:p>
      <w:pPr>
        <w:pStyle w:val="Normal"/>
        <w:bidi w:val="0"/>
        <w:jc w:val="center"/>
        <w:rPr>
          <w:b/>
        </w:rPr>
      </w:pPr>
      <w:r>
        <w:rPr>
          <w:b/>
        </w:rPr>
        <w:t>ARTICLE 10</w:t>
      </w:r>
    </w:p>
    <w:p>
      <w:pPr>
        <w:pStyle w:val="Normal"/>
        <w:bidi w:val="0"/>
        <w:jc w:val="center"/>
        <w:rPr>
          <w:b/>
        </w:rPr>
      </w:pPr>
      <w:r>
        <w:rPr>
          <w:b/>
        </w:rPr>
        <w:t>MISCELLANEOUS PROVISIONS</w:t>
      </w:r>
      <w:r>
        <w:fldChar w:fldCharType="begin"/>
      </w:r>
      <w:r>
        <w:rPr>
          <w:b/>
          <w:vanish/>
        </w:rPr>
        <w:instrText xml:space="preserve"> TC "ARTICLE 10 - MISCELLANEOUS PROVISIONS671" \l 1 </w:instrText>
      </w:r>
      <w:r>
        <w:rPr>
          <w:b/>
          <w:vanish/>
        </w:rPr>
        <w:fldChar w:fldCharType="separate"/>
      </w:r>
      <w:bookmarkStart w:id="49" w:name="_Toc501297845"/>
      <w:bookmarkEnd w:id="49"/>
      <w:r>
        <w:rPr>
          <w:b/>
          <w:vanish/>
        </w:rPr>
      </w:r>
      <w:r>
        <w:rPr>
          <w:b/>
          <w:vanish/>
        </w:rPr>
        <w:fldChar w:fldCharType="end"/>
      </w:r>
    </w:p>
    <w:p>
      <w:pPr>
        <w:pStyle w:val="Style11"/>
        <w:tabs>
          <w:tab w:val="left" w:pos="720" w:leader="none"/>
        </w:tabs>
        <w:bidi w:val="0"/>
        <w:spacing w:before="240" w:after="0"/>
        <w:rPr>
          <w:rFonts w:ascii="Times New Roman" w:hAnsi="Times New Roman"/>
          <w:b w:val="false"/>
        </w:rPr>
      </w:pPr>
      <w:r>
        <w:rPr/>
        <w:t>10.1</w:t>
        <w:tab/>
        <w:t>Modifications</w:t>
      </w:r>
      <w:r>
        <w:fldChar w:fldCharType="begin"/>
      </w:r>
      <w:r>
        <w:rPr>
          <w:vanish/>
        </w:rPr>
        <w:instrText xml:space="preserve"> TC "10.1</w:instrText>
        <w:tab/>
        <w:instrText xml:space="preserve">Modifications672" \l 1 </w:instrText>
      </w:r>
      <w:r>
        <w:rPr>
          <w:vanish/>
        </w:rPr>
        <w:fldChar w:fldCharType="separate"/>
      </w:r>
      <w:bookmarkStart w:id="50" w:name="_Toc501297846"/>
      <w:bookmarkEnd w:id="50"/>
      <w:r>
        <w:rPr>
          <w:vanish/>
        </w:rPr>
      </w:r>
      <w:r>
        <w:rPr>
          <w:vanish/>
        </w:rPr>
        <w:fldChar w:fldCharType="end"/>
      </w:r>
      <w:r>
        <w:rPr/>
        <w:t>.</w:t>
      </w:r>
    </w:p>
    <w:p>
      <w:pPr>
        <w:pStyle w:val="BodyTextIndent"/>
        <w:bidi w:val="0"/>
        <w:spacing w:before="240" w:after="0"/>
        <w:rPr>
          <w:rFonts w:ascii="Times New Roman" w:hAnsi="Times New Roman"/>
        </w:rPr>
      </w:pPr>
      <w:r>
        <w:rPr/>
        <w:t xml:space="preserve">The provisions of this Agreement may not be amended, supplemented, waived, or otherwise    modified except by a written agreement signed by the Party against whom enforcement is sought. </w:t>
      </w:r>
      <w:r>
        <w:rPr>
          <w:strike/>
        </w:rPr>
        <w:t xml:space="preserve"> each of the Parties.</w:t>
      </w:r>
    </w:p>
    <w:p>
      <w:pPr>
        <w:pStyle w:val="Normal"/>
        <w:bidi w:val="0"/>
        <w:spacing w:before="240" w:after="0"/>
        <w:jc w:val="both"/>
        <w:rPr/>
      </w:pPr>
      <w:r>
        <w:rPr>
          <w:b/>
        </w:rPr>
        <w:t>10.2</w:t>
        <w:tab/>
        <w:t>Third Parties</w:t>
      </w:r>
      <w:r>
        <w:fldChar w:fldCharType="begin"/>
      </w:r>
      <w:r>
        <w:rPr>
          <w:vanish/>
        </w:rPr>
        <w:instrText xml:space="preserve"> TC "10.2</w:instrText>
        <w:tab/>
        <w:instrText xml:space="preserve">Third Parties672" \l 1 </w:instrText>
      </w:r>
      <w:r>
        <w:rPr>
          <w:vanish/>
        </w:rPr>
        <w:fldChar w:fldCharType="separate"/>
      </w:r>
      <w:bookmarkStart w:id="51" w:name="_Toc501297847"/>
      <w:bookmarkEnd w:id="51"/>
      <w:r>
        <w:rPr>
          <w:vanish/>
        </w:rPr>
      </w:r>
      <w:r>
        <w:rPr>
          <w:vanish/>
        </w:rPr>
        <w:fldChar w:fldCharType="end"/>
      </w:r>
      <w:r>
        <w:rPr/>
        <w:t xml:space="preserve">.    </w:t>
      </w:r>
    </w:p>
    <w:p>
      <w:pPr>
        <w:pStyle w:val="BodyTextIndent"/>
        <w:keepNext w:val="true"/>
        <w:widowControl w:val="false"/>
        <w:bidi w:val="0"/>
        <w:spacing w:before="240" w:after="0"/>
        <w:rPr>
          <w:rFonts w:ascii="Times New Roman" w:hAnsi="Times New Roman"/>
        </w:rPr>
      </w:pPr>
      <w:r>
        <w:rPr/>
        <w:t>Except as expressly provided in this Agreement, this Agreement is executed solely for the benefit of the Parties hereto and nothing in this Agreement shall be construed to create any rights or obligations in favor of or imposed on any Person who is not a Party hereto.    No consent of any Person who is not a Party to this Agreement shall be required to modify the terms of this Agreement, including any provisions which create rights or obligations on any Person who is not a Party hereto.</w:t>
      </w:r>
    </w:p>
    <w:p>
      <w:pPr>
        <w:pStyle w:val="Style11"/>
        <w:bidi w:val="0"/>
        <w:spacing w:before="240" w:after="0"/>
        <w:rPr>
          <w:rFonts w:ascii="Times New Roman" w:hAnsi="Times New Roman"/>
          <w:b w:val="false"/>
        </w:rPr>
      </w:pPr>
      <w:r>
        <w:rPr/>
        <w:t>10.3</w:t>
        <w:tab/>
        <w:t>Explicit Waiver</w:t>
      </w:r>
      <w:r>
        <w:fldChar w:fldCharType="begin"/>
      </w:r>
      <w:r>
        <w:rPr>
          <w:b w:val="false"/>
          <w:vanish/>
        </w:rPr>
        <w:instrText xml:space="preserve"> TC "10.3</w:instrText>
        <w:tab/>
        <w:instrText xml:space="preserve">Explicit Waiver672" \l 1 </w:instrText>
      </w:r>
      <w:r>
        <w:rPr>
          <w:b w:val="false"/>
          <w:vanish/>
        </w:rPr>
        <w:fldChar w:fldCharType="separate"/>
      </w:r>
      <w:bookmarkStart w:id="52" w:name="_Toc501297848"/>
      <w:bookmarkEnd w:id="52"/>
      <w:r>
        <w:rPr>
          <w:b w:val="false"/>
          <w:vanish/>
        </w:rPr>
      </w:r>
      <w:r>
        <w:rPr>
          <w:b w:val="false"/>
          <w:vanish/>
        </w:rPr>
        <w:fldChar w:fldCharType="end"/>
      </w:r>
      <w:r>
        <w:rPr>
          <w:b w:val="false"/>
        </w:rPr>
        <w:t xml:space="preserve">.    </w:t>
      </w:r>
    </w:p>
    <w:p>
      <w:pPr>
        <w:pStyle w:val="BodyTextIndent"/>
        <w:widowControl w:val="false"/>
        <w:bidi w:val="0"/>
        <w:spacing w:before="240" w:after="0"/>
        <w:rPr>
          <w:rFonts w:ascii="Times New Roman" w:hAnsi="Times New Roman"/>
        </w:rPr>
      </w:pPr>
      <w:r>
        <w:rPr/>
        <w:t>The failure or delay of either Party at any time to enforce any of the provisions of this Agreement, or to require at any time the performance by the other Party of any provision of this Agreement, shall not be construed to be a waiver of compliance with such provisions, nor shall it affect the validity of this Agreement or any part hereof, or the right of such Party thereafter to enforce compliance with each and every such provision.</w:t>
      </w:r>
    </w:p>
    <w:p>
      <w:pPr>
        <w:pStyle w:val="Style11"/>
        <w:bidi w:val="0"/>
        <w:spacing w:before="240" w:after="0"/>
        <w:rPr>
          <w:rFonts w:ascii="Times New Roman" w:hAnsi="Times New Roman"/>
          <w:b w:val="false"/>
        </w:rPr>
      </w:pPr>
      <w:r>
        <w:rPr/>
        <w:t>10.4</w:t>
        <w:tab/>
        <w:t>Relationship of the Parties</w:t>
      </w:r>
      <w:r>
        <w:fldChar w:fldCharType="begin"/>
      </w:r>
      <w:r>
        <w:rPr>
          <w:b w:val="false"/>
          <w:vanish/>
        </w:rPr>
        <w:instrText xml:space="preserve"> TC "10.4</w:instrText>
        <w:tab/>
        <w:instrText xml:space="preserve">Relationship of the Parties672" \l 1 </w:instrText>
      </w:r>
      <w:r>
        <w:rPr>
          <w:b w:val="false"/>
          <w:vanish/>
        </w:rPr>
        <w:fldChar w:fldCharType="separate"/>
      </w:r>
      <w:bookmarkStart w:id="53" w:name="_Toc501297849"/>
      <w:bookmarkEnd w:id="53"/>
      <w:r>
        <w:rPr>
          <w:b w:val="false"/>
          <w:vanish/>
        </w:rPr>
      </w:r>
      <w:r>
        <w:rPr>
          <w:b w:val="false"/>
          <w:vanish/>
        </w:rPr>
        <w:fldChar w:fldCharType="end"/>
      </w:r>
      <w:r>
        <w:rPr>
          <w:b w:val="false"/>
        </w:rPr>
        <w:t xml:space="preserve">.    </w:t>
      </w:r>
    </w:p>
    <w:p>
      <w:pPr>
        <w:pStyle w:val="Normal"/>
        <w:bidi w:val="0"/>
        <w:spacing w:before="240" w:after="0"/>
        <w:ind w:firstLine="720"/>
        <w:jc w:val="both"/>
        <w:rPr/>
      </w:pPr>
      <w:r>
        <w:rPr/>
        <w:t>This Agreement shall not be construed to create a joint venture between the Parties or to impose partnership obligations or liabilities upon either Party.    Neither Party shall have any right, power, or authority to enter into any contract or assume any obligations for, or to act in the name of, or to act as or be an agent or representative of, or to otherwise bind, the other Party.</w:t>
      </w:r>
    </w:p>
    <w:p>
      <w:pPr>
        <w:pStyle w:val="Style11"/>
        <w:bidi w:val="0"/>
        <w:spacing w:before="240" w:after="0"/>
        <w:rPr>
          <w:rFonts w:ascii="Times New Roman" w:hAnsi="Times New Roman"/>
          <w:b w:val="false"/>
        </w:rPr>
      </w:pPr>
      <w:r>
        <w:rPr/>
        <w:t>10.5</w:t>
        <w:tab/>
        <w:t>Entirety</w:t>
      </w:r>
      <w:r>
        <w:fldChar w:fldCharType="begin"/>
      </w:r>
      <w:r>
        <w:rPr>
          <w:vanish/>
        </w:rPr>
        <w:instrText xml:space="preserve"> TC "10.5</w:instrText>
        <w:tab/>
        <w:instrText xml:space="preserve">Entirety672" \l 1 </w:instrText>
      </w:r>
      <w:r>
        <w:rPr>
          <w:vanish/>
        </w:rPr>
        <w:fldChar w:fldCharType="separate"/>
      </w:r>
      <w:bookmarkStart w:id="54" w:name="_Toc501297850"/>
      <w:bookmarkEnd w:id="54"/>
      <w:r>
        <w:rPr>
          <w:vanish/>
        </w:rPr>
      </w:r>
      <w:r>
        <w:rPr>
          <w:vanish/>
        </w:rPr>
        <w:fldChar w:fldCharType="end"/>
      </w:r>
      <w:r>
        <w:rPr>
          <w:b w:val="false"/>
        </w:rPr>
        <w:t xml:space="preserve">.    </w:t>
      </w:r>
    </w:p>
    <w:p>
      <w:pPr>
        <w:pStyle w:val="Normal"/>
        <w:bidi w:val="0"/>
        <w:spacing w:before="240" w:after="0"/>
        <w:ind w:firstLine="720"/>
        <w:jc w:val="both"/>
        <w:rPr/>
      </w:pPr>
      <w:r>
        <w:rPr/>
        <w:t>This Agreement is complete and exclusive compilation of all terms and conditions governing the agreement of the Parties with respect to the subject matter hereof.    No statement of any agent, employee, or representative of Project Company or Steam Purchaser made prior to the execution of this Agreement shall be admissible in construing the terms hereof.    In the event of a conflict between the text of this Agreement and its Annexes, the text of this Agreement shall prevail over the Annexes.</w:t>
      </w:r>
    </w:p>
    <w:p>
      <w:pPr>
        <w:pStyle w:val="Style11"/>
        <w:keepNext w:val="true"/>
        <w:bidi w:val="0"/>
        <w:spacing w:before="240" w:after="0"/>
        <w:rPr>
          <w:rFonts w:ascii="Times New Roman" w:hAnsi="Times New Roman"/>
          <w:b w:val="false"/>
        </w:rPr>
      </w:pPr>
      <w:r>
        <w:rPr/>
        <w:t>10.6</w:t>
        <w:tab/>
        <w:t>Confidentiality</w:t>
      </w:r>
      <w:r>
        <w:fldChar w:fldCharType="begin"/>
      </w:r>
      <w:r>
        <w:rPr>
          <w:b w:val="false"/>
          <w:vanish/>
        </w:rPr>
        <w:instrText xml:space="preserve"> TC "10.6</w:instrText>
        <w:tab/>
        <w:instrText xml:space="preserve">Confidentiality672" \l 1 </w:instrText>
      </w:r>
      <w:r>
        <w:rPr>
          <w:b w:val="false"/>
          <w:vanish/>
        </w:rPr>
        <w:fldChar w:fldCharType="separate"/>
      </w:r>
      <w:bookmarkStart w:id="55" w:name="_Toc501297851"/>
      <w:bookmarkEnd w:id="55"/>
      <w:r>
        <w:rPr>
          <w:b w:val="false"/>
          <w:vanish/>
        </w:rPr>
      </w:r>
      <w:r>
        <w:rPr>
          <w:b w:val="false"/>
          <w:vanish/>
        </w:rPr>
        <w:fldChar w:fldCharType="end"/>
      </w:r>
      <w:r>
        <w:rPr>
          <w:b w:val="false"/>
        </w:rPr>
        <w:t xml:space="preserve">.    </w:t>
      </w:r>
    </w:p>
    <w:p>
      <w:pPr>
        <w:pStyle w:val="Normal"/>
        <w:keepNext w:val="true"/>
        <w:tabs>
          <w:tab w:val="clear" w:pos="720"/>
          <w:tab w:val="left" w:pos="1440" w:leader="none"/>
          <w:tab w:val="left" w:pos="2160" w:leader="none"/>
        </w:tabs>
        <w:bidi w:val="0"/>
        <w:spacing w:before="240" w:after="0"/>
        <w:ind w:firstLine="720"/>
        <w:jc w:val="both"/>
        <w:rPr>
          <w:kern w:val="2"/>
        </w:rPr>
      </w:pPr>
      <w:r>
        <w:rPr>
          <w:kern w:val="2"/>
        </w:rPr>
        <w:t>a)</w:t>
        <w:tab/>
      </w:r>
      <w:r>
        <w:rPr>
          <w:i/>
          <w:u w:val="single"/>
        </w:rPr>
        <w:t>Protection of Confidential Information</w:t>
      </w:r>
      <w:r>
        <w:rPr/>
        <w:t xml:space="preserve">.    Each Party agrees that it will, and will ensure that its employees, officers and directors will, and will make reasonable efforts to ensure that its agents will, hold in confidence all information, documentation, data, and know-how disclosed to it by the other Party ("Confidential Information"), and will not disclose to any third party or use Confidential Information or any part thereof without the other Party's prior written approval; provided, however, that Confidential Information may be disclosed (i) to a Governmental Authority pursuant to legal requirements, and (ii) to financial institutions, bona fide potential purchasers </w:t>
      </w:r>
      <w:r>
        <w:rPr>
          <w:strike/>
        </w:rPr>
        <w:t>of power or steam from the Facilities</w:t>
      </w:r>
      <w:r>
        <w:rPr/>
        <w:t>, legal counsel, consultants and contractors employed in connection with this Agreement and/or the Steam Facilities and/or the Facilities and whose duties reasonably require such disclosure, provided that, with respect to disclosures pursuant to paragraph (a)(ii), such persons shall first have agreed not to disclose the relevant Confidential Information to any other Person for any purposes whatsoever, except as provided for under subsection (a)(i).</w:t>
      </w:r>
      <w:r>
        <w:rPr>
          <w:kern w:val="2"/>
        </w:rPr>
        <w:t xml:space="preserve"> </w:t>
      </w:r>
    </w:p>
    <w:p>
      <w:pPr>
        <w:pStyle w:val="Normal"/>
        <w:tabs>
          <w:tab w:val="clear" w:pos="720"/>
          <w:tab w:val="left" w:pos="1440" w:leader="none"/>
          <w:tab w:val="left" w:pos="1800" w:leader="none"/>
        </w:tabs>
        <w:bidi w:val="0"/>
        <w:spacing w:before="240" w:after="0"/>
        <w:ind w:firstLine="720"/>
        <w:jc w:val="both"/>
        <w:rPr/>
      </w:pPr>
      <w:r>
        <w:rPr/>
        <w:t>b)</w:t>
        <w:tab/>
      </w:r>
      <w:r>
        <w:rPr>
          <w:i/>
          <w:u w:val="single"/>
        </w:rPr>
        <w:t>Exclusions from Confidential Information Restrictions</w:t>
      </w:r>
      <w:r>
        <w:rPr/>
        <w:t>.    The restrictions of paragraph (a) above shall not apply, or shall cease to apply, to any part of the Confidential Information that (i) is in the public domain other than by reason of a breach of paragraph (a) above, (ii) was in the rightful possession of the recipient Person or an employee, officer, shareholder, or director of the recipient Person at or prior to the time of the disclosure, (iii) was independently developed by Project Company or Steam Purchaser without reliance in any way on such Confidential Information or (iv) was obtained by the recipient Person in good faith from a third party entitled to disclose it.</w:t>
      </w:r>
    </w:p>
    <w:p>
      <w:pPr>
        <w:pStyle w:val="Style11"/>
        <w:bidi w:val="0"/>
        <w:spacing w:before="240" w:after="0"/>
        <w:rPr>
          <w:rFonts w:ascii="Times New Roman" w:hAnsi="Times New Roman"/>
          <w:b w:val="false"/>
        </w:rPr>
      </w:pPr>
      <w:r>
        <w:rPr/>
        <w:t>10.7</w:t>
        <w:tab/>
        <w:t>Notices and Communications</w:t>
      </w:r>
      <w:r>
        <w:fldChar w:fldCharType="begin"/>
      </w:r>
      <w:r>
        <w:rPr>
          <w:b w:val="false"/>
          <w:vanish/>
        </w:rPr>
        <w:instrText xml:space="preserve"> TC "10.7</w:instrText>
        <w:tab/>
        <w:instrText xml:space="preserve">Notices and Communications672" \l 1 </w:instrText>
      </w:r>
      <w:r>
        <w:rPr>
          <w:b w:val="false"/>
          <w:vanish/>
        </w:rPr>
        <w:fldChar w:fldCharType="separate"/>
      </w:r>
      <w:bookmarkStart w:id="56" w:name="_Toc501297852"/>
      <w:bookmarkEnd w:id="56"/>
      <w:r>
        <w:rPr>
          <w:b w:val="false"/>
          <w:vanish/>
        </w:rPr>
      </w:r>
      <w:r>
        <w:rPr>
          <w:b w:val="false"/>
          <w:vanish/>
        </w:rPr>
        <w:fldChar w:fldCharType="end"/>
      </w:r>
      <w:r>
        <w:rPr>
          <w:b w:val="false"/>
        </w:rPr>
        <w:t>.</w:t>
      </w:r>
    </w:p>
    <w:p>
      <w:pPr>
        <w:pStyle w:val="Normal"/>
        <w:tabs>
          <w:tab w:val="clear" w:pos="720"/>
          <w:tab w:val="left" w:pos="1440" w:leader="none"/>
        </w:tabs>
        <w:bidi w:val="0"/>
        <w:spacing w:before="240" w:after="0"/>
        <w:ind w:firstLine="720"/>
        <w:jc w:val="both"/>
        <w:rPr/>
      </w:pPr>
      <w:r>
        <w:rPr/>
        <w:t>a)</w:t>
        <w:tab/>
      </w:r>
      <w:r>
        <w:rPr>
          <w:u w:val="single"/>
        </w:rPr>
        <w:t>Addresses and Persons To Be Notified</w:t>
      </w:r>
      <w:r>
        <w:rPr/>
        <w:t>.    All documents, notices, waivers, and other communications between the Parties relating to this Agreement shall be made in writing and delivered to the other Party by messenger, confirmed facsimile, or certified mail, to the following address:</w:t>
      </w:r>
    </w:p>
    <w:p>
      <w:pPr>
        <w:pStyle w:val="Normal"/>
        <w:bidi w:val="0"/>
        <w:spacing w:before="240" w:after="0"/>
        <w:jc w:val="start"/>
        <w:rPr/>
      </w:pPr>
      <w:r>
        <w:rPr/>
        <w:tab/>
      </w:r>
      <w:r>
        <w:br w:type="page"/>
      </w:r>
    </w:p>
    <w:p>
      <w:pPr>
        <w:pStyle w:val="Normal"/>
        <w:bidi w:val="0"/>
        <w:spacing w:before="240" w:after="0"/>
        <w:ind w:hanging="0" w:start="720"/>
        <w:jc w:val="start"/>
        <w:rPr/>
      </w:pPr>
      <w:r>
        <w:rPr/>
        <w:t>If to Project Company:</w:t>
      </w:r>
    </w:p>
    <w:p>
      <w:pPr>
        <w:pStyle w:val="Normal"/>
        <w:bidi w:val="0"/>
        <w:ind w:firstLine="720"/>
        <w:jc w:val="start"/>
        <w:rPr/>
      </w:pPr>
      <w:r>
        <w:rPr/>
      </w:r>
    </w:p>
    <w:p>
      <w:pPr>
        <w:pStyle w:val="Normal"/>
        <w:bidi w:val="0"/>
        <w:ind w:firstLine="720"/>
        <w:jc w:val="start"/>
        <w:rPr/>
      </w:pPr>
      <w:r>
        <w:rPr/>
        <w:t>[ENA DESIGNEE]</w:t>
      </w:r>
    </w:p>
    <w:p>
      <w:pPr>
        <w:pStyle w:val="Normal"/>
        <w:bidi w:val="0"/>
        <w:ind w:firstLine="720"/>
        <w:jc w:val="start"/>
        <w:rPr/>
      </w:pPr>
      <w:r>
        <w:rPr/>
        <w:t>1400 Smith Street</w:t>
      </w:r>
    </w:p>
    <w:p>
      <w:pPr>
        <w:pStyle w:val="Normal"/>
        <w:bidi w:val="0"/>
        <w:ind w:firstLine="720"/>
        <w:jc w:val="start"/>
        <w:rPr/>
      </w:pPr>
      <w:r>
        <w:rPr/>
        <w:t>Houston, Texas    77002-7361</w:t>
      </w:r>
    </w:p>
    <w:p>
      <w:pPr>
        <w:pStyle w:val="Normal"/>
        <w:bidi w:val="0"/>
        <w:ind w:firstLine="720"/>
        <w:jc w:val="start"/>
        <w:rPr/>
      </w:pPr>
      <w:r>
        <w:rPr/>
        <w:t>Attention:    Glenn Wright</w:t>
      </w:r>
    </w:p>
    <w:p>
      <w:pPr>
        <w:pStyle w:val="Heading8"/>
        <w:bidi w:val="0"/>
        <w:jc w:val="start"/>
        <w:rPr>
          <w:rFonts w:ascii="Times New Roman" w:hAnsi="Times New Roman"/>
          <w:u w:val="single"/>
        </w:rPr>
      </w:pPr>
      <w:r>
        <w:rPr/>
        <w:t xml:space="preserve">Facsimile: </w:t>
      </w:r>
      <w:r>
        <w:rPr>
          <w:b/>
          <w:u w:val="double"/>
        </w:rPr>
        <w:t>(713) 646-8408</w:t>
      </w:r>
      <w:r>
        <w:rPr/>
        <w:tab/>
        <w:tab/>
      </w:r>
    </w:p>
    <w:p>
      <w:pPr>
        <w:pStyle w:val="Normal"/>
        <w:bidi w:val="0"/>
        <w:jc w:val="start"/>
        <w:rPr/>
      </w:pPr>
      <w:r>
        <w:rPr/>
      </w:r>
    </w:p>
    <w:p>
      <w:pPr>
        <w:pStyle w:val="Normal"/>
        <w:bidi w:val="0"/>
        <w:jc w:val="start"/>
        <w:rPr/>
      </w:pPr>
      <w:r>
        <w:rPr/>
        <w:tab/>
        <w:t>With a copy to:</w:t>
      </w:r>
    </w:p>
    <w:p>
      <w:pPr>
        <w:pStyle w:val="Normal"/>
        <w:bidi w:val="0"/>
        <w:jc w:val="start"/>
        <w:rPr/>
      </w:pPr>
      <w:r>
        <w:rPr/>
      </w:r>
    </w:p>
    <w:p>
      <w:pPr>
        <w:pStyle w:val="Normal"/>
        <w:bidi w:val="0"/>
        <w:jc w:val="start"/>
        <w:rPr/>
      </w:pPr>
      <w:r>
        <w:rPr/>
        <w:tab/>
        <w:t>Enron North America Corp.</w:t>
      </w:r>
    </w:p>
    <w:p>
      <w:pPr>
        <w:pStyle w:val="Normal"/>
        <w:bidi w:val="0"/>
        <w:jc w:val="start"/>
        <w:rPr/>
      </w:pPr>
      <w:r>
        <w:rPr/>
        <w:tab/>
        <w:t>1400 Smith Street</w:t>
      </w:r>
    </w:p>
    <w:p>
      <w:pPr>
        <w:pStyle w:val="Normal"/>
        <w:bidi w:val="0"/>
        <w:jc w:val="start"/>
        <w:rPr/>
      </w:pPr>
      <w:r>
        <w:rPr/>
        <w:tab/>
        <w:t>Houston, Texas    77002-7361</w:t>
      </w:r>
    </w:p>
    <w:p>
      <w:pPr>
        <w:pStyle w:val="Normal"/>
        <w:bidi w:val="0"/>
        <w:jc w:val="start"/>
        <w:rPr/>
      </w:pPr>
      <w:r>
        <w:rPr/>
        <w:tab/>
        <w:t xml:space="preserve">Attention:    </w:t>
      </w:r>
      <w:r>
        <w:rPr>
          <w:strike/>
        </w:rPr>
        <w:t>Donna Lowry</w:t>
      </w:r>
      <w:r>
        <w:rPr/>
        <w:t xml:space="preserve"> </w:t>
      </w:r>
      <w:r>
        <w:rPr>
          <w:b/>
          <w:u w:val="double"/>
        </w:rPr>
        <w:t>Steve Van Hooser</w:t>
      </w:r>
    </w:p>
    <w:p>
      <w:pPr>
        <w:pStyle w:val="Normal"/>
        <w:bidi w:val="0"/>
        <w:jc w:val="start"/>
        <w:rPr/>
      </w:pPr>
      <w:r>
        <w:rPr/>
        <w:tab/>
        <w:t xml:space="preserve">Facsimile: </w:t>
      </w:r>
      <w:r>
        <w:rPr>
          <w:strike/>
        </w:rPr>
        <w:t>________________</w:t>
      </w:r>
      <w:r>
        <w:rPr>
          <w:b/>
          <w:u w:val="double"/>
        </w:rPr>
        <w:t>(713) 646-3490</w:t>
      </w:r>
      <w:r>
        <w:rPr/>
        <w:t xml:space="preserve"> </w:t>
      </w:r>
    </w:p>
    <w:p>
      <w:pPr>
        <w:pStyle w:val="Normal"/>
        <w:bidi w:val="0"/>
        <w:jc w:val="start"/>
        <w:rPr/>
      </w:pPr>
      <w:r>
        <w:rPr/>
      </w:r>
    </w:p>
    <w:p>
      <w:pPr>
        <w:pStyle w:val="Normal"/>
        <w:keepNext w:val="true"/>
        <w:bidi w:val="0"/>
        <w:jc w:val="start"/>
        <w:rPr/>
      </w:pPr>
      <w:r>
        <w:rPr/>
        <w:tab/>
        <w:t>If to Steam Purchaser:</w:t>
      </w:r>
    </w:p>
    <w:p>
      <w:pPr>
        <w:pStyle w:val="Normal"/>
        <w:keepNext w:val="true"/>
        <w:bidi w:val="0"/>
        <w:jc w:val="start"/>
        <w:rPr/>
      </w:pPr>
      <w:r>
        <w:rPr/>
      </w:r>
    </w:p>
    <w:p>
      <w:pPr>
        <w:pStyle w:val="Normal"/>
        <w:keepNext w:val="true"/>
        <w:bidi w:val="0"/>
        <w:ind w:firstLine="720"/>
        <w:jc w:val="start"/>
        <w:rPr/>
      </w:pPr>
      <w:r>
        <w:rPr/>
        <w:t>Alamac Knit Fabrics, Inc.</w:t>
      </w:r>
    </w:p>
    <w:p>
      <w:pPr>
        <w:pStyle w:val="Normal"/>
        <w:keepLines/>
        <w:bidi w:val="0"/>
        <w:ind w:firstLine="720"/>
        <w:jc w:val="start"/>
        <w:rPr/>
      </w:pPr>
      <w:r>
        <w:rPr/>
        <w:t>1885 Alamac Road</w:t>
      </w:r>
    </w:p>
    <w:p>
      <w:pPr>
        <w:pStyle w:val="Normal"/>
        <w:keepLines/>
        <w:bidi w:val="0"/>
        <w:ind w:firstLine="720"/>
        <w:jc w:val="start"/>
        <w:rPr/>
      </w:pPr>
      <w:r>
        <w:rPr/>
        <w:t>P.O. Box 1347</w:t>
      </w:r>
    </w:p>
    <w:p>
      <w:pPr>
        <w:pStyle w:val="Normal"/>
        <w:keepLines/>
        <w:bidi w:val="0"/>
        <w:ind w:firstLine="720"/>
        <w:jc w:val="start"/>
        <w:rPr/>
      </w:pPr>
      <w:r>
        <w:rPr/>
        <w:t>Lumberton, North Carolina    28359-1347</w:t>
      </w:r>
    </w:p>
    <w:p>
      <w:pPr>
        <w:pStyle w:val="Normal"/>
        <w:keepLines/>
        <w:bidi w:val="0"/>
        <w:ind w:firstLine="720"/>
        <w:jc w:val="start"/>
        <w:rPr/>
      </w:pPr>
      <w:r>
        <w:rPr/>
        <w:t>Attention:    John McEwen</w:t>
      </w:r>
    </w:p>
    <w:p>
      <w:pPr>
        <w:pStyle w:val="Normal"/>
        <w:keepNext w:val="true"/>
        <w:bidi w:val="0"/>
        <w:ind w:firstLine="720"/>
        <w:jc w:val="start"/>
        <w:rPr>
          <w:u w:val="single"/>
        </w:rPr>
      </w:pPr>
      <w:r>
        <w:rPr/>
        <w:t>Facsimile:    (910) 618-2292</w:t>
      </w:r>
    </w:p>
    <w:p>
      <w:pPr>
        <w:pStyle w:val="Normal"/>
        <w:bidi w:val="0"/>
        <w:spacing w:before="240" w:after="0"/>
        <w:ind w:firstLine="720"/>
        <w:jc w:val="start"/>
        <w:rPr/>
      </w:pPr>
      <w:r>
        <w:rPr/>
        <w:t>All notices shall be deemed effective upon the receipt during normal business hours on any Business Day or on the next Business Day if received after such hours.</w:t>
      </w:r>
    </w:p>
    <w:p>
      <w:pPr>
        <w:pStyle w:val="Normal"/>
        <w:tabs>
          <w:tab w:val="clear" w:pos="720"/>
          <w:tab w:val="left" w:pos="1440" w:leader="none"/>
        </w:tabs>
        <w:bidi w:val="0"/>
        <w:spacing w:before="240" w:after="0"/>
        <w:ind w:firstLine="720"/>
        <w:jc w:val="both"/>
        <w:rPr/>
      </w:pPr>
      <w:r>
        <w:rPr/>
        <w:t>b)</w:t>
        <w:tab/>
      </w:r>
      <w:r>
        <w:rPr>
          <w:u w:val="single"/>
        </w:rPr>
        <w:t>Changes of Address</w:t>
      </w:r>
      <w:r>
        <w:rPr/>
        <w:t xml:space="preserve">.    Either Party may, by notice to the other Party, change the address or the person to which such notices or communications are to be delivered. </w:t>
      </w:r>
    </w:p>
    <w:p>
      <w:pPr>
        <w:pStyle w:val="Style11"/>
        <w:bidi w:val="0"/>
        <w:spacing w:before="240" w:after="0"/>
        <w:rPr>
          <w:rFonts w:ascii="Times New Roman" w:hAnsi="Times New Roman"/>
          <w:b w:val="false"/>
        </w:rPr>
      </w:pPr>
      <w:r>
        <w:rPr/>
        <w:t>10.8</w:t>
        <w:tab/>
        <w:t>Applicable Law</w:t>
      </w:r>
      <w:r>
        <w:fldChar w:fldCharType="begin"/>
      </w:r>
      <w:r>
        <w:rPr>
          <w:b w:val="false"/>
          <w:vanish/>
        </w:rPr>
        <w:instrText xml:space="preserve"> TC "10.8</w:instrText>
        <w:tab/>
        <w:instrText xml:space="preserve">Applicable Law672" \l 1 </w:instrText>
      </w:r>
      <w:r>
        <w:rPr>
          <w:b w:val="false"/>
          <w:vanish/>
        </w:rPr>
        <w:fldChar w:fldCharType="separate"/>
      </w:r>
      <w:bookmarkStart w:id="57" w:name="_Toc501297853"/>
      <w:bookmarkEnd w:id="57"/>
      <w:r>
        <w:rPr>
          <w:b w:val="false"/>
          <w:vanish/>
        </w:rPr>
      </w:r>
      <w:r>
        <w:rPr>
          <w:b w:val="false"/>
          <w:vanish/>
        </w:rPr>
        <w:fldChar w:fldCharType="end"/>
      </w:r>
      <w:r>
        <w:rPr>
          <w:b w:val="false"/>
        </w:rPr>
        <w:t xml:space="preserve">. </w:t>
      </w:r>
    </w:p>
    <w:p>
      <w:pPr>
        <w:pStyle w:val="BodyText"/>
        <w:bidi w:val="0"/>
        <w:spacing w:before="240" w:after="0"/>
        <w:ind w:firstLine="720"/>
        <w:rPr>
          <w:rFonts w:ascii="Times New Roman" w:hAnsi="Times New Roman"/>
        </w:rPr>
      </w:pPr>
      <w:r>
        <w:rPr/>
        <w:t>This Agreement shall be governed by and construed in accordance with the Laws of the State of New York without regard to choice of law principles that could result in the choice of the law of another jurisdiction.</w:t>
      </w:r>
    </w:p>
    <w:p>
      <w:pPr>
        <w:pStyle w:val="Style11"/>
        <w:bidi w:val="0"/>
        <w:spacing w:before="240" w:after="0"/>
        <w:rPr>
          <w:rFonts w:ascii="Times New Roman" w:hAnsi="Times New Roman"/>
          <w:b w:val="false"/>
        </w:rPr>
      </w:pPr>
      <w:r>
        <w:rPr/>
        <w:t>10.9</w:t>
        <w:tab/>
        <w:t>Arbitration</w:t>
      </w:r>
      <w:r>
        <w:fldChar w:fldCharType="begin"/>
      </w:r>
      <w:r>
        <w:rPr>
          <w:b w:val="false"/>
          <w:vanish/>
        </w:rPr>
        <w:instrText xml:space="preserve"> TC "10.9</w:instrText>
        <w:tab/>
        <w:instrText xml:space="preserve">Arbitration672" \l 1 </w:instrText>
      </w:r>
      <w:r>
        <w:rPr>
          <w:b w:val="false"/>
          <w:vanish/>
        </w:rPr>
        <w:fldChar w:fldCharType="separate"/>
      </w:r>
      <w:bookmarkStart w:id="58" w:name="_Toc501297854"/>
      <w:bookmarkEnd w:id="58"/>
      <w:r>
        <w:rPr>
          <w:b w:val="false"/>
          <w:vanish/>
        </w:rPr>
      </w:r>
      <w:r>
        <w:rPr>
          <w:b w:val="false"/>
          <w:vanish/>
        </w:rPr>
        <w:fldChar w:fldCharType="end"/>
      </w:r>
      <w:r>
        <w:rPr>
          <w:b w:val="false"/>
        </w:rPr>
        <w:t xml:space="preserve">. </w:t>
      </w:r>
    </w:p>
    <w:p>
      <w:pPr>
        <w:pStyle w:val="Normal"/>
        <w:bidi w:val="0"/>
        <w:jc w:val="start"/>
        <w:rPr/>
      </w:pPr>
      <w:r>
        <w:rPr/>
      </w:r>
    </w:p>
    <w:p>
      <w:pPr>
        <w:pStyle w:val="Normal"/>
        <w:bidi w:val="0"/>
        <w:jc w:val="start"/>
        <w:rPr/>
      </w:pPr>
      <w:r>
        <w:rPr>
          <w:strike/>
        </w:rPr>
        <w:t>Disputes arising under this Agreement shall be settled by one arbitrator pursuant to the rules</w:t>
      </w:r>
    </w:p>
    <w:p>
      <w:pPr>
        <w:pStyle w:val="BodyTextIndent"/>
        <w:widowControl w:val="false"/>
        <w:bidi w:val="0"/>
        <w:rPr>
          <w:rFonts w:ascii="Times New Roman" w:hAnsi="Times New Roman"/>
          <w:b/>
        </w:rPr>
      </w:pPr>
      <w:r>
        <w:rPr>
          <w:b/>
          <w:u w:val="double"/>
        </w:rPr>
        <w:t>The parties hereto agree that any and all disputes, controversies or claims among the parties arising out of or relating to this Agreement whether or not the specific subject matter is otherwise expressly herein stated to be subject to or resolved in accordance with this Section 10.9 shall be resolved by consultation and agreement among the parties or, if notice is given by either party as provided below and the matter is not settled within twenty (20) days thereafter, by reference to arbitration in accordance with the Commercial    Arbitration Rules (as amended from time to time)</w:t>
      </w:r>
      <w:r>
        <w:rPr/>
        <w:t xml:space="preserve"> of the American Arbitration Association </w:t>
      </w:r>
      <w:r>
        <w:rPr>
          <w:strike/>
        </w:rPr>
        <w:t>(the "AAA") for Commercial Arbitration (the "Rules"). Such arbitration shall be held in New York, New York, or at such other location as mutually agreed to by the parties to the dispute. Subject to any applicable limitations contained in this Agreement, arbitration may be commenced at any time by any party giving notice to the other party that a dispute has been referred to arbitration under this Section. The arbitrator shall be selected by the joint agreement of the parties hereto, but if they do not so agree</w:t>
      </w:r>
      <w:r>
        <w:rPr/>
        <w:t xml:space="preserve"> </w:t>
      </w:r>
      <w:r>
        <w:rPr>
          <w:b/>
          <w:u w:val="double"/>
        </w:rPr>
        <w:t>and the following provisions; provided, the provisions of this Section 10.9 shall prevail in the event of any conflict with such rules.    Both parties, or either one of them, shall,</w:t>
      </w:r>
      <w:r>
        <w:rPr/>
        <w:t xml:space="preserve"> within twenty (20) days after the </w:t>
      </w:r>
      <w:r>
        <w:rPr>
          <w:strike/>
        </w:rPr>
        <w:t>date of the notice referred to above, the selection shall be made pursuant to the Rules from the panel of arbitrators maintained by the AAA. Any award of the arbitrator shall be accompanied by a written opinion giving the reasons for the award. The expense of the arbitration shall be borne by the parties in the manner determined in writing by the arbitrator. This arbitration provision shall be specifically enforceable by the parties. The determination of the arbitrator pursuant to this Section</w:t>
      </w:r>
      <w:r>
        <w:rPr/>
        <w:t xml:space="preserve"> </w:t>
      </w:r>
      <w:r>
        <w:rPr>
          <w:b/>
          <w:u w:val="double"/>
        </w:rPr>
        <w:t>giving of notice by one party to any other party of its desire to refer the matter in dispute to arbitration, appoint one arbitrator, and both of the arbitrators so appointed shall, within five (5) days after the second of their respective appointments, appoint a third arbitrator as a neutral and impartial arbitrator, and the three arbitrators so appointed shall constitute the arbitration panel, over which said third arbitrator shall preside.    If any party fails to appoint its arbitrator within said twenty day period, the party which has appointed its arbitrator may apply to the American Arbitration Association for appointment of such arbitrator and the parties shall be bound by the selection of such association.    If the two arbitrators so appointed fail to agree on a third arbitrator, any party may apply to the American Arbitration Association for appointment of said third arbitrator, and the parties shall be bound by the selection of such association.    If any person appointed as an arbitrator shall die, fail to act, resign, become disqualified, or be removed by the person, entity, or persons or entities, appointing him, the person or entity, or persons or entities, who appointed him shall, within fifteen (15) days after such death, failure to act, resignation, disqualification or removal, appoint a substitute arbitrator.    If such substitute appointment is not made within fifteen (15) days, any party may apply to the American Arbitration Association for appointment of such substitute arbitrator, and such appointment shall be binding on the parties.    Any such arbitration proceeding shall be held in the English language in New York, New York.    The written decisions and conclusions of a majority of the arbitration panel with respect to the matters referred to them pursuant hereto</w:t>
      </w:r>
      <w:r>
        <w:rPr/>
        <w:t xml:space="preserve"> shall be final and binding on the parties </w:t>
      </w:r>
      <w:r>
        <w:rPr>
          <w:strike/>
        </w:rPr>
        <w:t>and may be entered for enforcement before any court of competent jurisdiction.</w:t>
      </w:r>
      <w:r>
        <w:rPr>
          <w:b/>
          <w:u w:val="double"/>
        </w:rPr>
        <w:t>, and confirmation and enforcement thereof may be rendered thereon by any court having jurisdiction upon application of any party to the arbitration proceeding.    The costs and expenses incurred in the course of such arbitration shall be borne by the party against whom the decisions and conclusions of the arbitration panel are rendered; provided, if the arbitration panel determines that its decisions are not rendered wholly against the favor of one party, the arbitration panel shall be authorized to apportion such costs and expenses in the manner it may deem fair and just in light of the merits of the dispute and its resolution.</w:t>
      </w:r>
    </w:p>
    <w:p>
      <w:pPr>
        <w:pStyle w:val="Style11"/>
        <w:bidi w:val="0"/>
        <w:spacing w:before="240" w:after="0"/>
        <w:rPr>
          <w:rFonts w:ascii="Times New Roman" w:hAnsi="Times New Roman"/>
          <w:b w:val="false"/>
        </w:rPr>
      </w:pPr>
      <w:r>
        <w:rPr/>
        <w:t>10.10</w:t>
        <w:tab/>
        <w:t>Binding Effect; Assignment</w:t>
      </w:r>
      <w:r>
        <w:fldChar w:fldCharType="begin"/>
      </w:r>
      <w:r>
        <w:rPr>
          <w:vanish/>
        </w:rPr>
        <w:instrText xml:space="preserve"> TC "10.10</w:instrText>
        <w:tab/>
        <w:instrText xml:space="preserve">Binding Effect; Assignment672" \l 1 </w:instrText>
      </w:r>
      <w:r>
        <w:rPr>
          <w:vanish/>
        </w:rPr>
        <w:fldChar w:fldCharType="separate"/>
      </w:r>
      <w:bookmarkStart w:id="59" w:name="_Toc501297855"/>
      <w:bookmarkEnd w:id="59"/>
      <w:r>
        <w:rPr>
          <w:vanish/>
        </w:rPr>
      </w:r>
      <w:r>
        <w:rPr>
          <w:vanish/>
        </w:rPr>
        <w:fldChar w:fldCharType="end"/>
      </w:r>
      <w:r>
        <w:rPr>
          <w:b w:val="false"/>
        </w:rPr>
        <w:t xml:space="preserve">. </w:t>
      </w:r>
    </w:p>
    <w:p>
      <w:pPr>
        <w:pStyle w:val="BodyText"/>
        <w:bidi w:val="0"/>
        <w:spacing w:before="240" w:after="0"/>
        <w:ind w:firstLine="720"/>
        <w:rPr>
          <w:rFonts w:ascii="Times New Roman" w:hAnsi="Times New Roman"/>
        </w:rPr>
      </w:pPr>
      <w:r>
        <w:rPr/>
        <w:t xml:space="preserve">This Agreement shall inure to the benefit of and be binding upon the successors and assigns of the Parties hereto.    Neither Party may assign any rights or obligations under this Agreement without the prior written consent of the other Party, which consent shall not be unreasonably withheld, except that (a) Project Company may assign its rights and obligations to any lenders </w:t>
      </w:r>
      <w:r>
        <w:rPr>
          <w:b/>
          <w:u w:val="double"/>
        </w:rPr>
        <w:t>or special purpose financing vehicles</w:t>
      </w:r>
      <w:r>
        <w:rPr/>
        <w:t xml:space="preserve"> in connection with the financing or refinancing of the </w:t>
      </w:r>
      <w:r>
        <w:rPr>
          <w:strike/>
        </w:rPr>
        <w:t>Steam</w:t>
      </w:r>
      <w:r>
        <w:rPr/>
        <w:t xml:space="preserve"> Facilities or a portion thereof </w:t>
      </w:r>
      <w:r>
        <w:rPr>
          <w:strike/>
        </w:rPr>
        <w:t>and</w:t>
      </w:r>
      <w:r>
        <w:rPr>
          <w:b/>
          <w:u w:val="double"/>
        </w:rPr>
        <w:t>,</w:t>
      </w:r>
      <w:r>
        <w:rPr/>
        <w:t xml:space="preserve"> (b) Project Company may assign its rights </w:t>
      </w:r>
      <w:r>
        <w:rPr>
          <w:strike/>
        </w:rPr>
        <w:t>its</w:t>
      </w:r>
      <w:r>
        <w:rPr/>
        <w:t xml:space="preserve"> </w:t>
      </w:r>
      <w:r>
        <w:rPr>
          <w:b/>
          <w:u w:val="double"/>
        </w:rPr>
        <w:t>and</w:t>
      </w:r>
      <w:r>
        <w:rPr/>
        <w:t xml:space="preserve"> obligations to an Affiliate of Project Company</w:t>
      </w:r>
      <w:r>
        <w:rPr>
          <w:strike/>
        </w:rPr>
        <w:t>. An assignment by Project Company pursuant to this Section shall serve to relieve Project Company from any liability under this Agreement from and after the date of such assignment the moment the assignee assumes its obligations under this Agreement and so informs Steam Purchaser in writing</w:t>
      </w:r>
      <w:r>
        <w:rPr>
          <w:b/>
          <w:u w:val="double"/>
        </w:rPr>
        <w:t>, (c) Project Company may assign its rights and obligations to any entity acquiring all or substantially all of Project Company’s assets if such entity's net worth after such acquisition is not less than the net worth of Project Company as of the date hereof; provided, however, Project Company shall give Steam Purchaser written notice (which shall specify the assignee, the duration of said assignment and the effective date of such assignment) of such assignment within thirty (30) days following such assignment, and (d) Steam Purchaser may assign its rights and obligations to any entity acquiring all or substantially all of Steam Purchaser’s assets if such entity's net worth after such acquisition is not less than the net worth of Steam Purchaser as of the date hereof; provided, however, Steam Purchaser shall give Project Company written notice (which shall specify the assignee, the duration of said assignment and the effective date of such assignment) of such assignment within thirty (30) days following such assignment</w:t>
      </w:r>
      <w:r>
        <w:rPr/>
        <w:t xml:space="preserve">. </w:t>
      </w:r>
    </w:p>
    <w:p>
      <w:pPr>
        <w:pStyle w:val="Normal"/>
        <w:bidi w:val="0"/>
        <w:spacing w:before="240" w:after="0"/>
        <w:jc w:val="both"/>
        <w:rPr/>
      </w:pPr>
      <w:r>
        <w:rPr>
          <w:b/>
        </w:rPr>
        <w:t>IN WITNESS WHEREOF,</w:t>
      </w:r>
      <w:r>
        <w:rPr/>
        <w:t xml:space="preserve"> each of Project Company and Steam Purchaser have caused this Agreement to be executed and delivered by its duly authorized officer on the date first written above.</w:t>
      </w:r>
    </w:p>
    <w:p>
      <w:pPr>
        <w:pStyle w:val="Normal"/>
        <w:bidi w:val="0"/>
        <w:jc w:val="start"/>
        <w:rPr/>
      </w:pPr>
      <w:r>
        <w:rPr/>
      </w:r>
    </w:p>
    <w:p>
      <w:pPr>
        <w:pStyle w:val="Normal"/>
        <w:bidi w:val="0"/>
        <w:jc w:val="start"/>
        <w:rPr/>
      </w:pPr>
      <w:r>
        <w:rPr/>
        <w:tab/>
        <w:tab/>
        <w:tab/>
        <w:tab/>
        <w:tab/>
        <w:tab/>
      </w:r>
      <w:r>
        <w:rPr>
          <w:b/>
        </w:rPr>
        <w:t>[ENA DESIGNEE]</w:t>
        <w:tab/>
      </w:r>
      <w:r>
        <w:rPr/>
        <w:tab/>
        <w:tab/>
        <w:tab/>
        <w:tab/>
      </w:r>
    </w:p>
    <w:p>
      <w:pPr>
        <w:pStyle w:val="Normal"/>
        <w:bidi w:val="0"/>
        <w:jc w:val="start"/>
        <w:rPr/>
      </w:pPr>
      <w:r>
        <w:rPr/>
      </w:r>
    </w:p>
    <w:p>
      <w:pPr>
        <w:pStyle w:val="Normal"/>
        <w:bidi w:val="0"/>
        <w:jc w:val="start"/>
        <w:rPr>
          <w:b/>
        </w:rPr>
      </w:pPr>
      <w:r>
        <w:rPr>
          <w:b/>
        </w:rPr>
      </w:r>
    </w:p>
    <w:tbl>
      <w:tblPr>
        <w:tblW w:w="5130" w:type="dxa"/>
        <w:jc w:val="start"/>
        <w:tblInd w:w="4338" w:type="dxa"/>
        <w:tblLayout w:type="fixed"/>
        <w:tblCellMar>
          <w:top w:w="0" w:type="dxa"/>
          <w:start w:w="108" w:type="dxa"/>
          <w:bottom w:w="0" w:type="dxa"/>
          <w:end w:w="108" w:type="dxa"/>
        </w:tblCellMar>
      </w:tblPr>
      <w:tblGrid>
        <w:gridCol w:w="1079"/>
        <w:gridCol w:w="4050"/>
      </w:tblGrid>
      <w:tr>
        <w:trPr/>
        <w:tc>
          <w:tcPr>
            <w:tcW w:w="1079" w:type="dxa"/>
            <w:tcBorders/>
          </w:tcPr>
          <w:p>
            <w:pPr>
              <w:pStyle w:val="Normal"/>
              <w:tabs>
                <w:tab w:val="clear" w:pos="720"/>
              </w:tabs>
              <w:bidi w:val="0"/>
              <w:jc w:val="start"/>
              <w:rPr/>
            </w:pPr>
            <w:r>
              <w:rPr/>
              <w:t>By:</w:t>
            </w:r>
          </w:p>
        </w:tc>
        <w:tc>
          <w:tcPr>
            <w:tcW w:w="4050" w:type="dxa"/>
            <w:tcBorders>
              <w:bottom w:val="single" w:sz="6" w:space="0" w:color="000000"/>
            </w:tcBorders>
          </w:tcPr>
          <w:p>
            <w:pPr>
              <w:pStyle w:val="Normal"/>
              <w:tabs>
                <w:tab w:val="clear" w:pos="720"/>
              </w:tabs>
              <w:bidi w:val="0"/>
              <w:jc w:val="start"/>
              <w:rPr/>
            </w:pPr>
            <w:r>
              <w:rPr/>
            </w:r>
          </w:p>
        </w:tc>
      </w:tr>
      <w:tr>
        <w:trPr/>
        <w:tc>
          <w:tcPr>
            <w:tcW w:w="1079" w:type="dxa"/>
            <w:tcBorders/>
          </w:tcPr>
          <w:p>
            <w:pPr>
              <w:pStyle w:val="Normal"/>
              <w:tabs>
                <w:tab w:val="clear" w:pos="720"/>
              </w:tabs>
              <w:bidi w:val="0"/>
              <w:jc w:val="start"/>
              <w:rPr/>
            </w:pPr>
            <w:r>
              <w:rPr/>
              <w:t>Name:</w:t>
            </w:r>
          </w:p>
        </w:tc>
        <w:tc>
          <w:tcPr>
            <w:tcW w:w="4050" w:type="dxa"/>
            <w:tcBorders>
              <w:bottom w:val="single" w:sz="6" w:space="0" w:color="000000"/>
            </w:tcBorders>
          </w:tcPr>
          <w:p>
            <w:pPr>
              <w:pStyle w:val="Normal"/>
              <w:tabs>
                <w:tab w:val="clear" w:pos="720"/>
              </w:tabs>
              <w:bidi w:val="0"/>
              <w:jc w:val="start"/>
              <w:rPr/>
            </w:pPr>
            <w:r>
              <w:rPr/>
            </w:r>
          </w:p>
        </w:tc>
      </w:tr>
      <w:tr>
        <w:trPr/>
        <w:tc>
          <w:tcPr>
            <w:tcW w:w="1079" w:type="dxa"/>
            <w:tcBorders/>
          </w:tcPr>
          <w:p>
            <w:pPr>
              <w:pStyle w:val="Normal"/>
              <w:tabs>
                <w:tab w:val="clear" w:pos="720"/>
              </w:tabs>
              <w:bidi w:val="0"/>
              <w:jc w:val="start"/>
              <w:rPr/>
            </w:pPr>
            <w:r>
              <w:rPr/>
              <w:t>Title:</w:t>
            </w:r>
          </w:p>
        </w:tc>
        <w:tc>
          <w:tcPr>
            <w:tcW w:w="4050" w:type="dxa"/>
            <w:tcBorders>
              <w:bottom w:val="single" w:sz="6" w:space="0" w:color="000000"/>
            </w:tcBorders>
          </w:tcPr>
          <w:p>
            <w:pPr>
              <w:pStyle w:val="Normal"/>
              <w:tabs>
                <w:tab w:val="clear" w:pos="720"/>
              </w:tabs>
              <w:bidi w:val="0"/>
              <w:jc w:val="start"/>
              <w:rPr/>
            </w:pPr>
            <w:r>
              <w:rPr/>
            </w:r>
          </w:p>
        </w:tc>
      </w:tr>
    </w:tbl>
    <w:p>
      <w:pPr>
        <w:pStyle w:val="Normal"/>
        <w:bidi w:val="0"/>
        <w:jc w:val="start"/>
        <w:rPr/>
      </w:pPr>
      <w:r>
        <w:rPr/>
      </w:r>
    </w:p>
    <w:p>
      <w:pPr>
        <w:pStyle w:val="Normal"/>
        <w:bidi w:val="0"/>
        <w:ind w:firstLine="720" w:start="3600"/>
        <w:jc w:val="start"/>
        <w:rPr>
          <w:b/>
        </w:rPr>
      </w:pPr>
      <w:r>
        <w:rPr>
          <w:b/>
        </w:rPr>
        <w:t>ALAMAC KNIT FABRICS, INC.</w:t>
      </w:r>
    </w:p>
    <w:p>
      <w:pPr>
        <w:pStyle w:val="Normal"/>
        <w:bidi w:val="0"/>
        <w:jc w:val="start"/>
        <w:rPr/>
      </w:pPr>
      <w:r>
        <w:rPr/>
      </w:r>
    </w:p>
    <w:tbl>
      <w:tblPr>
        <w:tblW w:w="5130" w:type="dxa"/>
        <w:jc w:val="start"/>
        <w:tblInd w:w="4338" w:type="dxa"/>
        <w:tblLayout w:type="fixed"/>
        <w:tblCellMar>
          <w:top w:w="0" w:type="dxa"/>
          <w:start w:w="108" w:type="dxa"/>
          <w:bottom w:w="0" w:type="dxa"/>
          <w:end w:w="108" w:type="dxa"/>
        </w:tblCellMar>
      </w:tblPr>
      <w:tblGrid>
        <w:gridCol w:w="1079"/>
        <w:gridCol w:w="4050"/>
      </w:tblGrid>
      <w:tr>
        <w:trPr/>
        <w:tc>
          <w:tcPr>
            <w:tcW w:w="1079" w:type="dxa"/>
            <w:tcBorders/>
          </w:tcPr>
          <w:p>
            <w:pPr>
              <w:pStyle w:val="Normal"/>
              <w:tabs>
                <w:tab w:val="clear" w:pos="720"/>
              </w:tabs>
              <w:bidi w:val="0"/>
              <w:jc w:val="start"/>
              <w:rPr/>
            </w:pPr>
            <w:r>
              <w:rPr/>
              <w:t>By:</w:t>
            </w:r>
          </w:p>
        </w:tc>
        <w:tc>
          <w:tcPr>
            <w:tcW w:w="4050" w:type="dxa"/>
            <w:tcBorders/>
          </w:tcPr>
          <w:p>
            <w:pPr>
              <w:pStyle w:val="Normal"/>
              <w:tabs>
                <w:tab w:val="clear" w:pos="720"/>
              </w:tabs>
              <w:bidi w:val="0"/>
              <w:jc w:val="start"/>
              <w:rPr/>
            </w:pPr>
            <w:r>
              <w:rPr/>
            </w:r>
          </w:p>
        </w:tc>
      </w:tr>
      <w:tr>
        <w:trPr/>
        <w:tc>
          <w:tcPr>
            <w:tcW w:w="1079" w:type="dxa"/>
            <w:tcBorders/>
          </w:tcPr>
          <w:p>
            <w:pPr>
              <w:pStyle w:val="Normal"/>
              <w:tabs>
                <w:tab w:val="clear" w:pos="720"/>
              </w:tabs>
              <w:bidi w:val="0"/>
              <w:jc w:val="start"/>
              <w:rPr/>
            </w:pPr>
            <w:r>
              <w:rPr/>
              <w:t>Name:</w:t>
            </w:r>
          </w:p>
        </w:tc>
        <w:tc>
          <w:tcPr>
            <w:tcW w:w="4050" w:type="dxa"/>
            <w:tcBorders>
              <w:top w:val="single" w:sz="6" w:space="0" w:color="000000"/>
            </w:tcBorders>
          </w:tcPr>
          <w:p>
            <w:pPr>
              <w:pStyle w:val="Normal"/>
              <w:tabs>
                <w:tab w:val="clear" w:pos="720"/>
              </w:tabs>
              <w:bidi w:val="0"/>
              <w:jc w:val="start"/>
              <w:rPr/>
            </w:pPr>
            <w:r>
              <w:rPr/>
            </w:r>
          </w:p>
        </w:tc>
      </w:tr>
      <w:tr>
        <w:trPr/>
        <w:tc>
          <w:tcPr>
            <w:tcW w:w="1079" w:type="dxa"/>
            <w:tcBorders/>
          </w:tcPr>
          <w:p>
            <w:pPr>
              <w:pStyle w:val="Normal"/>
              <w:tabs>
                <w:tab w:val="clear" w:pos="720"/>
              </w:tabs>
              <w:bidi w:val="0"/>
              <w:jc w:val="start"/>
              <w:rPr/>
            </w:pPr>
            <w:r>
              <w:rPr/>
              <w:t>Title:</w:t>
            </w:r>
          </w:p>
        </w:tc>
        <w:tc>
          <w:tcPr>
            <w:tcW w:w="4050" w:type="dxa"/>
            <w:tcBorders>
              <w:top w:val="single" w:sz="6" w:space="0" w:color="000000"/>
              <w:bottom w:val="single" w:sz="6" w:space="0" w:color="000000"/>
            </w:tcBorders>
          </w:tcPr>
          <w:p>
            <w:pPr>
              <w:pStyle w:val="Normal"/>
              <w:tabs>
                <w:tab w:val="clear" w:pos="720"/>
              </w:tabs>
              <w:bidi w:val="0"/>
              <w:jc w:val="start"/>
              <w:rPr>
                <w:u w:val="single"/>
              </w:rPr>
            </w:pPr>
            <w:r>
              <w:rPr>
                <w:u w:val="single"/>
              </w:rPr>
            </w:r>
          </w:p>
        </w:tc>
      </w:tr>
    </w:tbl>
    <w:p>
      <w:pPr>
        <w:pStyle w:val="Normal"/>
        <w:bidi w:val="0"/>
        <w:jc w:val="start"/>
        <w:rPr>
          <w:u w:val="single"/>
        </w:rPr>
      </w:pPr>
      <w:r>
        <w:rPr>
          <w:u w:val="single"/>
        </w:rPr>
      </w:r>
    </w:p>
    <w:p>
      <w:pPr>
        <w:pStyle w:val="Normal"/>
        <w:bidi w:val="0"/>
        <w:jc w:val="start"/>
        <w:rPr>
          <w:u w:val="single"/>
        </w:rPr>
      </w:pPr>
      <w:r>
        <w:rPr>
          <w:u w:val="single"/>
        </w:rPr>
      </w:r>
    </w:p>
    <w:p>
      <w:pPr>
        <w:pStyle w:val="Normal"/>
        <w:bidi w:val="0"/>
        <w:jc w:val="start"/>
        <w:rPr>
          <w:u w:val="single"/>
        </w:rPr>
      </w:pPr>
      <w:r>
        <w:rPr>
          <w:u w:val="single"/>
        </w:rPr>
      </w:r>
      <w:r>
        <w:br w:type="page"/>
      </w:r>
    </w:p>
    <w:p>
      <w:pPr>
        <w:pStyle w:val="Normal"/>
        <w:bidi w:val="0"/>
        <w:jc w:val="center"/>
        <w:rPr>
          <w:u w:val="single"/>
        </w:rPr>
      </w:pPr>
      <w:r>
        <w:rPr>
          <w:u w:val="single"/>
        </w:rPr>
      </w:r>
    </w:p>
    <w:p>
      <w:pPr>
        <w:pStyle w:val="Normal"/>
        <w:bidi w:val="0"/>
        <w:jc w:val="center"/>
        <w:rPr>
          <w:u w:val="single"/>
        </w:rPr>
      </w:pPr>
      <w:r>
        <w:rPr>
          <w:u w:val="single"/>
        </w:rPr>
        <w:t>ANNEX 1</w:t>
      </w:r>
    </w:p>
    <w:p>
      <w:pPr>
        <w:pStyle w:val="Normal"/>
        <w:bidi w:val="0"/>
        <w:jc w:val="center"/>
        <w:rPr>
          <w:u w:val="single"/>
        </w:rPr>
      </w:pPr>
      <w:r>
        <w:rPr>
          <w:u w:val="single"/>
        </w:rPr>
      </w:r>
    </w:p>
    <w:p>
      <w:pPr>
        <w:pStyle w:val="Normal"/>
        <w:bidi w:val="0"/>
        <w:jc w:val="center"/>
        <w:rPr/>
      </w:pPr>
      <w:r>
        <w:rPr>
          <w:u w:val="single"/>
        </w:rPr>
        <w:t>STEAM SPECIFICATIONS</w:t>
      </w:r>
    </w:p>
    <w:p>
      <w:pPr>
        <w:pStyle w:val="Normal"/>
        <w:bidi w:val="0"/>
        <w:jc w:val="center"/>
        <w:rPr/>
      </w:pPr>
      <w:r>
        <w:rPr/>
      </w:r>
    </w:p>
    <w:p>
      <w:pPr>
        <w:pStyle w:val="Normal"/>
        <w:bidi w:val="0"/>
        <w:jc w:val="center"/>
        <w:rPr/>
      </w:pPr>
      <w:r>
        <w:rPr/>
      </w:r>
    </w:p>
    <w:p>
      <w:pPr>
        <w:pStyle w:val="BodyText"/>
        <w:widowControl w:val="false"/>
        <w:bidi w:val="0"/>
        <w:rPr>
          <w:rFonts w:ascii="Times New Roman" w:hAnsi="Times New Roman"/>
          <w:b/>
          <w:u w:val="double"/>
        </w:rPr>
      </w:pPr>
      <w:r>
        <w:rPr>
          <w:b/>
          <w:u w:val="double"/>
        </w:rPr>
        <w:t>The term "Steam" shall mean dry saturated steam at pressure at the Delivery Point as provided in Annex 2 of 95 pounds per square inch gauge ("psig"), plus or minus 5 psig, having a total solids content not in excess of 3 parts per million, as determined in accordance with Method A of the latest published edition of "Methods of Testing for Suspended and Dissolved Solids in Industrial Waters", by the American Society for Testing Materials (ASTM), or a similar method embodying the same essential principles of that specification.    The quality of the steam delivered shall not be less than 99% (no more than 1% moisture), and shall have no more than 15ºF superheat. [VERIFY]</w:t>
      </w:r>
    </w:p>
    <w:p>
      <w:pPr>
        <w:pStyle w:val="Normal"/>
        <w:bidi w:val="0"/>
        <w:jc w:val="both"/>
        <w:rPr>
          <w:b/>
          <w:u w:val="double"/>
        </w:rPr>
      </w:pPr>
      <w:r>
        <w:rPr>
          <w:b/>
          <w:u w:val="double"/>
        </w:rPr>
      </w:r>
    </w:p>
    <w:p>
      <w:pPr>
        <w:pStyle w:val="Normal"/>
        <w:bidi w:val="0"/>
        <w:jc w:val="both"/>
        <w:rPr/>
      </w:pPr>
      <w:r>
        <w:rPr>
          <w:b/>
          <w:u w:val="double"/>
        </w:rPr>
        <w:t>During the term of the Agreement, Steam Purchaser may, at no additional cost, by delivering not less than one [OPEN] days’ written notice to Project Company, require delivery of dry saturated steam at the Delivery Point as provided in Annex 2 of up to 150 psig plus or minus 5 psig with other conditions the same as above.</w:t>
      </w:r>
      <w:r>
        <w:rPr>
          <w:strike/>
        </w:rPr>
        <w:t>[To Come from Alamac]</w:t>
      </w:r>
      <w:r>
        <w:br w:type="page"/>
      </w:r>
    </w:p>
    <w:p>
      <w:pPr>
        <w:pStyle w:val="Normal"/>
        <w:bidi w:val="0"/>
        <w:jc w:val="center"/>
        <w:rPr/>
      </w:pPr>
      <w:r>
        <w:rPr/>
      </w:r>
    </w:p>
    <w:p>
      <w:pPr>
        <w:pStyle w:val="Heading7"/>
        <w:bidi w:val="0"/>
        <w:rPr>
          <w:rFonts w:ascii="Times New Roman" w:hAnsi="Times New Roman"/>
        </w:rPr>
      </w:pPr>
      <w:r>
        <w:rPr/>
        <w:t>ANNEX 2</w:t>
      </w:r>
    </w:p>
    <w:p>
      <w:pPr>
        <w:pStyle w:val="Normal"/>
        <w:bidi w:val="0"/>
        <w:jc w:val="start"/>
        <w:rPr/>
      </w:pPr>
      <w:r>
        <w:rPr/>
      </w:r>
    </w:p>
    <w:p>
      <w:pPr>
        <w:pStyle w:val="Heading7"/>
        <w:bidi w:val="0"/>
        <w:rPr>
          <w:rFonts w:ascii="Times New Roman" w:hAnsi="Times New Roman"/>
        </w:rPr>
      </w:pPr>
      <w:r>
        <w:rPr/>
        <w:t>INTERCONNECTION FACILITIES AND POINTS OF DELIVERY</w:t>
      </w:r>
    </w:p>
    <w:p>
      <w:pPr>
        <w:pStyle w:val="Normal"/>
        <w:bidi w:val="0"/>
        <w:jc w:val="center"/>
        <w:rPr>
          <w:u w:val="single"/>
        </w:rPr>
      </w:pPr>
      <w:r>
        <w:rPr>
          <w:u w:val="single"/>
        </w:rPr>
      </w:r>
    </w:p>
    <w:p>
      <w:pPr>
        <w:pStyle w:val="Normal"/>
        <w:bidi w:val="0"/>
        <w:jc w:val="center"/>
        <w:rPr>
          <w:u w:val="single"/>
        </w:rPr>
      </w:pPr>
      <w:r>
        <w:rPr>
          <w:u w:val="single"/>
        </w:rPr>
      </w:r>
    </w:p>
    <w:p>
      <w:pPr>
        <w:pStyle w:val="Normal"/>
        <w:bidi w:val="0"/>
        <w:jc w:val="center"/>
        <w:rPr>
          <w:u w:val="single"/>
        </w:rPr>
      </w:pPr>
      <w:r>
        <w:rPr>
          <w:strike/>
          <w:u w:val="single"/>
        </w:rPr>
        <w:t>[To Come from Alamac]</w:t>
      </w:r>
    </w:p>
    <w:p>
      <w:pPr>
        <w:pStyle w:val="Normal"/>
        <w:bidi w:val="0"/>
        <w:jc w:val="center"/>
        <w:rPr>
          <w:u w:val="single"/>
        </w:rPr>
      </w:pPr>
      <w:r>
        <w:rPr>
          <w:u w:val="single"/>
        </w:rPr>
      </w:r>
    </w:p>
    <w:p>
      <w:pPr>
        <w:pStyle w:val="BodyText"/>
        <w:widowControl w:val="false"/>
        <w:bidi w:val="0"/>
        <w:rPr>
          <w:rFonts w:ascii="Times New Roman" w:hAnsi="Times New Roman"/>
        </w:rPr>
      </w:pPr>
      <w:r>
        <w:rPr>
          <w:b/>
          <w:u w:val="double"/>
        </w:rPr>
        <w:t>Project Company shall be responsible for all required auxiliary equipment and systems required to supply steam to the point of interconnection with the Steam Purchaser Plant. The point of interconnection shall be, as nearly as possible, to within five (5) feet of the exterior wall of the Steam Purchaser Plant in the vicinity of the existing steam header.    A steam flow, pressure, and temperature recording and totalizing meter shall be furnished by Project Company and installed/located at the point of interconnection.    The point of interconnection described herein is also the “Delivery Point,” as such term is defined herein.</w:t>
      </w:r>
      <w:r>
        <w:br w:type="page"/>
      </w:r>
    </w:p>
    <w:p>
      <w:pPr>
        <w:pStyle w:val="Normal"/>
        <w:bidi w:val="0"/>
        <w:jc w:val="center"/>
        <w:rPr/>
      </w:pPr>
      <w:r>
        <w:rPr/>
      </w:r>
    </w:p>
    <w:p>
      <w:pPr>
        <w:pStyle w:val="Heading7"/>
        <w:bidi w:val="0"/>
        <w:rPr>
          <w:rFonts w:ascii="Times New Roman" w:hAnsi="Times New Roman"/>
        </w:rPr>
      </w:pPr>
      <w:r>
        <w:rPr/>
        <w:t>ANNEX 3</w:t>
      </w:r>
    </w:p>
    <w:p>
      <w:pPr>
        <w:pStyle w:val="Normal"/>
        <w:bidi w:val="0"/>
        <w:jc w:val="center"/>
        <w:rPr>
          <w:u w:val="single"/>
        </w:rPr>
      </w:pPr>
      <w:r>
        <w:rPr>
          <w:u w:val="single"/>
        </w:rPr>
      </w:r>
    </w:p>
    <w:p>
      <w:pPr>
        <w:pStyle w:val="Heading7"/>
        <w:bidi w:val="0"/>
        <w:rPr>
          <w:rFonts w:ascii="Times New Roman" w:hAnsi="Times New Roman"/>
        </w:rPr>
      </w:pPr>
      <w:r>
        <w:rPr/>
        <w:t>COORDINATION PROCEDURES</w:t>
      </w:r>
    </w:p>
    <w:p>
      <w:pPr>
        <w:pStyle w:val="Normal"/>
        <w:bidi w:val="0"/>
        <w:jc w:val="center"/>
        <w:rPr>
          <w:u w:val="single"/>
        </w:rPr>
      </w:pPr>
      <w:r>
        <w:rPr>
          <w:u w:val="single"/>
        </w:rPr>
      </w:r>
    </w:p>
    <w:p>
      <w:pPr>
        <w:pStyle w:val="Normal"/>
        <w:bidi w:val="0"/>
        <w:jc w:val="center"/>
        <w:rPr/>
      </w:pPr>
      <w:r>
        <w:rPr/>
        <w:t xml:space="preserve">[To Come from </w:t>
      </w:r>
      <w:r>
        <w:rPr>
          <w:strike/>
        </w:rPr>
        <w:t>ENA</w:t>
      </w:r>
      <w:r>
        <w:rPr/>
        <w:t xml:space="preserve"> </w:t>
      </w:r>
      <w:r>
        <w:rPr>
          <w:b/>
          <w:u w:val="double"/>
        </w:rPr>
        <w:t>the Parties in Accordance with Section 3.2(b)</w:t>
      </w:r>
      <w:r>
        <w:rPr/>
        <w:t>]</w:t>
      </w:r>
      <w:r>
        <w:br w:type="page"/>
      </w:r>
    </w:p>
    <w:p>
      <w:pPr>
        <w:pStyle w:val="Normal"/>
        <w:bidi w:val="0"/>
        <w:jc w:val="center"/>
        <w:rPr/>
      </w:pPr>
      <w:r>
        <w:rPr/>
      </w:r>
    </w:p>
    <w:p>
      <w:pPr>
        <w:pStyle w:val="Heading7"/>
        <w:bidi w:val="0"/>
        <w:rPr>
          <w:rFonts w:ascii="Times New Roman" w:hAnsi="Times New Roman"/>
        </w:rPr>
      </w:pPr>
      <w:r>
        <w:rPr/>
        <w:t>ANNEX 4</w:t>
      </w:r>
    </w:p>
    <w:p>
      <w:pPr>
        <w:pStyle w:val="Normal"/>
        <w:bidi w:val="0"/>
        <w:jc w:val="center"/>
        <w:rPr>
          <w:u w:val="single"/>
        </w:rPr>
      </w:pPr>
      <w:r>
        <w:rPr>
          <w:u w:val="single"/>
        </w:rPr>
      </w:r>
    </w:p>
    <w:p>
      <w:pPr>
        <w:pStyle w:val="Normal"/>
        <w:bidi w:val="0"/>
        <w:jc w:val="center"/>
        <w:rPr>
          <w:u w:val="single"/>
        </w:rPr>
      </w:pPr>
      <w:r>
        <w:rPr>
          <w:u w:val="single"/>
        </w:rPr>
        <w:t>RENEWAL TERM PRICING</w:t>
      </w:r>
    </w:p>
    <w:p>
      <w:pPr>
        <w:pStyle w:val="Normal"/>
        <w:bidi w:val="0"/>
        <w:jc w:val="center"/>
        <w:rPr>
          <w:u w:val="single"/>
        </w:rPr>
      </w:pPr>
      <w:r>
        <w:rPr>
          <w:u w:val="single"/>
        </w:rPr>
      </w:r>
    </w:p>
    <w:p>
      <w:pPr>
        <w:pStyle w:val="Normal"/>
        <w:bidi w:val="0"/>
        <w:jc w:val="center"/>
        <w:rPr/>
      </w:pPr>
      <w:r>
        <w:rPr/>
        <w:t>[</w:t>
      </w:r>
      <w:r>
        <w:rPr>
          <w:b/>
        </w:rPr>
        <w:t>To Come from ENA</w:t>
      </w:r>
      <w:r>
        <w:rPr/>
        <w:t>]</w:t>
      </w:r>
    </w:p>
    <w:p>
      <w:pPr>
        <w:pStyle w:val="Normal"/>
        <w:bidi w:val="0"/>
        <w:jc w:val="center"/>
        <w:rPr>
          <w:u w:val="single"/>
        </w:rPr>
      </w:pPr>
      <w:r>
        <w:rPr>
          <w:u w:val="single"/>
        </w:rPr>
      </w:r>
      <w:r>
        <w:br w:type="page"/>
      </w:r>
    </w:p>
    <w:p>
      <w:pPr>
        <w:pStyle w:val="Heading7"/>
        <w:bidi w:val="0"/>
        <w:rPr>
          <w:rFonts w:ascii="Times New Roman" w:hAnsi="Times New Roman"/>
          <w:b/>
          <w:u w:val="double"/>
        </w:rPr>
      </w:pPr>
      <w:r>
        <w:rPr>
          <w:b/>
          <w:u w:val="double"/>
        </w:rPr>
        <w:t>ANNEX 5</w:t>
      </w:r>
    </w:p>
    <w:p>
      <w:pPr>
        <w:pStyle w:val="Normal"/>
        <w:bidi w:val="0"/>
        <w:jc w:val="center"/>
        <w:rPr>
          <w:b/>
          <w:u w:val="double"/>
        </w:rPr>
      </w:pPr>
      <w:r>
        <w:rPr>
          <w:b/>
          <w:u w:val="double"/>
        </w:rPr>
      </w:r>
    </w:p>
    <w:p>
      <w:pPr>
        <w:pStyle w:val="Heading7"/>
        <w:bidi w:val="0"/>
        <w:rPr>
          <w:rFonts w:ascii="Times New Roman" w:hAnsi="Times New Roman"/>
          <w:b/>
          <w:u w:val="double"/>
        </w:rPr>
      </w:pPr>
      <w:r>
        <w:rPr>
          <w:b/>
          <w:u w:val="double"/>
        </w:rPr>
        <w:t>TERMINATION PAYMENT MATRIX</w:t>
      </w:r>
    </w:p>
    <w:p>
      <w:pPr>
        <w:pStyle w:val="Normal"/>
        <w:bidi w:val="0"/>
        <w:jc w:val="start"/>
        <w:rPr>
          <w:b/>
          <w:u w:val="double"/>
        </w:rPr>
      </w:pPr>
      <w:r>
        <w:rPr>
          <w:b/>
          <w:u w:val="double"/>
        </w:rPr>
      </w:r>
    </w:p>
    <w:tbl>
      <w:tblPr>
        <w:tblW w:w="9082" w:type="dxa"/>
        <w:jc w:val="start"/>
        <w:tblInd w:w="7" w:type="dxa"/>
        <w:tblLayout w:type="fixed"/>
        <w:tblCellMar>
          <w:top w:w="0" w:type="dxa"/>
          <w:start w:w="108" w:type="dxa"/>
          <w:bottom w:w="0" w:type="dxa"/>
          <w:end w:w="108" w:type="dxa"/>
        </w:tblCellMar>
      </w:tblPr>
      <w:tblGrid>
        <w:gridCol w:w="1998"/>
        <w:gridCol w:w="1771"/>
        <w:gridCol w:w="1771"/>
        <w:gridCol w:w="1771"/>
        <w:gridCol w:w="1771"/>
      </w:tblGrid>
      <w:tr>
        <w:trPr>
          <w:cantSplit w:val="true"/>
        </w:trPr>
        <w:tc>
          <w:tcPr>
            <w:tcW w:w="199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b/>
                <w:u w:val="double"/>
              </w:rPr>
            </w:pPr>
            <w:r>
              <w:rPr>
                <w:b/>
                <w:u w:val="double"/>
              </w:rPr>
            </w:r>
          </w:p>
        </w:tc>
        <w:tc>
          <w:tcPr>
            <w:tcW w:w="7084"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b/>
                <w:u w:val="double"/>
              </w:rPr>
              <w:t>Termination effective during this year of term</w:t>
            </w:r>
          </w:p>
        </w:tc>
      </w:tr>
      <w:tr>
        <w:trPr>
          <w:cantSplit w:val="true"/>
        </w:trPr>
        <w:tc>
          <w:tcPr>
            <w:tcW w:w="199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b/>
                <w:u w:val="double"/>
              </w:rPr>
              <w:t>Initial Term</w:t>
            </w:r>
          </w:p>
        </w:tc>
        <w:tc>
          <w:tcPr>
            <w:tcW w:w="177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b/>
                <w:u w:val="double"/>
              </w:rPr>
              <w:t>3</w:t>
            </w:r>
          </w:p>
        </w:tc>
        <w:tc>
          <w:tcPr>
            <w:tcW w:w="177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b/>
                <w:u w:val="double"/>
              </w:rPr>
              <w:t>4</w:t>
            </w:r>
          </w:p>
        </w:tc>
        <w:tc>
          <w:tcPr>
            <w:tcW w:w="177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b/>
                <w:u w:val="double"/>
              </w:rPr>
              <w:t>5</w:t>
            </w:r>
          </w:p>
        </w:tc>
        <w:tc>
          <w:tcPr>
            <w:tcW w:w="177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b/>
                <w:u w:val="double"/>
              </w:rPr>
              <w:t>6</w:t>
            </w:r>
          </w:p>
        </w:tc>
      </w:tr>
      <w:tr>
        <w:trPr>
          <w:cantSplit w:val="true"/>
        </w:trPr>
        <w:tc>
          <w:tcPr>
            <w:tcW w:w="199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b/>
                <w:u w:val="double"/>
              </w:rPr>
              <w:t>Renewal Term</w:t>
            </w:r>
          </w:p>
        </w:tc>
        <w:tc>
          <w:tcPr>
            <w:tcW w:w="177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b/>
                <w:u w:val="double"/>
              </w:rPr>
              <w:t>1</w:t>
            </w:r>
          </w:p>
        </w:tc>
        <w:tc>
          <w:tcPr>
            <w:tcW w:w="177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b/>
                <w:u w:val="double"/>
              </w:rPr>
              <w:t>2</w:t>
            </w:r>
          </w:p>
        </w:tc>
        <w:tc>
          <w:tcPr>
            <w:tcW w:w="177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b/>
                <w:u w:val="double"/>
              </w:rPr>
              <w:t>3</w:t>
            </w:r>
          </w:p>
        </w:tc>
        <w:tc>
          <w:tcPr>
            <w:tcW w:w="177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b/>
                <w:u w:val="double"/>
              </w:rPr>
              <w:t>4</w:t>
            </w:r>
          </w:p>
        </w:tc>
      </w:tr>
      <w:tr>
        <w:trPr>
          <w:cantSplit w:val="true"/>
        </w:trPr>
        <w:tc>
          <w:tcPr>
            <w:tcW w:w="9082"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b/>
                <w:u w:val="double"/>
              </w:rPr>
            </w:pPr>
            <w:r>
              <w:rPr>
                <w:b/>
                <w:u w:val="double"/>
              </w:rPr>
            </w:r>
          </w:p>
        </w:tc>
      </w:tr>
      <w:tr>
        <w:trPr>
          <w:cantSplit w:val="true"/>
        </w:trPr>
        <w:tc>
          <w:tcPr>
            <w:tcW w:w="199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b/>
                <w:u w:val="double"/>
              </w:rPr>
              <w:t>Prevailing Rent</w:t>
            </w:r>
          </w:p>
        </w:tc>
        <w:tc>
          <w:tcPr>
            <w:tcW w:w="7084"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b/>
                <w:u w:val="double"/>
              </w:rPr>
              <w:t>Termination Fee</w:t>
            </w:r>
          </w:p>
        </w:tc>
      </w:tr>
      <w:tr>
        <w:trPr>
          <w:cantSplit w:val="true"/>
        </w:trPr>
        <w:tc>
          <w:tcPr>
            <w:tcW w:w="199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b/>
                <w:u w:val="double"/>
              </w:rPr>
              <w:t>$360,000/yr</w:t>
            </w:r>
          </w:p>
        </w:tc>
        <w:tc>
          <w:tcPr>
            <w:tcW w:w="177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b/>
                <w:u w:val="double"/>
              </w:rPr>
              <w:t>$2,550,000</w:t>
            </w:r>
          </w:p>
        </w:tc>
        <w:tc>
          <w:tcPr>
            <w:tcW w:w="177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b/>
                <w:u w:val="double"/>
              </w:rPr>
              <w:t>$2,350,000</w:t>
            </w:r>
          </w:p>
        </w:tc>
        <w:tc>
          <w:tcPr>
            <w:tcW w:w="177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b/>
                <w:u w:val="double"/>
              </w:rPr>
              <w:t>$2,120,000</w:t>
            </w:r>
          </w:p>
        </w:tc>
        <w:tc>
          <w:tcPr>
            <w:tcW w:w="177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b/>
                <w:u w:val="double"/>
              </w:rPr>
              <w:t>$1,860,000</w:t>
            </w:r>
          </w:p>
        </w:tc>
      </w:tr>
      <w:tr>
        <w:trPr>
          <w:cantSplit w:val="true"/>
        </w:trPr>
        <w:tc>
          <w:tcPr>
            <w:tcW w:w="199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b/>
                <w:u w:val="double"/>
              </w:rPr>
              <w:t>$144,000/yr</w:t>
            </w:r>
          </w:p>
        </w:tc>
        <w:tc>
          <w:tcPr>
            <w:tcW w:w="177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b/>
                <w:u w:val="double"/>
              </w:rPr>
              <w:t>$520,000</w:t>
            </w:r>
          </w:p>
        </w:tc>
        <w:tc>
          <w:tcPr>
            <w:tcW w:w="177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b/>
                <w:u w:val="double"/>
              </w:rPr>
              <w:t>$440,000</w:t>
            </w:r>
          </w:p>
        </w:tc>
        <w:tc>
          <w:tcPr>
            <w:tcW w:w="177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b/>
                <w:u w:val="double"/>
              </w:rPr>
              <w:t>$350,000</w:t>
            </w:r>
          </w:p>
        </w:tc>
        <w:tc>
          <w:tcPr>
            <w:tcW w:w="177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b/>
                <w:u w:val="double"/>
              </w:rPr>
              <w:t>$250,000</w:t>
            </w:r>
          </w:p>
        </w:tc>
      </w:tr>
    </w:tbl>
    <w:p>
      <w:pPr>
        <w:pStyle w:val="Normal"/>
        <w:bidi w:val="0"/>
        <w:jc w:val="both"/>
        <w:rPr>
          <w:u w:val="single"/>
        </w:rPr>
      </w:pPr>
      <w:r>
        <w:rPr>
          <w:u w:val="single"/>
        </w:rPr>
      </w:r>
    </w:p>
    <w:p>
      <w:pPr>
        <w:pStyle w:val="Normal"/>
        <w:bidi w:val="0"/>
        <w:jc w:val="start"/>
        <w:rPr>
          <w:u w:val="single"/>
        </w:rPr>
      </w:pPr>
      <w:r>
        <w:rPr>
          <w:u w:val="single"/>
        </w:rPr>
      </w:r>
    </w:p>
    <w:p>
      <w:pPr>
        <w:pStyle w:val="Normal"/>
        <w:bidi w:val="0"/>
        <w:jc w:val="start"/>
        <w:rPr>
          <w:sz w:val="16"/>
        </w:rPr>
      </w:pPr>
      <w:r>
        <w:rPr>
          <w:sz w:val="16"/>
        </w:rPr>
      </w:r>
    </w:p>
    <w:p>
      <w:pPr>
        <w:pStyle w:val="Normal"/>
        <w:bidi w:val="0"/>
        <w:jc w:val="start"/>
        <w:rPr>
          <w:u w:val="single"/>
        </w:rPr>
      </w:pPr>
      <w:r>
        <w:rPr>
          <w:u w:val="single"/>
        </w:rPr>
      </w:r>
    </w:p>
    <w:p>
      <w:pPr>
        <w:pStyle w:val="Normal"/>
        <w:bidi w:val="0"/>
        <w:jc w:val="start"/>
        <w:rPr>
          <w:sz w:val="16"/>
        </w:rPr>
      </w:pPr>
      <w:r>
        <w:rPr>
          <w:sz w:val="16"/>
        </w:rPr>
      </w:r>
    </w:p>
    <w:p>
      <w:pPr>
        <w:pStyle w:val="Normal"/>
        <w:bidi w:val="0"/>
        <w:jc w:val="start"/>
        <w:rPr>
          <w:u w:val="single"/>
        </w:rPr>
      </w:pPr>
      <w:r>
        <w:rPr>
          <w:u w:val="single"/>
        </w:rPr>
      </w:r>
    </w:p>
    <w:p>
      <w:pPr>
        <w:pStyle w:val="Normal"/>
        <w:bidi w:val="0"/>
        <w:jc w:val="start"/>
        <w:rPr>
          <w:u w:val="single"/>
        </w:rPr>
      </w:pPr>
      <w:r>
        <w:rPr>
          <w:u w:val="single"/>
        </w:rPr>
      </w:r>
    </w:p>
    <w:p>
      <w:pPr>
        <w:pStyle w:val="Normal"/>
        <w:bidi w:val="0"/>
        <w:spacing w:before="240" w:after="0"/>
        <w:jc w:val="start"/>
        <w:rPr>
          <w:rFonts w:ascii="TmsRmn" w:hAnsi="TmsRmn"/>
          <w:b/>
          <w:color w:val="000000"/>
          <w:sz w:val="22"/>
        </w:rPr>
      </w:pPr>
      <w:r>
        <w:rPr>
          <w:rFonts w:ascii="TmsRmn" w:hAnsi="TmsRmn"/>
          <w:b/>
          <w:color w:val="000000"/>
          <w:sz w:val="22"/>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t>------------------ COMPARISON OF HEADERS ------------------</w:t>
      </w:r>
    </w:p>
    <w:p>
      <w:pPr>
        <w:pStyle w:val="Normal"/>
        <w:bidi w:val="0"/>
        <w:jc w:val="start"/>
        <w:rPr/>
      </w:pPr>
      <w:r>
        <w:rPr/>
      </w:r>
    </w:p>
    <w:p>
      <w:pPr>
        <w:pStyle w:val="Normal"/>
        <w:bidi w:val="0"/>
        <w:jc w:val="start"/>
        <w:rPr/>
      </w:pPr>
      <w:r>
        <w:rPr/>
        <w:t>-HEADER 1-</w:t>
      </w:r>
    </w:p>
    <w:p>
      <w:pPr>
        <w:pStyle w:val="Normal"/>
        <w:bidi w:val="0"/>
        <w:jc w:val="start"/>
        <w:rPr/>
      </w:pPr>
      <w:r>
        <w:rPr/>
        <w:t xml:space="preserve">[Bracewell &amp; Patterson Draft </w:t>
      </w:r>
      <w:r>
        <w:rPr>
          <w:strike/>
        </w:rPr>
        <w:t>10/27/2000</w:t>
      </w:r>
      <w:r>
        <w:rPr/>
        <w:t xml:space="preserve"> </w:t>
      </w:r>
      <w:r>
        <w:rPr>
          <w:b/>
          <w:u w:val="double"/>
        </w:rPr>
        <w:t>12/12/2000</w:t>
      </w:r>
      <w:r>
        <w:rPr/>
        <w:t>]</w:t>
      </w:r>
    </w:p>
    <w:p>
      <w:pPr>
        <w:pStyle w:val="Normal"/>
        <w:bidi w:val="0"/>
        <w:jc w:val="start"/>
        <w:rPr/>
      </w:pPr>
      <w:r>
        <w:rPr/>
      </w:r>
    </w:p>
    <w:p>
      <w:pPr>
        <w:pStyle w:val="Normal"/>
        <w:bidi w:val="0"/>
        <w:jc w:val="start"/>
        <w:rPr/>
      </w:pPr>
      <w:r>
        <w:rPr/>
      </w:r>
    </w:p>
    <w:p>
      <w:pPr>
        <w:pStyle w:val="Normal"/>
        <w:bidi w:val="0"/>
        <w:jc w:val="start"/>
        <w:rPr/>
      </w:pPr>
      <w:r>
        <w:rPr/>
        <w:t>-HEADER 2-</w:t>
      </w:r>
    </w:p>
    <w:p>
      <w:pPr>
        <w:pStyle w:val="Normal"/>
        <w:bidi w:val="0"/>
        <w:jc w:val="start"/>
        <w:rPr/>
      </w:pPr>
      <w:r>
        <w:rPr/>
        <w:t>Header Discontinued</w:t>
      </w:r>
    </w:p>
    <w:p>
      <w:pPr>
        <w:pStyle w:val="Normal"/>
        <w:bidi w:val="0"/>
        <w:jc w:val="start"/>
        <w:rPr/>
      </w:pPr>
      <w:r>
        <w:rPr/>
      </w:r>
    </w:p>
    <w:p>
      <w:pPr>
        <w:pStyle w:val="Normal"/>
        <w:bidi w:val="0"/>
        <w:jc w:val="start"/>
        <w:rPr/>
      </w:pPr>
      <w:r>
        <w:rPr/>
        <w:t>-HEADER 3-</w:t>
      </w:r>
    </w:p>
    <w:p>
      <w:pPr>
        <w:pStyle w:val="Normal"/>
        <w:bidi w:val="0"/>
        <w:jc w:val="start"/>
        <w:rPr/>
      </w:pPr>
      <w:r>
        <w:rPr/>
        <w:t>S</w:t>
      </w:r>
    </w:p>
    <w:p>
      <w:pPr>
        <w:pStyle w:val="Normal"/>
        <w:bidi w:val="0"/>
        <w:jc w:val="start"/>
        <w:rPr/>
      </w:pPr>
      <w:r>
        <w:rPr/>
      </w:r>
    </w:p>
    <w:p>
      <w:pPr>
        <w:pStyle w:val="Normal"/>
        <w:bidi w:val="0"/>
        <w:jc w:val="start"/>
        <w:rPr/>
      </w:pPr>
      <w:r>
        <w:rPr/>
      </w:r>
    </w:p>
    <w:p>
      <w:pPr>
        <w:pStyle w:val="Normal"/>
        <w:bidi w:val="0"/>
        <w:jc w:val="start"/>
        <w:rPr/>
      </w:pPr>
      <w:r>
        <w:rPr/>
        <w:t>------------------ COMPARISON OF FOOTERS ------------------</w:t>
      </w:r>
    </w:p>
    <w:p>
      <w:pPr>
        <w:pStyle w:val="Normal"/>
        <w:bidi w:val="0"/>
        <w:jc w:val="start"/>
        <w:rPr/>
      </w:pPr>
      <w:r>
        <w:rPr/>
      </w:r>
    </w:p>
    <w:p>
      <w:pPr>
        <w:pStyle w:val="Normal"/>
        <w:bidi w:val="0"/>
        <w:jc w:val="start"/>
        <w:rPr/>
      </w:pPr>
      <w:r>
        <w:rPr/>
        <w:t>-FOOTER 1-</w:t>
      </w:r>
    </w:p>
    <w:p>
      <w:pPr>
        <w:pStyle w:val="Normal"/>
        <w:bidi w:val="0"/>
        <w:jc w:val="start"/>
        <w:rPr/>
      </w:pPr>
      <w:r>
        <w:rPr>
          <w:strike/>
        </w:rPr>
        <w:t>19</w:t>
      </w:r>
      <w:r>
        <w:rPr/>
        <w:t xml:space="preserve"> </w:t>
      </w:r>
      <w:r>
        <w:rPr>
          <w:b/>
          <w:u w:val="double"/>
        </w:rPr>
        <w:t>1</w:t>
      </w:r>
    </w:p>
    <w:p>
      <w:pPr>
        <w:pStyle w:val="Normal"/>
        <w:bidi w:val="0"/>
        <w:jc w:val="start"/>
        <w:rPr/>
      </w:pPr>
      <w:r>
        <w:rPr/>
      </w:r>
    </w:p>
    <w:p>
      <w:pPr>
        <w:pStyle w:val="Normal"/>
        <w:bidi w:val="0"/>
        <w:jc w:val="start"/>
        <w:rPr/>
      </w:pPr>
      <w:r>
        <w:rPr/>
      </w:r>
    </w:p>
    <w:p>
      <w:pPr>
        <w:pStyle w:val="Normal"/>
        <w:bidi w:val="0"/>
        <w:jc w:val="start"/>
        <w:rPr/>
      </w:pPr>
      <w:r>
        <w:rPr/>
        <w:t>-FOOTER 2-</w:t>
      </w:r>
    </w:p>
    <w:p>
      <w:pPr>
        <w:pStyle w:val="Normal"/>
        <w:bidi w:val="0"/>
        <w:jc w:val="start"/>
        <w:rPr/>
      </w:pPr>
      <w:r>
        <w:rPr>
          <w:strike/>
        </w:rPr>
        <w:t>23</w:t>
      </w:r>
      <w:r>
        <w:rPr/>
        <w:t xml:space="preserve"> </w:t>
      </w:r>
      <w:r>
        <w:rPr>
          <w:b/>
          <w:u w:val="double"/>
        </w:rPr>
        <w:t>25</w:t>
      </w:r>
    </w:p>
    <w:p>
      <w:pPr>
        <w:pStyle w:val="Normal"/>
        <w:bidi w:val="0"/>
        <w:jc w:val="start"/>
        <w:rPr/>
      </w:pPr>
      <w:r>
        <w:rPr/>
      </w:r>
    </w:p>
    <w:p>
      <w:pPr>
        <w:pStyle w:val="Normal"/>
        <w:bidi w:val="0"/>
        <w:jc w:val="start"/>
        <w:rPr/>
      </w:pPr>
      <w:r>
        <w:rPr/>
      </w:r>
    </w:p>
    <w:p>
      <w:pPr>
        <w:pStyle w:val="Normal"/>
        <w:bidi w:val="0"/>
        <w:jc w:val="start"/>
        <w:rPr/>
      </w:pPr>
      <w:r>
        <w:rPr/>
        <w:t>Houston \</w:t>
      </w:r>
      <w:r>
        <w:rPr>
          <w:strike/>
        </w:rPr>
        <w:t>1165752.5</w:t>
      </w:r>
      <w:r>
        <w:rPr/>
        <w:t xml:space="preserve"> </w:t>
      </w:r>
      <w:r>
        <w:rPr>
          <w:b/>
          <w:u w:val="double"/>
        </w:rPr>
        <w:t>1165752.10</w:t>
      </w:r>
    </w:p>
    <w:p>
      <w:pPr>
        <w:pStyle w:val="Normal"/>
        <w:bidi w:val="0"/>
        <w:jc w:val="start"/>
        <w:rPr/>
      </w:pPr>
      <w:r>
        <w:rPr/>
      </w:r>
    </w:p>
    <w:p>
      <w:pPr>
        <w:pStyle w:val="Normal"/>
        <w:bidi w:val="0"/>
        <w:jc w:val="start"/>
        <w:rPr/>
      </w:pPr>
      <w:r>
        <w:rPr/>
        <w:t>-FOOTER 3-</w:t>
      </w:r>
    </w:p>
    <w:p>
      <w:pPr>
        <w:pStyle w:val="Normal"/>
        <w:bidi w:val="0"/>
        <w:jc w:val="start"/>
        <w:rPr/>
      </w:pPr>
      <w:r>
        <w:rPr/>
        <w:t>Houston \</w:t>
      </w:r>
      <w:r>
        <w:rPr>
          <w:strike/>
        </w:rPr>
        <w:t>1165752.6</w:t>
      </w:r>
      <w:r>
        <w:rPr/>
        <w:t xml:space="preserve"> </w:t>
      </w:r>
      <w:r>
        <w:rPr>
          <w:b/>
          <w:u w:val="double"/>
        </w:rPr>
        <w:t>1165752.10</w:t>
      </w:r>
    </w:p>
    <w:p>
      <w:pPr>
        <w:pStyle w:val="Normal"/>
        <w:bidi w:val="0"/>
        <w:jc w:val="start"/>
        <w:rPr/>
      </w:pPr>
      <w:r>
        <w:rPr/>
      </w:r>
    </w:p>
    <w:p>
      <w:pPr>
        <w:pStyle w:val="Normal"/>
        <w:bidi w:val="0"/>
        <w:jc w:val="start"/>
        <w:rPr/>
      </w:pPr>
      <w:r>
        <w:rPr/>
      </w:r>
    </w:p>
    <w:p>
      <w:pPr>
        <w:pStyle w:val="Normal"/>
        <w:bidi w:val="0"/>
        <w:jc w:val="start"/>
        <w:rPr/>
      </w:pPr>
      <w:r>
        <w:rPr/>
        <w:t>-FOOTER 4-</w:t>
      </w:r>
    </w:p>
    <w:p>
      <w:pPr>
        <w:pStyle w:val="Normal"/>
        <w:bidi w:val="0"/>
        <w:jc w:val="start"/>
        <w:rPr/>
      </w:pPr>
      <w:r>
        <w:rPr/>
        <w:t>- 1 -</w:t>
      </w:r>
    </w:p>
    <w:p>
      <w:pPr>
        <w:pStyle w:val="Normal"/>
        <w:bidi w:val="0"/>
        <w:jc w:val="start"/>
        <w:rPr/>
      </w:pPr>
      <w:r>
        <w:rPr/>
        <w:t>Houston \</w:t>
      </w:r>
      <w:r>
        <w:rPr>
          <w:strike/>
        </w:rPr>
        <w:t>1165752.5</w:t>
      </w:r>
      <w:r>
        <w:rPr/>
        <w:t xml:space="preserve"> </w:t>
      </w:r>
      <w:r>
        <w:rPr>
          <w:b/>
          <w:u w:val="double"/>
        </w:rPr>
        <w:t>1165752.10</w:t>
      </w:r>
    </w:p>
    <w:p>
      <w:pPr>
        <w:pStyle w:val="Normal"/>
        <w:bidi w:val="0"/>
        <w:jc w:val="start"/>
        <w:rPr/>
      </w:pPr>
      <w:r>
        <w:rPr/>
        <w:t>T</w:t>
      </w:r>
    </w:p>
    <w:p>
      <w:pPr>
        <w:pStyle w:val="Normal"/>
        <w:bidi w:val="0"/>
        <w:jc w:val="start"/>
        <w:rPr/>
      </w:pPr>
      <w:r>
        <w:rPr/>
      </w:r>
      <w:r>
        <w:br w:type="page"/>
      </w:r>
    </w:p>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G:\DOCSOPEN\SONNJT\1165752.06</w:t>
      </w:r>
    </w:p>
    <w:p>
      <w:pPr>
        <w:pStyle w:val="Normal"/>
        <w:bidi w:val="0"/>
        <w:jc w:val="start"/>
        <w:rPr/>
      </w:pPr>
      <w:r>
        <w:rPr/>
        <w:t>and revised document: G:\DOCSOPEN\SONNJT\1165752.11</w:t>
      </w:r>
    </w:p>
    <w:p>
      <w:pPr>
        <w:pStyle w:val="Normal"/>
        <w:bidi w:val="0"/>
        <w:jc w:val="start"/>
        <w:rPr/>
      </w:pPr>
      <w:r>
        <w:rPr/>
      </w:r>
    </w:p>
    <w:p>
      <w:pPr>
        <w:pStyle w:val="Normal"/>
        <w:bidi w:val="0"/>
        <w:jc w:val="start"/>
        <w:rPr/>
      </w:pPr>
      <w:r>
        <w:rPr/>
        <w:t>CompareRite found    153 change(s) in the text</w:t>
      </w:r>
    </w:p>
    <w:p>
      <w:pPr>
        <w:pStyle w:val="Normal"/>
        <w:bidi w:val="0"/>
        <w:jc w:val="start"/>
        <w:rPr/>
      </w:pPr>
      <w:r>
        <w:rPr/>
        <w:t>CompareRite found        6 change(s) in the notes</w:t>
      </w:r>
    </w:p>
    <w:p>
      <w:pPr>
        <w:pStyle w:val="Normal"/>
        <w:bidi w:val="0"/>
        <w:jc w:val="start"/>
        <w:rPr/>
      </w:pPr>
      <w:r>
        <w:rPr/>
      </w:r>
    </w:p>
    <w:p>
      <w:pPr>
        <w:pStyle w:val="Normal"/>
        <w:bidi w:val="0"/>
        <w:jc w:val="start"/>
        <w:rPr/>
      </w:pPr>
      <w:r>
        <w:rPr/>
        <w:t xml:space="preserve">Deletions appear as Overstrike text </w:t>
      </w:r>
    </w:p>
    <w:p>
      <w:pPr>
        <w:pStyle w:val="Normal"/>
        <w:bidi w:val="0"/>
        <w:jc w:val="start"/>
        <w:rPr/>
      </w:pPr>
      <w:r>
        <w:rPr/>
        <w:t xml:space="preserve">Additions appear as Bold+Dbl Underline text </w:t>
      </w:r>
    </w:p>
    <w:sectPr>
      <w:headerReference w:type="even" r:id="rId14"/>
      <w:headerReference w:type="default" r:id="rId15"/>
      <w:headerReference w:type="first" r:id="rId16"/>
      <w:footerReference w:type="default" r:id="rId17"/>
      <w:footerReference w:type="first" r:id="rId18"/>
      <w:type w:val="nextPage"/>
      <w:pgSz w:w="12240" w:h="15840"/>
      <w:pgMar w:left="1440" w:right="1440" w:gutter="0" w:header="1440" w:top="1497"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 w:name="TmsRmn">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bidi w:val="0"/>
      <w:jc w:val="both"/>
      <w:rPr>
        <w:b/>
        <w:smallCaps/>
        <w:sz w:val="16"/>
      </w:rPr>
    </w:pPr>
    <w:r>
      <w:rPr>
        <w:b/>
        <w:smallCaps/>
        <w:sz w:val="16"/>
      </w:rPr>
      <w:tab/>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2" name="Frame2"/>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p>
    <w:pPr>
      <w:pStyle w:val="Normal"/>
      <w:tabs>
        <w:tab w:val="clear" w:pos="720"/>
        <w:tab w:val="center" w:pos="4680" w:leader="none"/>
        <w:tab w:val="right" w:pos="9360" w:leader="none"/>
      </w:tabs>
      <w:bidi w:val="0"/>
      <w:jc w:val="both"/>
      <w:rPr>
        <w:b/>
        <w:smallCaps/>
        <w:sz w:val="16"/>
      </w:rPr>
    </w:pPr>
    <w:r>
      <w:rPr>
        <w:b/>
        <w:smallCaps/>
        <w:sz w:val="16"/>
      </w:rPr>
    </w:r>
  </w:p>
  <w:p>
    <w:pPr>
      <w:pStyle w:val="Normal"/>
      <w:tabs>
        <w:tab w:val="clear" w:pos="720"/>
        <w:tab w:val="center" w:pos="4680" w:leader="none"/>
        <w:tab w:val="right" w:pos="9360" w:leader="none"/>
      </w:tabs>
      <w:bidi w:val="0"/>
      <w:jc w:val="both"/>
      <w:rPr>
        <w:sz w:val="16"/>
      </w:rPr>
    </w:pPr>
    <w:r>
      <w:rPr>
        <w:sz w:val="20"/>
      </w:rPr>
      <w:t>Houston \1165752.10</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t>Houston \1165752.10</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bidi w:val="0"/>
      <w:jc w:val="both"/>
      <w:rPr>
        <w:b/>
        <w:smallCaps/>
        <w:sz w:val="16"/>
      </w:rPr>
    </w:pPr>
    <w:r>
      <w:rPr>
        <w:b/>
        <w:smallCaps/>
        <w:sz w:val="16"/>
      </w:rPr>
      <w:tab/>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27635" cy="175260"/>
              <wp:effectExtent l="0" t="0" r="0" b="0"/>
              <wp:wrapTopAndBottom/>
              <wp:docPr id="3" name="Frame3"/>
              <a:graphic xmlns:a="http://schemas.openxmlformats.org/drawingml/2006/main">
                <a:graphicData uri="http://schemas.microsoft.com/office/word/2010/wordprocessingShape">
                  <wps:wsp>
                    <wps:cNvSpPr txBox="1"/>
                    <wps:spPr>
                      <a:xfrm>
                        <a:off x="0" y="0"/>
                        <a:ext cx="1276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iv</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0.05pt;height:13.8pt;mso-wrap-distance-left:0pt;mso-wrap-distance-right:0pt;mso-wrap-distance-top:0pt;mso-wrap-distance-bottom:0pt;margin-top:0.05pt;mso-position-vertical-relative:text;margin-left:229.3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iv</w:t>
                    </w:r>
                    <w:r>
                      <w:rPr>
                        <w:rStyle w:val="PageNumber"/>
                        <w:sz w:val="24"/>
                      </w:rPr>
                      <w:fldChar w:fldCharType="end"/>
                    </w:r>
                  </w:p>
                </w:txbxContent>
              </v:textbox>
              <w10:wrap type="topAndBottom"/>
            </v:rect>
          </w:pict>
        </mc:Fallback>
      </mc:AlternateContent>
    </w:r>
  </w:p>
  <w:p>
    <w:pPr>
      <w:pStyle w:val="Normal"/>
      <w:tabs>
        <w:tab w:val="clear" w:pos="720"/>
        <w:tab w:val="center" w:pos="4680" w:leader="none"/>
        <w:tab w:val="right" w:pos="9360" w:leader="none"/>
      </w:tabs>
      <w:bidi w:val="0"/>
      <w:jc w:val="both"/>
      <w:rPr>
        <w:b/>
        <w:smallCaps/>
        <w:sz w:val="16"/>
      </w:rPr>
    </w:pPr>
    <w:r>
      <w:rPr>
        <w:b/>
        <w:smallCaps/>
        <w:sz w:val="16"/>
      </w:rPr>
    </w:r>
  </w:p>
  <w:p>
    <w:pPr>
      <w:pStyle w:val="Normal"/>
      <w:tabs>
        <w:tab w:val="clear" w:pos="720"/>
        <w:tab w:val="center" w:pos="4680" w:leader="none"/>
        <w:tab w:val="right" w:pos="9360" w:leader="none"/>
      </w:tabs>
      <w:bidi w:val="0"/>
      <w:jc w:val="both"/>
      <w:rPr>
        <w:sz w:val="16"/>
      </w:rPr>
    </w:pPr>
    <w:r>
      <w:rPr>
        <w:sz w:val="20"/>
      </w:rPr>
      <w:t>Houston \1165752.10</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Style w:val="PageNumber"/>
        <w:rFonts w:ascii="Times New Roman" w:hAnsi="Times New Roman"/>
        <w:sz w:val="24"/>
      </w:rPr>
    </w:pPr>
    <w:r>
      <w:rPr>
        <w:rStyle w:val="PageNumber"/>
        <w:sz w:val="24"/>
      </w:rPr>
      <w:t xml:space="preserv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w:t>
    </w:r>
    <w:r>
      <w:rPr>
        <w:rStyle w:val="PageNumber"/>
        <w:sz w:val="24"/>
      </w:rPr>
      <w:fldChar w:fldCharType="end"/>
    </w:r>
    <w:r>
      <w:rPr>
        <w:rStyle w:val="PageNumber"/>
        <w:sz w:val="24"/>
      </w:rPr>
      <w:t xml:space="preserve"> -</w:t>
    </w:r>
  </w:p>
  <w:p>
    <w:pPr>
      <w:pStyle w:val="Footer"/>
      <w:bidi w:val="0"/>
      <w:jc w:val="start"/>
      <w:rPr>
        <w:rFonts w:ascii="Times New Roman" w:hAnsi="Times New Roman"/>
      </w:rPr>
    </w:pPr>
    <w:r>
      <w:rPr>
        <w:sz w:val="20"/>
      </w:rPr>
      <w:t>Houston \1165752.10</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bidi w:val="0"/>
      <w:jc w:val="both"/>
      <w:rPr>
        <w:b/>
        <w:smallCaps/>
        <w:sz w:val="16"/>
      </w:rPr>
    </w:pPr>
    <w:r>
      <w:rPr>
        <w:b/>
        <w:smallCaps/>
        <w:sz w:val="16"/>
      </w:rPr>
      <w:tab/>
    </w:r>
    <w:r>
      <mc:AlternateContent>
        <mc:Choice Requires="wps">
          <w:drawing>
            <wp:anchor behindDoc="0" distT="0" distB="0" distL="0" distR="0" simplePos="0" locked="0" layoutInCell="0" allowOverlap="1" relativeHeight="33">
              <wp:simplePos x="0" y="0"/>
              <wp:positionH relativeFrom="margin">
                <wp:align>center</wp:align>
              </wp:positionH>
              <wp:positionV relativeFrom="paragraph">
                <wp:posOffset>635</wp:posOffset>
              </wp:positionV>
              <wp:extent cx="153035" cy="175260"/>
              <wp:effectExtent l="0" t="0" r="0" b="0"/>
              <wp:wrapTopAndBottom/>
              <wp:docPr id="4" name="Frame4"/>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30</w:t>
                    </w:r>
                    <w:r>
                      <w:rPr>
                        <w:rStyle w:val="PageNumber"/>
                        <w:sz w:val="24"/>
                      </w:rPr>
                      <w:fldChar w:fldCharType="end"/>
                    </w:r>
                  </w:p>
                </w:txbxContent>
              </v:textbox>
              <w10:wrap type="topAndBottom"/>
            </v:rect>
          </w:pict>
        </mc:Fallback>
      </mc:AlternateContent>
    </w:r>
  </w:p>
  <w:p>
    <w:pPr>
      <w:pStyle w:val="Normal"/>
      <w:tabs>
        <w:tab w:val="clear" w:pos="720"/>
        <w:tab w:val="center" w:pos="4680" w:leader="none"/>
        <w:tab w:val="right" w:pos="9360" w:leader="none"/>
      </w:tabs>
      <w:bidi w:val="0"/>
      <w:jc w:val="both"/>
      <w:rPr>
        <w:b/>
        <w:smallCaps/>
        <w:sz w:val="16"/>
      </w:rPr>
    </w:pPr>
    <w:r>
      <w:rPr>
        <w:b/>
        <w:smallCaps/>
        <w:sz w:val="16"/>
      </w:rPr>
    </w:r>
  </w:p>
  <w:p>
    <w:pPr>
      <w:pStyle w:val="Normal"/>
      <w:tabs>
        <w:tab w:val="clear" w:pos="720"/>
        <w:tab w:val="center" w:pos="4680" w:leader="none"/>
        <w:tab w:val="right" w:pos="9360" w:leader="none"/>
      </w:tabs>
      <w:bidi w:val="0"/>
      <w:jc w:val="both"/>
      <w:rPr>
        <w:sz w:val="16"/>
      </w:rPr>
    </w:pPr>
    <w:r>
      <w:rPr>
        <w:sz w:val="20"/>
      </w:rPr>
      <w:t>Houston \1165752.10</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Style w:val="PageNumber"/>
        <w:rFonts w:ascii="Times New Roman" w:hAnsi="Times New Roman"/>
        <w:sz w:val="24"/>
      </w:rPr>
    </w:pPr>
    <w:r>
      <w:rPr>
        <w:rStyle w:val="PageNumber"/>
        <w:sz w:val="24"/>
      </w:rPr>
      <w:t xml:space="preserv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w:t>
    </w:r>
    <w:r>
      <w:rPr>
        <w:rStyle w:val="PageNumber"/>
        <w:sz w:val="24"/>
      </w:rPr>
      <w:fldChar w:fldCharType="end"/>
    </w:r>
    <w:r>
      <w:rPr>
        <w:rStyle w:val="PageNumber"/>
        <w:sz w:val="24"/>
      </w:rPr>
      <w:t xml:space="preserve"> -</w:t>
    </w:r>
  </w:p>
  <w:p>
    <w:pPr>
      <w:pStyle w:val="Footer"/>
      <w:bidi w:val="0"/>
      <w:jc w:val="start"/>
      <w:rPr>
        <w:rFonts w:ascii="Times New Roman" w:hAnsi="Times New Roman"/>
      </w:rPr>
    </w:pPr>
    <w:r>
      <w:rPr>
        <w:sz w:val="20"/>
      </w:rPr>
      <w:t>Houston \1165752.10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6120" w:leader="none"/>
        <w:tab w:val="right" w:pos="8640" w:leader="none"/>
      </w:tabs>
      <w:bidi w:val="0"/>
      <w:jc w:val="end"/>
      <w:rPr>
        <w:rFonts w:ascii="Times New Roman" w:hAnsi="Times New Roman"/>
      </w:rPr>
    </w:pPr>
    <w:r>
      <w:rPr/>
      <w:t>[Bracewell &amp; Patterson Draft 12/12/2000]</w:t>
    </w:r>
  </w:p>
  <w:p>
    <w:pPr>
      <w:pStyle w:val="Header"/>
      <w:bidi w:val="0"/>
      <w:jc w:val="start"/>
      <w:rPr>
        <w:rFonts w:ascii="Times New Roman" w:hAnsi="Times New Roman"/>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TmsRmn"/>
      <w:color w:val="auto"/>
      <w:kern w:val="2"/>
      <w:sz w:val="24"/>
      <w:szCs w:val="24"/>
      <w:lang w:val="en-CA" w:eastAsia="zh-CN" w:bidi="hi-IN"/>
    </w:rPr>
  </w:style>
  <w:style w:type="paragraph" w:styleId="Heading1">
    <w:name w:val="heading 1"/>
    <w:basedOn w:val="Normal"/>
    <w:next w:val="Normal"/>
    <w:qFormat/>
    <w:pPr>
      <w:keepNext w:val="true"/>
      <w:ind w:firstLine="720"/>
      <w:jc w:val="center"/>
    </w:pPr>
    <w:rPr>
      <w:b/>
    </w:rPr>
  </w:style>
  <w:style w:type="paragraph" w:styleId="Heading2">
    <w:name w:val="heading 2"/>
    <w:basedOn w:val="Normal"/>
    <w:next w:val="Normal"/>
    <w:qFormat/>
    <w:pPr>
      <w:keepNext w:val="true"/>
      <w:widowControl w:val="false"/>
      <w:ind w:firstLine="720"/>
      <w:jc w:val="center"/>
    </w:pPr>
    <w:rPr>
      <w:b/>
      <w:sz w:val="28"/>
    </w:rPr>
  </w:style>
  <w:style w:type="paragraph" w:styleId="Heading3">
    <w:name w:val="heading 3"/>
    <w:basedOn w:val="Normal"/>
    <w:next w:val="Normal"/>
    <w:qFormat/>
    <w:pPr>
      <w:keepNext w:val="true"/>
      <w:jc w:val="center"/>
    </w:pPr>
    <w:rPr>
      <w:b/>
    </w:rPr>
  </w:style>
  <w:style w:type="paragraph" w:styleId="Heading4">
    <w:name w:val="heading 4"/>
    <w:basedOn w:val="Normal"/>
    <w:next w:val="Normal"/>
    <w:qFormat/>
    <w:pPr>
      <w:keepNext w:val="true"/>
      <w:ind w:hanging="0" w:start="720"/>
      <w:jc w:val="center"/>
    </w:pPr>
    <w:rPr>
      <w:b/>
    </w:rPr>
  </w:style>
  <w:style w:type="paragraph" w:styleId="Heading5">
    <w:name w:val="heading 5"/>
    <w:basedOn w:val="Normal"/>
    <w:next w:val="Normal"/>
    <w:qFormat/>
    <w:pPr>
      <w:keepNext w:val="true"/>
      <w:jc w:val="center"/>
    </w:pPr>
    <w:rPr>
      <w:b/>
      <w:sz w:val="32"/>
    </w:rPr>
  </w:style>
  <w:style w:type="paragraph" w:styleId="Heading6">
    <w:name w:val="heading 6"/>
    <w:basedOn w:val="Normal"/>
    <w:next w:val="Normal"/>
    <w:qFormat/>
    <w:pPr>
      <w:keepNext w:val="true"/>
      <w:jc w:val="center"/>
    </w:pPr>
    <w:rPr>
      <w:b/>
      <w:sz w:val="28"/>
    </w:rPr>
  </w:style>
  <w:style w:type="paragraph" w:styleId="Heading7">
    <w:name w:val="heading 7"/>
    <w:basedOn w:val="Normal"/>
    <w:next w:val="Normal"/>
    <w:qFormat/>
    <w:pPr>
      <w:keepNext w:val="true"/>
      <w:widowControl w:val="false"/>
      <w:jc w:val="center"/>
    </w:pPr>
    <w:rPr>
      <w:u w:val="single"/>
    </w:rPr>
  </w:style>
  <w:style w:type="paragraph" w:styleId="Heading8">
    <w:name w:val="heading 8"/>
    <w:basedOn w:val="Normal"/>
    <w:next w:val="Normal"/>
    <w:qFormat/>
    <w:pPr>
      <w:keepNext w:val="true"/>
      <w:ind w:firstLine="720"/>
    </w:pPr>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basedOn w:val="DefaultParagraphFont"/>
    <w:rPr/>
  </w:style>
  <w:style w:type="character" w:styleId="zzmpTrailerItem">
    <w:name w:val="zzmpTrailerItem"/>
    <w:basedOn w:val="DefaultParagraphFont"/>
    <w:qFormat/>
    <w:rPr>
      <w:sz w:val="16"/>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widowControl w:val="false"/>
      <w:tabs>
        <w:tab w:val="clear" w:pos="720"/>
        <w:tab w:val="right" w:pos="9350" w:leader="dot"/>
      </w:tabs>
      <w:spacing w:before="240" w:after="120"/>
    </w:pPr>
    <w:rPr>
      <w:caps/>
    </w:rPr>
  </w:style>
  <w:style w:type="paragraph" w:styleId="TOC2">
    <w:name w:val="toc 2"/>
    <w:basedOn w:val="Normal"/>
    <w:next w:val="Normal"/>
    <w:pPr>
      <w:widowControl w:val="false"/>
      <w:tabs>
        <w:tab w:val="left" w:pos="720" w:leader="none"/>
        <w:tab w:val="right" w:pos="9346" w:leader="dot"/>
      </w:tabs>
    </w:pPr>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TOC3">
    <w:name w:val="toc 3"/>
    <w:basedOn w:val="Normal"/>
    <w:next w:val="Normal"/>
    <w:pPr>
      <w:widowControl w:val="false"/>
      <w:ind w:hanging="0" w:start="480"/>
    </w:pPr>
    <w:rPr/>
  </w:style>
  <w:style w:type="paragraph" w:styleId="TOC4">
    <w:name w:val="toc 4"/>
    <w:basedOn w:val="Normal"/>
    <w:next w:val="Normal"/>
    <w:pPr>
      <w:widowControl w:val="false"/>
      <w:ind w:hanging="0" w:start="720"/>
    </w:pPr>
    <w:rPr/>
  </w:style>
  <w:style w:type="paragraph" w:styleId="TOC5">
    <w:name w:val="toc 5"/>
    <w:basedOn w:val="Normal"/>
    <w:next w:val="Normal"/>
    <w:pPr>
      <w:widowControl w:val="false"/>
      <w:ind w:hanging="0" w:start="960"/>
    </w:pPr>
    <w:rPr/>
  </w:style>
  <w:style w:type="paragraph" w:styleId="TOC6">
    <w:name w:val="toc 6"/>
    <w:basedOn w:val="Normal"/>
    <w:next w:val="Normal"/>
    <w:pPr>
      <w:widowControl w:val="false"/>
      <w:ind w:hanging="0" w:start="1200"/>
    </w:pPr>
    <w:rPr/>
  </w:style>
  <w:style w:type="paragraph" w:styleId="TOC7">
    <w:name w:val="toc 7"/>
    <w:basedOn w:val="Normal"/>
    <w:next w:val="Normal"/>
    <w:pPr>
      <w:widowControl w:val="false"/>
      <w:ind w:hanging="0" w:start="1440"/>
    </w:pPr>
    <w:rPr/>
  </w:style>
  <w:style w:type="paragraph" w:styleId="TOC8">
    <w:name w:val="toc 8"/>
    <w:basedOn w:val="Normal"/>
    <w:next w:val="Normal"/>
    <w:pPr>
      <w:widowControl w:val="false"/>
      <w:ind w:hanging="0" w:start="1680"/>
    </w:pPr>
    <w:rPr/>
  </w:style>
  <w:style w:type="paragraph" w:styleId="TOC9">
    <w:name w:val="toc 9"/>
    <w:basedOn w:val="Normal"/>
    <w:next w:val="Normal"/>
    <w:pPr>
      <w:widowControl w:val="false"/>
      <w:ind w:hanging="0" w:start="1920"/>
    </w:pPr>
    <w:rPr/>
  </w:style>
  <w:style w:type="paragraph" w:styleId="BodyTextIndent">
    <w:name w:val="Body Text Indent"/>
    <w:basedOn w:val="Normal"/>
    <w:pPr>
      <w:ind w:firstLine="720"/>
      <w:jc w:val="both"/>
    </w:pPr>
    <w:rPr/>
  </w:style>
  <w:style w:type="paragraph" w:styleId="BodyTextIndent2">
    <w:name w:val="Body Text Indent 2"/>
    <w:basedOn w:val="Normal"/>
    <w:qFormat/>
    <w:pPr>
      <w:ind w:firstLine="720"/>
      <w:jc w:val="both"/>
    </w:pPr>
    <w:rPr>
      <w:i/>
    </w:rPr>
  </w:style>
  <w:style w:type="paragraph" w:styleId="BodyTextIndent3">
    <w:name w:val="Body Text Indent 3"/>
    <w:basedOn w:val="Normal"/>
    <w:qFormat/>
    <w:pPr>
      <w:ind w:hanging="0" w:start="2880"/>
      <w:jc w:val="both"/>
    </w:pPr>
    <w:rPr/>
  </w:style>
  <w:style w:type="paragraph" w:styleId="BodyText2">
    <w:name w:val="Body Text 2"/>
    <w:basedOn w:val="Normal"/>
    <w:qFormat/>
    <w:pPr>
      <w:jc w:val="center"/>
    </w:pPr>
    <w:rPr>
      <w:b/>
      <w:sz w:val="32"/>
    </w:rPr>
  </w:style>
  <w:style w:type="paragraph" w:styleId="Style11">
    <w:name w:val="Style1"/>
    <w:basedOn w:val="Normal"/>
    <w:qFormat/>
    <w:pPr>
      <w:jc w:val="both"/>
    </w:pPr>
    <w:rPr>
      <w:b/>
    </w:rPr>
  </w:style>
  <w:style w:type="paragraph" w:styleId="Index1">
    <w:name w:val="index 1"/>
    <w:basedOn w:val="Normal"/>
    <w:next w:val="Normal"/>
    <w:pPr>
      <w:widowControl w:val="false"/>
      <w:ind w:hanging="240" w:start="240"/>
    </w:pPr>
    <w:rPr/>
  </w:style>
  <w:style w:type="paragraph" w:styleId="Index2">
    <w:name w:val="index 2"/>
    <w:basedOn w:val="Normal"/>
    <w:next w:val="Normal"/>
    <w:pPr>
      <w:widowControl w:val="false"/>
      <w:ind w:hanging="240" w:start="480"/>
    </w:pPr>
    <w:rPr/>
  </w:style>
  <w:style w:type="paragraph" w:styleId="Index3">
    <w:name w:val="index 3"/>
    <w:basedOn w:val="Normal"/>
    <w:next w:val="Normal"/>
    <w:pPr>
      <w:widowControl w:val="false"/>
      <w:ind w:hanging="240" w:start="720"/>
    </w:pPr>
    <w:rPr/>
  </w:style>
  <w:style w:type="paragraph" w:styleId="Index4">
    <w:name w:val="Index 4"/>
    <w:basedOn w:val="Normal"/>
    <w:next w:val="Normal"/>
    <w:qFormat/>
    <w:pPr>
      <w:widowControl w:val="false"/>
      <w:ind w:hanging="240" w:start="960"/>
    </w:pPr>
    <w:rPr/>
  </w:style>
  <w:style w:type="paragraph" w:styleId="Index5">
    <w:name w:val="Index 5"/>
    <w:basedOn w:val="Normal"/>
    <w:next w:val="Normal"/>
    <w:qFormat/>
    <w:pPr>
      <w:widowControl w:val="false"/>
      <w:ind w:hanging="240" w:start="1200"/>
    </w:pPr>
    <w:rPr/>
  </w:style>
  <w:style w:type="paragraph" w:styleId="Index6">
    <w:name w:val="Index 6"/>
    <w:basedOn w:val="Normal"/>
    <w:next w:val="Normal"/>
    <w:qFormat/>
    <w:pPr>
      <w:widowControl w:val="false"/>
      <w:ind w:hanging="240" w:start="1440"/>
    </w:pPr>
    <w:rPr/>
  </w:style>
  <w:style w:type="paragraph" w:styleId="Index7">
    <w:name w:val="Index 7"/>
    <w:basedOn w:val="Normal"/>
    <w:next w:val="Normal"/>
    <w:qFormat/>
    <w:pPr>
      <w:widowControl w:val="false"/>
      <w:ind w:hanging="240" w:start="1680"/>
    </w:pPr>
    <w:rPr/>
  </w:style>
  <w:style w:type="paragraph" w:styleId="Index8">
    <w:name w:val="Index 8"/>
    <w:basedOn w:val="Normal"/>
    <w:next w:val="Normal"/>
    <w:qFormat/>
    <w:pPr>
      <w:widowControl w:val="false"/>
      <w:ind w:hanging="240" w:start="1920"/>
    </w:pPr>
    <w:rPr/>
  </w:style>
  <w:style w:type="paragraph" w:styleId="Index9">
    <w:name w:val="Index 9"/>
    <w:basedOn w:val="Normal"/>
    <w:next w:val="Normal"/>
    <w:qFormat/>
    <w:pPr>
      <w:widowControl w:val="false"/>
      <w:ind w:hanging="240" w:start="2160"/>
    </w:pPr>
    <w:rPr/>
  </w:style>
  <w:style w:type="paragraph" w:styleId="IndexHeading">
    <w:name w:val="index heading"/>
    <w:basedOn w:val="Normal"/>
    <w:next w:val="Index1"/>
    <w:pPr>
      <w:widowControl w:val="false"/>
    </w:pPr>
    <w:rPr/>
  </w:style>
  <w:style w:type="paragraph" w:styleId="DocumentMap">
    <w:name w:val="Document Map"/>
    <w:basedOn w:val="Normal"/>
    <w:qFormat/>
    <w:pPr>
      <w:widowControl w:val="false"/>
      <w:shd w:fill="00007F"/>
    </w:pPr>
    <w:rPr>
      <w:rFonts w:ascii="Tahoma" w:hAnsi="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9201</Words>
  <CharactersWithSpaces>52450</CharactersWithSpaces>
  <Company>Vinson &amp; Elkins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2000-12-18T17:30:00Z</dcterms:created>
  <dc:creator>Vinson &amp; Elkins L.L.P.</dc:creator>
  <dc:description/>
  <dc:language>en-CA</dc:language>
  <cp:lastModifiedBy/>
  <cp:lastPrinted>2000-11-17T15:51:00Z</cp:lastPrinted>
  <dcterms:modified xsi:type="dcterms:W3CDTF">2000-12-18T17:30:00Z</dcterms:modified>
  <cp:revision>2</cp:revision>
  <dc:subject/>
  <dc:title>EXHIBIT 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Bracewell &amp; Patterson</vt:lpwstr>
  </property>
</Properties>
</file>