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28"/>
        </w:rPr>
      </w:pPr>
      <w:r>
        <w:rPr>
          <w:sz w:val="28"/>
        </w:rPr>
        <w:t>STAGECOACH GAS COMPRESSOR DEAL</w:t>
      </w:r>
    </w:p>
    <w:p>
      <w:pPr>
        <w:pStyle w:val="Normal"/>
        <w:rPr>
          <w:b/>
          <w:sz w:val="24"/>
          <w:u w:val="single"/>
        </w:rPr>
      </w:pPr>
      <w:r>
        <w:rPr>
          <w:b/>
          <w:sz w:val="24"/>
          <w:u w:val="single"/>
        </w:rPr>
      </w:r>
    </w:p>
    <w:p>
      <w:pPr>
        <w:pStyle w:val="Normal"/>
        <w:rPr>
          <w:b/>
          <w:sz w:val="24"/>
        </w:rPr>
      </w:pPr>
      <w:r>
        <w:rPr>
          <w:b/>
          <w:sz w:val="24"/>
        </w:rPr>
        <w:t>Summary Points/Questions:</w:t>
      </w:r>
    </w:p>
    <w:p>
      <w:pPr>
        <w:pStyle w:val="Normal"/>
        <w:rPr>
          <w:b/>
          <w:sz w:val="24"/>
        </w:rPr>
      </w:pPr>
      <w:r>
        <w:rPr>
          <w:b/>
          <w:sz w:val="24"/>
        </w:rPr>
      </w:r>
    </w:p>
    <w:p>
      <w:pPr>
        <w:pStyle w:val="Normal"/>
        <w:numPr>
          <w:ilvl w:val="0"/>
          <w:numId w:val="2"/>
        </w:numPr>
        <w:rPr>
          <w:sz w:val="24"/>
        </w:rPr>
      </w:pPr>
      <w:r>
        <w:rPr>
          <w:b/>
          <w:sz w:val="24"/>
        </w:rPr>
        <w:t>Enron Compression Services is converting the Stagecoach compressor to electric-driven for Tennessee Gas Pipeline Company.</w:t>
      </w:r>
      <w:r>
        <w:rPr>
          <w:sz w:val="24"/>
        </w:rPr>
        <w:br/>
        <w:br/>
        <w:t>Is there another gas compressor that will be readily available?</w:t>
        <w:br/>
      </w:r>
    </w:p>
    <w:p>
      <w:pPr>
        <w:pStyle w:val="Normal"/>
        <w:numPr>
          <w:ilvl w:val="0"/>
          <w:numId w:val="2"/>
        </w:numPr>
        <w:rPr>
          <w:b/>
          <w:sz w:val="24"/>
        </w:rPr>
      </w:pPr>
      <w:r>
        <w:rPr>
          <w:b/>
          <w:sz w:val="24"/>
        </w:rPr>
        <w:t>Compression Services is leasing back the compressor from TGPC.</w:t>
        <w:br/>
      </w:r>
    </w:p>
    <w:p>
      <w:pPr>
        <w:pStyle w:val="Normal"/>
        <w:numPr>
          <w:ilvl w:val="0"/>
          <w:numId w:val="2"/>
        </w:numPr>
        <w:rPr>
          <w:b/>
          <w:sz w:val="24"/>
        </w:rPr>
      </w:pPr>
      <w:r>
        <w:rPr>
          <w:b/>
          <w:sz w:val="24"/>
        </w:rPr>
        <w:t>TGPC pays cash to Enron for the fixed costs associated with the capital conversion as well as fixed demand charges for the power availability.</w:t>
        <w:br/>
        <w:br/>
      </w:r>
      <w:r>
        <w:rPr>
          <w:sz w:val="24"/>
        </w:rPr>
        <w:t>Is this cash paid up front or over the term of the deal?</w:t>
      </w:r>
      <w:r>
        <w:rPr>
          <w:b/>
          <w:sz w:val="24"/>
        </w:rPr>
        <w:br/>
      </w:r>
    </w:p>
    <w:p>
      <w:pPr>
        <w:pStyle w:val="Normal"/>
        <w:numPr>
          <w:ilvl w:val="0"/>
          <w:numId w:val="2"/>
        </w:numPr>
        <w:rPr>
          <w:sz w:val="24"/>
        </w:rPr>
      </w:pPr>
      <w:r>
        <w:rPr>
          <w:b/>
          <w:sz w:val="24"/>
        </w:rPr>
        <w:t>Based on the expected utilization of the compressor over the life of the deal, Enron secures firm power via EES.</w:t>
      </w:r>
      <w:r>
        <w:rPr>
          <w:sz w:val="24"/>
        </w:rPr>
        <w:br/>
        <w:br/>
        <w:t>Need a schedule of compressor use (base and swing) for each month.  Is the swing daily or monthly?</w:t>
        <w:br/>
        <w:br/>
        <w:t>What if the compressor is not needed as much as anticipated?  How do we manage the long power position?</w:t>
        <w:br/>
      </w:r>
    </w:p>
    <w:p>
      <w:pPr>
        <w:pStyle w:val="Normal"/>
        <w:numPr>
          <w:ilvl w:val="0"/>
          <w:numId w:val="2"/>
        </w:numPr>
        <w:rPr>
          <w:sz w:val="24"/>
        </w:rPr>
      </w:pPr>
      <w:r>
        <w:rPr>
          <w:b/>
          <w:sz w:val="24"/>
        </w:rPr>
        <w:t>TGPC reimburses Enron for the power as it is consumed, based on a predetermined heat rate, with gas in the Northern Storage Field.</w:t>
        <w:br/>
      </w:r>
      <w:r>
        <w:rPr>
          <w:sz w:val="24"/>
        </w:rPr>
        <w:br/>
        <w:t>Can we get the gas at a different location?</w:t>
        <w:br/>
        <w:br/>
        <w:t>Can we get the gas any time of year we want?</w:t>
        <w:br/>
      </w:r>
    </w:p>
    <w:p>
      <w:pPr>
        <w:pStyle w:val="Normal"/>
        <w:numPr>
          <w:ilvl w:val="0"/>
          <w:numId w:val="2"/>
        </w:numPr>
        <w:rPr>
          <w:b/>
          <w:sz w:val="24"/>
        </w:rPr>
      </w:pPr>
      <w:r>
        <w:rPr>
          <w:b/>
          <w:sz w:val="24"/>
        </w:rPr>
        <w:t>TGPC provides Enron with a conservative estimate of the next month’s usage and then “trues-up” on actual use?</w:t>
        <w:br/>
        <w:br/>
      </w:r>
      <w:r>
        <w:rPr>
          <w:sz w:val="24"/>
        </w:rPr>
        <w:t>When do these activities occur?</w:t>
      </w:r>
      <w:r>
        <w:rPr>
          <w:b/>
          <w:sz w:val="24"/>
        </w:rPr>
        <w:br/>
      </w:r>
    </w:p>
    <w:p>
      <w:pPr>
        <w:pStyle w:val="Normal"/>
        <w:numPr>
          <w:ilvl w:val="0"/>
          <w:numId w:val="2"/>
        </w:numPr>
        <w:rPr>
          <w:b/>
          <w:sz w:val="24"/>
        </w:rPr>
      </w:pPr>
      <w:r>
        <w:rPr>
          <w:b/>
          <w:sz w:val="24"/>
        </w:rPr>
        <w:t xml:space="preserve">If power prices spike, Enron retains the right to not run the compressor and sell the power contracts back into the market.  TGPC would then be forced to obtain compression from another gas-powered compressor. </w:t>
        <w:br/>
        <w:br/>
      </w:r>
      <w:r>
        <w:rPr>
          <w:sz w:val="24"/>
        </w:rPr>
        <w:t xml:space="preserve">Who, within Enron, manages this (effective) spark spread option position? </w:t>
        <w:br/>
        <w:br/>
        <w:t>Are there specific periods of the year when this option will not exist?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2001-01-31T19:26:00Z</dcterms:created>
  <dc:creator>Charlie Weldon</dc:creator>
  <dc:description/>
  <dc:language>en-CA</dc:language>
  <cp:lastModifiedBy>Charlie Weldon</cp:lastModifiedBy>
  <cp:lastPrinted>2001-01-31T16:45:00Z</cp:lastPrinted>
  <dcterms:modified xsi:type="dcterms:W3CDTF">2001-01-31T21:01:00Z</dcterms:modified>
  <cp:revision>11</cp:revision>
  <dc:subject/>
  <dc:title>STAGECOACH GAS COMPRESSOR DEAL</dc:title>
</cp:coreProperties>
</file>