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_rels/header1.xml.rels" ContentType="application/vnd.openxmlformats-package.relationships+xml"/>
  <Override PartName="/word/_rels/document.xml.rels" ContentType="application/vnd.openxmlformats-package.relationships+xml"/>
  <Override PartName="/word/media/image1.png" ContentType="image/png"/>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5"/>
        <w:numPr>
          <w:ilvl w:val="0"/>
          <w:numId w:val="2"/>
        </w:numPr>
        <w:spacing w:before="240" w:after="60"/>
        <w:rPr/>
      </w:pPr>
      <w:r>
        <w:rPr/>
        <w:t>London Branch</w:t>
      </w:r>
    </w:p>
    <w:p>
      <w:pPr>
        <w:pStyle w:val="BodyText3"/>
        <w:ind w:hanging="364" w:start="364" w:end="0"/>
        <w:jc w:val="both"/>
        <w:rPr>
          <w:sz w:val="22"/>
        </w:rPr>
      </w:pPr>
      <w:r>
        <w:rPr>
          <w:sz w:val="22"/>
        </w:rPr>
        <w:t>a)</w:t>
        <w:tab/>
        <w:t>Standard Settlement Instructions and SWIFT Addresses for Derivatives Transactions only</w:t>
      </w:r>
    </w:p>
    <w:p>
      <w:pPr>
        <w:pStyle w:val="Normal"/>
        <w:ind w:start="360" w:end="0"/>
        <w:jc w:val="both"/>
        <w:rPr>
          <w:sz w:val="20"/>
        </w:rPr>
      </w:pPr>
      <w:r>
        <w:rPr>
          <w:sz w:val="20"/>
        </w:rPr>
      </w:r>
    </w:p>
    <w:p>
      <w:pPr>
        <w:pStyle w:val="Normal"/>
        <w:ind w:start="360" w:end="0"/>
        <w:jc w:val="both"/>
        <w:rPr/>
      </w:pPr>
      <w:r>
        <w:rPr/>
        <w:t>The standard settlement instructions for payments to The Royal Bank of Scotland plc, (Financial Markets) London office for FRA’s, Interest Rate and Commodity Swaps, Cross Currency Swaps, Interest Rate and Commodity Options, and Credit Derivative transactions are as below.</w:t>
      </w:r>
    </w:p>
    <w:p>
      <w:pPr>
        <w:pStyle w:val="Normal"/>
        <w:ind w:start="360" w:end="0"/>
        <w:jc w:val="both"/>
        <w:rPr>
          <w:sz w:val="20"/>
        </w:rPr>
      </w:pPr>
      <w:r>
        <w:rPr>
          <w:sz w:val="20"/>
        </w:rPr>
      </w:r>
    </w:p>
    <w:p>
      <w:pPr>
        <w:pStyle w:val="Normal"/>
        <w:ind w:start="360" w:end="0"/>
        <w:jc w:val="both"/>
        <w:rPr>
          <w:sz w:val="20"/>
        </w:rPr>
      </w:pPr>
      <w:r>
        <w:rPr/>
        <w:t xml:space="preserve">Please note there are </w:t>
      </w:r>
      <w:r>
        <w:rPr>
          <w:b/>
        </w:rPr>
        <w:t>different</w:t>
      </w:r>
      <w:r>
        <w:rPr/>
        <w:t xml:space="preserve"> SWIFT addresses and Standard Settlement Instructions for </w:t>
      </w:r>
      <w:r>
        <w:rPr>
          <w:b/>
        </w:rPr>
        <w:t>Treasury transactions</w:t>
      </w:r>
      <w:r>
        <w:rPr/>
        <w:t xml:space="preserve"> (Foreign Exchange, Money Market, Currency Options and Equity Index Derivatives</w:t>
      </w:r>
      <w:r>
        <w:rPr>
          <w:b/>
        </w:rPr>
        <w:t xml:space="preserve">) and Derivative transactions </w:t>
      </w:r>
      <w:r>
        <w:rPr/>
        <w:t xml:space="preserve"> (FRA’s, Interest Rate and Commodity Swaps, Cross Currency Swaps, Interest Rate and Commodity Options, and Credit Derivatives).</w:t>
      </w:r>
    </w:p>
    <w:p>
      <w:pPr>
        <w:pStyle w:val="Header"/>
        <w:tabs>
          <w:tab w:val="clear" w:pos="4493"/>
          <w:tab w:val="clear" w:pos="9000"/>
        </w:tabs>
        <w:ind w:start="360" w:end="0"/>
        <w:jc w:val="both"/>
        <w:rPr>
          <w:sz w:val="20"/>
        </w:rPr>
      </w:pPr>
      <w:r>
        <w:rPr>
          <w:sz w:val="20"/>
        </w:rPr>
      </w:r>
    </w:p>
    <w:p>
      <w:pPr>
        <w:pStyle w:val="Normal"/>
        <w:ind w:start="360" w:end="0"/>
        <w:jc w:val="both"/>
        <w:rPr>
          <w:b/>
        </w:rPr>
      </w:pPr>
      <w:r>
        <w:rPr>
          <w:b/>
        </w:rPr>
        <w:t>SWIFT Address:</w:t>
        <w:tab/>
        <w:t>RBOSGB2RTCM</w:t>
      </w:r>
    </w:p>
    <w:p>
      <w:pPr>
        <w:pStyle w:val="BodyTextIndent"/>
        <w:ind w:hanging="1911" w:end="0"/>
        <w:jc w:val="both"/>
        <w:rPr/>
      </w:pPr>
      <w:r>
        <w:rPr/>
        <w:t>Account Name:</w:t>
        <w:tab/>
        <w:t>The Royal Bank of Scotland Financial Markets Fixed Income and Interest Rate Derivative Operations, London Branch</w:t>
      </w:r>
    </w:p>
    <w:p>
      <w:pPr>
        <w:pStyle w:val="Header"/>
        <w:tabs>
          <w:tab w:val="clear" w:pos="4493"/>
          <w:tab w:val="clear" w:pos="9000"/>
        </w:tabs>
        <w:ind w:start="357" w:end="0"/>
        <w:rPr>
          <w:sz w:val="20"/>
        </w:rPr>
      </w:pPr>
      <w:r>
        <w:rPr>
          <w:sz w:val="20"/>
        </w:rPr>
      </w:r>
    </w:p>
    <w:tbl>
      <w:tblPr>
        <w:tblW w:w="9922" w:type="dxa"/>
        <w:jc w:val="start"/>
        <w:tblInd w:w="392" w:type="dxa"/>
        <w:tblLayout w:type="fixed"/>
        <w:tblCellMar>
          <w:top w:w="0" w:type="dxa"/>
          <w:start w:w="108" w:type="dxa"/>
          <w:bottom w:w="0" w:type="dxa"/>
          <w:end w:w="108" w:type="dxa"/>
        </w:tblCellMar>
      </w:tblPr>
      <w:tblGrid>
        <w:gridCol w:w="709"/>
        <w:gridCol w:w="4819"/>
        <w:gridCol w:w="2126"/>
        <w:gridCol w:w="2268"/>
      </w:tblGrid>
      <w:tr>
        <w:trPr/>
        <w:tc>
          <w:tcPr>
            <w:tcW w:w="709" w:type="dxa"/>
            <w:tcBorders/>
          </w:tcPr>
          <w:p>
            <w:pPr>
              <w:pStyle w:val="Normal"/>
              <w:jc w:val="both"/>
              <w:rPr>
                <w:b/>
                <w:sz w:val="20"/>
                <w:u w:val="single"/>
              </w:rPr>
            </w:pPr>
            <w:r>
              <w:rPr>
                <w:b/>
                <w:sz w:val="20"/>
                <w:u w:val="single"/>
              </w:rPr>
              <w:t>CCY</w:t>
            </w:r>
          </w:p>
        </w:tc>
        <w:tc>
          <w:tcPr>
            <w:tcW w:w="4819" w:type="dxa"/>
            <w:tcBorders/>
          </w:tcPr>
          <w:p>
            <w:pPr>
              <w:pStyle w:val="Normal"/>
              <w:rPr>
                <w:b/>
                <w:sz w:val="20"/>
                <w:u w:val="single"/>
              </w:rPr>
            </w:pPr>
            <w:r>
              <w:rPr>
                <w:b/>
                <w:sz w:val="20"/>
                <w:u w:val="single"/>
              </w:rPr>
              <w:t>RBS Agent</w:t>
            </w:r>
          </w:p>
        </w:tc>
        <w:tc>
          <w:tcPr>
            <w:tcW w:w="2126" w:type="dxa"/>
            <w:tcBorders/>
          </w:tcPr>
          <w:p>
            <w:pPr>
              <w:pStyle w:val="Normal"/>
              <w:rPr>
                <w:b/>
                <w:sz w:val="20"/>
                <w:u w:val="single"/>
              </w:rPr>
            </w:pPr>
            <w:r>
              <w:rPr>
                <w:b/>
                <w:sz w:val="20"/>
                <w:u w:val="single"/>
              </w:rPr>
              <w:t>Account Number</w:t>
            </w:r>
          </w:p>
        </w:tc>
        <w:tc>
          <w:tcPr>
            <w:tcW w:w="2268" w:type="dxa"/>
            <w:tcBorders/>
          </w:tcPr>
          <w:p>
            <w:pPr>
              <w:pStyle w:val="Normal"/>
              <w:rPr>
                <w:b/>
                <w:sz w:val="20"/>
                <w:u w:val="single"/>
              </w:rPr>
            </w:pPr>
            <w:r>
              <w:rPr>
                <w:b/>
                <w:sz w:val="20"/>
                <w:u w:val="single"/>
              </w:rPr>
              <w:t>Agent SWIFT Address</w:t>
            </w:r>
          </w:p>
        </w:tc>
      </w:tr>
      <w:tr>
        <w:trPr/>
        <w:tc>
          <w:tcPr>
            <w:tcW w:w="709" w:type="dxa"/>
            <w:tcBorders/>
          </w:tcPr>
          <w:p>
            <w:pPr>
              <w:pStyle w:val="Normal"/>
              <w:jc w:val="both"/>
              <w:rPr>
                <w:sz w:val="20"/>
              </w:rPr>
            </w:pPr>
            <w:r>
              <w:rPr>
                <w:sz w:val="20"/>
              </w:rPr>
              <w:t>AUD</w:t>
            </w:r>
          </w:p>
        </w:tc>
        <w:tc>
          <w:tcPr>
            <w:tcW w:w="4819" w:type="dxa"/>
            <w:tcBorders/>
          </w:tcPr>
          <w:p>
            <w:pPr>
              <w:pStyle w:val="Normal"/>
              <w:rPr>
                <w:sz w:val="20"/>
              </w:rPr>
            </w:pPr>
            <w:r>
              <w:rPr>
                <w:sz w:val="20"/>
              </w:rPr>
              <w:t>National Australia Bank, Melbourne</w:t>
            </w:r>
          </w:p>
        </w:tc>
        <w:tc>
          <w:tcPr>
            <w:tcW w:w="2126" w:type="dxa"/>
            <w:tcBorders/>
          </w:tcPr>
          <w:p>
            <w:pPr>
              <w:pStyle w:val="Normal"/>
              <w:rPr>
                <w:sz w:val="20"/>
              </w:rPr>
            </w:pPr>
            <w:r>
              <w:rPr>
                <w:color w:val="000000"/>
                <w:sz w:val="20"/>
                <w:lang w:eastAsia="en-US"/>
              </w:rPr>
              <w:t>ENGL367</w:t>
            </w:r>
          </w:p>
        </w:tc>
        <w:tc>
          <w:tcPr>
            <w:tcW w:w="2268" w:type="dxa"/>
            <w:tcBorders/>
          </w:tcPr>
          <w:p>
            <w:pPr>
              <w:pStyle w:val="Normal"/>
              <w:rPr>
                <w:sz w:val="20"/>
              </w:rPr>
            </w:pPr>
            <w:r>
              <w:rPr>
                <w:sz w:val="20"/>
              </w:rPr>
              <w:t>NATAAU3303M</w:t>
            </w:r>
          </w:p>
        </w:tc>
      </w:tr>
      <w:tr>
        <w:trPr/>
        <w:tc>
          <w:tcPr>
            <w:tcW w:w="709" w:type="dxa"/>
            <w:tcBorders/>
          </w:tcPr>
          <w:p>
            <w:pPr>
              <w:pStyle w:val="Normal"/>
              <w:jc w:val="both"/>
              <w:rPr>
                <w:sz w:val="20"/>
              </w:rPr>
            </w:pPr>
            <w:r>
              <w:rPr>
                <w:sz w:val="20"/>
              </w:rPr>
              <w:t>CAD</w:t>
            </w:r>
          </w:p>
        </w:tc>
        <w:tc>
          <w:tcPr>
            <w:tcW w:w="4819" w:type="dxa"/>
            <w:tcBorders/>
          </w:tcPr>
          <w:p>
            <w:pPr>
              <w:pStyle w:val="Normal"/>
              <w:rPr>
                <w:sz w:val="20"/>
              </w:rPr>
            </w:pPr>
            <w:r>
              <w:rPr>
                <w:sz w:val="20"/>
              </w:rPr>
              <w:t>Royal Bank of Canada, Toronto</w:t>
            </w:r>
          </w:p>
        </w:tc>
        <w:tc>
          <w:tcPr>
            <w:tcW w:w="2126" w:type="dxa"/>
            <w:tcBorders/>
          </w:tcPr>
          <w:p>
            <w:pPr>
              <w:pStyle w:val="Normal"/>
              <w:rPr>
                <w:sz w:val="20"/>
              </w:rPr>
            </w:pPr>
            <w:r>
              <w:rPr>
                <w:color w:val="000000"/>
                <w:sz w:val="20"/>
                <w:lang w:eastAsia="en-US"/>
              </w:rPr>
              <w:t>09591-100-314-4</w:t>
            </w:r>
          </w:p>
        </w:tc>
        <w:tc>
          <w:tcPr>
            <w:tcW w:w="2268" w:type="dxa"/>
            <w:tcBorders/>
          </w:tcPr>
          <w:p>
            <w:pPr>
              <w:pStyle w:val="Normal"/>
              <w:rPr>
                <w:sz w:val="20"/>
              </w:rPr>
            </w:pPr>
            <w:r>
              <w:rPr>
                <w:sz w:val="20"/>
              </w:rPr>
              <w:t>ROYCCAT2</w:t>
            </w:r>
          </w:p>
        </w:tc>
      </w:tr>
      <w:tr>
        <w:trPr/>
        <w:tc>
          <w:tcPr>
            <w:tcW w:w="709" w:type="dxa"/>
            <w:tcBorders/>
          </w:tcPr>
          <w:p>
            <w:pPr>
              <w:pStyle w:val="Normal"/>
              <w:jc w:val="both"/>
              <w:rPr>
                <w:sz w:val="20"/>
              </w:rPr>
            </w:pPr>
            <w:r>
              <w:rPr>
                <w:sz w:val="20"/>
              </w:rPr>
              <w:t>CHF</w:t>
            </w:r>
          </w:p>
        </w:tc>
        <w:tc>
          <w:tcPr>
            <w:tcW w:w="4819" w:type="dxa"/>
            <w:tcBorders/>
          </w:tcPr>
          <w:p>
            <w:pPr>
              <w:pStyle w:val="Normal"/>
              <w:rPr>
                <w:sz w:val="20"/>
              </w:rPr>
            </w:pPr>
            <w:r>
              <w:rPr>
                <w:sz w:val="20"/>
              </w:rPr>
              <w:t>Credit Suisse First Boston, Zurich</w:t>
            </w:r>
          </w:p>
        </w:tc>
        <w:tc>
          <w:tcPr>
            <w:tcW w:w="2126" w:type="dxa"/>
            <w:tcBorders/>
          </w:tcPr>
          <w:p>
            <w:pPr>
              <w:pStyle w:val="Normal"/>
              <w:rPr>
                <w:sz w:val="20"/>
              </w:rPr>
            </w:pPr>
            <w:r>
              <w:rPr>
                <w:color w:val="000000"/>
                <w:sz w:val="20"/>
                <w:lang w:eastAsia="en-US"/>
              </w:rPr>
              <w:t>0835-0578115-43-000</w:t>
            </w:r>
          </w:p>
        </w:tc>
        <w:tc>
          <w:tcPr>
            <w:tcW w:w="2268" w:type="dxa"/>
            <w:tcBorders/>
          </w:tcPr>
          <w:p>
            <w:pPr>
              <w:pStyle w:val="Normal"/>
              <w:rPr>
                <w:sz w:val="20"/>
              </w:rPr>
            </w:pPr>
            <w:r>
              <w:rPr>
                <w:sz w:val="20"/>
              </w:rPr>
              <w:t>CRESCHZZ80A</w:t>
            </w:r>
          </w:p>
        </w:tc>
      </w:tr>
      <w:tr>
        <w:trPr/>
        <w:tc>
          <w:tcPr>
            <w:tcW w:w="709" w:type="dxa"/>
            <w:tcBorders/>
          </w:tcPr>
          <w:p>
            <w:pPr>
              <w:pStyle w:val="Normal"/>
              <w:jc w:val="both"/>
              <w:rPr>
                <w:sz w:val="20"/>
              </w:rPr>
            </w:pPr>
            <w:r>
              <w:rPr>
                <w:sz w:val="20"/>
              </w:rPr>
              <w:t>CZK</w:t>
            </w:r>
          </w:p>
        </w:tc>
        <w:tc>
          <w:tcPr>
            <w:tcW w:w="4819" w:type="dxa"/>
            <w:tcBorders/>
          </w:tcPr>
          <w:p>
            <w:pPr>
              <w:pStyle w:val="Normal"/>
              <w:rPr>
                <w:color w:val="000000"/>
                <w:sz w:val="20"/>
                <w:lang w:eastAsia="en-US"/>
              </w:rPr>
            </w:pPr>
            <w:r>
              <w:rPr>
                <w:color w:val="000000"/>
                <w:sz w:val="20"/>
                <w:lang w:eastAsia="en-US"/>
              </w:rPr>
              <w:t>Ceskoslovenska Obchodni Banka, Prague</w:t>
            </w:r>
          </w:p>
        </w:tc>
        <w:tc>
          <w:tcPr>
            <w:tcW w:w="2126" w:type="dxa"/>
            <w:tcBorders/>
          </w:tcPr>
          <w:p>
            <w:pPr>
              <w:pStyle w:val="Normal"/>
              <w:rPr>
                <w:sz w:val="20"/>
              </w:rPr>
            </w:pPr>
            <w:r>
              <w:rPr>
                <w:color w:val="000000"/>
                <w:sz w:val="20"/>
                <w:lang w:eastAsia="en-US"/>
              </w:rPr>
              <w:t>8010-0766564483</w:t>
            </w:r>
          </w:p>
        </w:tc>
        <w:tc>
          <w:tcPr>
            <w:tcW w:w="2268" w:type="dxa"/>
            <w:tcBorders/>
          </w:tcPr>
          <w:p>
            <w:pPr>
              <w:pStyle w:val="Normal"/>
              <w:rPr>
                <w:sz w:val="20"/>
              </w:rPr>
            </w:pPr>
            <w:r>
              <w:rPr>
                <w:color w:val="000000"/>
                <w:sz w:val="20"/>
                <w:lang w:eastAsia="en-US"/>
              </w:rPr>
              <w:t>CEKOCZPP</w:t>
            </w:r>
          </w:p>
        </w:tc>
      </w:tr>
      <w:tr>
        <w:trPr/>
        <w:tc>
          <w:tcPr>
            <w:tcW w:w="709" w:type="dxa"/>
            <w:tcBorders/>
          </w:tcPr>
          <w:p>
            <w:pPr>
              <w:pStyle w:val="Normal"/>
              <w:jc w:val="both"/>
              <w:rPr>
                <w:sz w:val="20"/>
              </w:rPr>
            </w:pPr>
            <w:r>
              <w:rPr>
                <w:sz w:val="20"/>
              </w:rPr>
              <w:t>DKK</w:t>
            </w:r>
          </w:p>
        </w:tc>
        <w:tc>
          <w:tcPr>
            <w:tcW w:w="4819" w:type="dxa"/>
            <w:tcBorders/>
          </w:tcPr>
          <w:p>
            <w:pPr>
              <w:pStyle w:val="Normal"/>
              <w:rPr>
                <w:sz w:val="20"/>
              </w:rPr>
            </w:pPr>
            <w:r>
              <w:rPr>
                <w:sz w:val="20"/>
              </w:rPr>
              <w:t>Danske Bank, Copenhagen</w:t>
            </w:r>
          </w:p>
        </w:tc>
        <w:tc>
          <w:tcPr>
            <w:tcW w:w="2126" w:type="dxa"/>
            <w:tcBorders/>
          </w:tcPr>
          <w:p>
            <w:pPr>
              <w:pStyle w:val="Normal"/>
              <w:rPr>
                <w:sz w:val="20"/>
              </w:rPr>
            </w:pPr>
            <w:r>
              <w:rPr>
                <w:color w:val="000000"/>
                <w:sz w:val="20"/>
                <w:lang w:eastAsia="en-US"/>
              </w:rPr>
              <w:t>3996 071073</w:t>
            </w:r>
          </w:p>
        </w:tc>
        <w:tc>
          <w:tcPr>
            <w:tcW w:w="2268" w:type="dxa"/>
            <w:tcBorders/>
          </w:tcPr>
          <w:p>
            <w:pPr>
              <w:pStyle w:val="Normal"/>
              <w:rPr>
                <w:sz w:val="20"/>
              </w:rPr>
            </w:pPr>
            <w:r>
              <w:rPr>
                <w:sz w:val="20"/>
              </w:rPr>
              <w:t>DABADKKK</w:t>
            </w:r>
          </w:p>
        </w:tc>
      </w:tr>
      <w:tr>
        <w:trPr/>
        <w:tc>
          <w:tcPr>
            <w:tcW w:w="709" w:type="dxa"/>
            <w:tcBorders/>
          </w:tcPr>
          <w:p>
            <w:pPr>
              <w:pStyle w:val="Normal"/>
              <w:jc w:val="both"/>
              <w:rPr>
                <w:sz w:val="20"/>
              </w:rPr>
            </w:pPr>
            <w:r>
              <w:rPr>
                <w:sz w:val="20"/>
              </w:rPr>
              <w:t>EUR</w:t>
            </w:r>
          </w:p>
        </w:tc>
        <w:tc>
          <w:tcPr>
            <w:tcW w:w="4819" w:type="dxa"/>
            <w:tcBorders/>
          </w:tcPr>
          <w:p>
            <w:pPr>
              <w:pStyle w:val="Normal"/>
              <w:rPr>
                <w:sz w:val="20"/>
              </w:rPr>
            </w:pPr>
            <w:r>
              <w:rPr>
                <w:sz w:val="20"/>
              </w:rPr>
              <w:t>Royal Bank of Scotland, Correspondent Banking, London</w:t>
            </w:r>
          </w:p>
        </w:tc>
        <w:tc>
          <w:tcPr>
            <w:tcW w:w="2126" w:type="dxa"/>
            <w:tcBorders/>
          </w:tcPr>
          <w:p>
            <w:pPr>
              <w:pStyle w:val="Normal"/>
              <w:rPr>
                <w:sz w:val="20"/>
              </w:rPr>
            </w:pPr>
            <w:r>
              <w:rPr>
                <w:color w:val="000000"/>
                <w:sz w:val="20"/>
                <w:lang w:eastAsia="en-US"/>
              </w:rPr>
              <w:t>RBSFMLON EURC</w:t>
            </w:r>
          </w:p>
        </w:tc>
        <w:tc>
          <w:tcPr>
            <w:tcW w:w="2268" w:type="dxa"/>
            <w:tcBorders/>
          </w:tcPr>
          <w:p>
            <w:pPr>
              <w:pStyle w:val="Normal"/>
              <w:rPr>
                <w:sz w:val="20"/>
              </w:rPr>
            </w:pPr>
            <w:r>
              <w:rPr>
                <w:sz w:val="20"/>
              </w:rPr>
              <w:t>RBOSGB2L</w:t>
            </w:r>
          </w:p>
        </w:tc>
      </w:tr>
      <w:tr>
        <w:trPr/>
        <w:tc>
          <w:tcPr>
            <w:tcW w:w="709" w:type="dxa"/>
            <w:tcBorders/>
          </w:tcPr>
          <w:p>
            <w:pPr>
              <w:pStyle w:val="Normal"/>
              <w:jc w:val="both"/>
              <w:rPr>
                <w:sz w:val="20"/>
              </w:rPr>
            </w:pPr>
            <w:r>
              <w:rPr>
                <w:sz w:val="20"/>
              </w:rPr>
              <w:t>GBP</w:t>
            </w:r>
          </w:p>
        </w:tc>
        <w:tc>
          <w:tcPr>
            <w:tcW w:w="4819" w:type="dxa"/>
            <w:tcBorders/>
          </w:tcPr>
          <w:p>
            <w:pPr>
              <w:pStyle w:val="FootnoteText"/>
              <w:rPr/>
            </w:pPr>
            <w:r>
              <w:rPr/>
              <w:t>Royal Bank of Scotland, Correspondent Banking, London</w:t>
            </w:r>
          </w:p>
        </w:tc>
        <w:tc>
          <w:tcPr>
            <w:tcW w:w="2126" w:type="dxa"/>
            <w:tcBorders/>
          </w:tcPr>
          <w:p>
            <w:pPr>
              <w:pStyle w:val="Normal"/>
              <w:rPr>
                <w:sz w:val="20"/>
              </w:rPr>
            </w:pPr>
            <w:r>
              <w:rPr>
                <w:sz w:val="20"/>
              </w:rPr>
              <w:t xml:space="preserve">Sort Code </w:t>
            </w:r>
            <w:r>
              <w:rPr>
                <w:color w:val="000000"/>
                <w:sz w:val="20"/>
                <w:lang w:eastAsia="en-US"/>
              </w:rPr>
              <w:t>16-75-80</w:t>
            </w:r>
          </w:p>
          <w:p>
            <w:pPr>
              <w:pStyle w:val="Normal"/>
              <w:rPr>
                <w:sz w:val="20"/>
              </w:rPr>
            </w:pPr>
            <w:r>
              <w:rPr>
                <w:sz w:val="20"/>
              </w:rPr>
              <w:t>A/c No.</w:t>
            </w:r>
            <w:r>
              <w:rPr>
                <w:color w:val="000000"/>
                <w:sz w:val="20"/>
                <w:lang w:eastAsia="en-US"/>
              </w:rPr>
              <w:t xml:space="preserve"> 10004053</w:t>
            </w:r>
          </w:p>
        </w:tc>
        <w:tc>
          <w:tcPr>
            <w:tcW w:w="2268" w:type="dxa"/>
            <w:tcBorders/>
          </w:tcPr>
          <w:p>
            <w:pPr>
              <w:pStyle w:val="Normal"/>
              <w:rPr>
                <w:sz w:val="20"/>
              </w:rPr>
            </w:pPr>
            <w:r>
              <w:rPr>
                <w:sz w:val="20"/>
              </w:rPr>
              <w:t>RBOSGB2L</w:t>
            </w:r>
          </w:p>
        </w:tc>
      </w:tr>
      <w:tr>
        <w:trPr/>
        <w:tc>
          <w:tcPr>
            <w:tcW w:w="709" w:type="dxa"/>
            <w:tcBorders/>
          </w:tcPr>
          <w:p>
            <w:pPr>
              <w:pStyle w:val="Normal"/>
              <w:jc w:val="both"/>
              <w:rPr>
                <w:color w:val="000000"/>
                <w:sz w:val="20"/>
                <w:lang w:eastAsia="en-US"/>
              </w:rPr>
            </w:pPr>
            <w:r>
              <w:rPr>
                <w:color w:val="000000"/>
                <w:sz w:val="20"/>
                <w:lang w:eastAsia="en-US"/>
              </w:rPr>
              <w:t>HKD</w:t>
            </w:r>
          </w:p>
        </w:tc>
        <w:tc>
          <w:tcPr>
            <w:tcW w:w="4819" w:type="dxa"/>
            <w:tcBorders/>
          </w:tcPr>
          <w:p>
            <w:pPr>
              <w:pStyle w:val="Normal"/>
              <w:rPr>
                <w:color w:val="000000"/>
                <w:sz w:val="20"/>
                <w:lang w:eastAsia="en-US"/>
              </w:rPr>
            </w:pPr>
            <w:r>
              <w:rPr>
                <w:color w:val="000000"/>
                <w:sz w:val="20"/>
                <w:lang w:eastAsia="en-US"/>
              </w:rPr>
              <w:t>Standard Chartered Bank, Hong Kong</w:t>
            </w:r>
          </w:p>
        </w:tc>
        <w:tc>
          <w:tcPr>
            <w:tcW w:w="2126" w:type="dxa"/>
            <w:tcBorders/>
          </w:tcPr>
          <w:p>
            <w:pPr>
              <w:pStyle w:val="Normal"/>
              <w:rPr>
                <w:sz w:val="20"/>
              </w:rPr>
            </w:pPr>
            <w:r>
              <w:rPr>
                <w:color w:val="000000"/>
                <w:sz w:val="20"/>
                <w:lang w:eastAsia="en-US"/>
              </w:rPr>
              <w:t>447-094-1554-3</w:t>
            </w:r>
          </w:p>
        </w:tc>
        <w:tc>
          <w:tcPr>
            <w:tcW w:w="2268" w:type="dxa"/>
            <w:tcBorders/>
          </w:tcPr>
          <w:p>
            <w:pPr>
              <w:pStyle w:val="Normal"/>
              <w:rPr>
                <w:color w:val="000000"/>
                <w:sz w:val="20"/>
                <w:lang w:eastAsia="en-US"/>
              </w:rPr>
            </w:pPr>
            <w:r>
              <w:rPr>
                <w:color w:val="000000"/>
                <w:sz w:val="20"/>
                <w:lang w:eastAsia="en-US"/>
              </w:rPr>
              <w:t>SCBLHKHH</w:t>
            </w:r>
          </w:p>
        </w:tc>
      </w:tr>
      <w:tr>
        <w:trPr/>
        <w:tc>
          <w:tcPr>
            <w:tcW w:w="709" w:type="dxa"/>
            <w:tcBorders/>
          </w:tcPr>
          <w:p>
            <w:pPr>
              <w:pStyle w:val="Normal"/>
              <w:jc w:val="both"/>
              <w:rPr>
                <w:color w:val="000000"/>
                <w:sz w:val="20"/>
                <w:lang w:eastAsia="en-US"/>
              </w:rPr>
            </w:pPr>
            <w:r>
              <w:rPr>
                <w:color w:val="000000"/>
                <w:sz w:val="20"/>
                <w:lang w:eastAsia="en-US"/>
              </w:rPr>
              <w:t>IDR</w:t>
            </w:r>
          </w:p>
        </w:tc>
        <w:tc>
          <w:tcPr>
            <w:tcW w:w="4819" w:type="dxa"/>
            <w:tcBorders/>
          </w:tcPr>
          <w:p>
            <w:pPr>
              <w:pStyle w:val="Normal"/>
              <w:rPr>
                <w:color w:val="000000"/>
                <w:sz w:val="20"/>
                <w:lang w:eastAsia="en-US"/>
              </w:rPr>
            </w:pPr>
            <w:r>
              <w:rPr>
                <w:color w:val="000000"/>
                <w:sz w:val="20"/>
                <w:lang w:eastAsia="en-US"/>
              </w:rPr>
              <w:t>Standard Chartered Bank, Jakarta</w:t>
            </w:r>
          </w:p>
        </w:tc>
        <w:tc>
          <w:tcPr>
            <w:tcW w:w="2126" w:type="dxa"/>
            <w:tcBorders/>
          </w:tcPr>
          <w:p>
            <w:pPr>
              <w:pStyle w:val="Normal"/>
              <w:rPr>
                <w:sz w:val="20"/>
              </w:rPr>
            </w:pPr>
            <w:r>
              <w:rPr>
                <w:color w:val="000000"/>
                <w:sz w:val="20"/>
                <w:lang w:eastAsia="en-US"/>
              </w:rPr>
              <w:t>0100054838</w:t>
            </w:r>
          </w:p>
        </w:tc>
        <w:tc>
          <w:tcPr>
            <w:tcW w:w="2268" w:type="dxa"/>
            <w:tcBorders/>
          </w:tcPr>
          <w:p>
            <w:pPr>
              <w:pStyle w:val="Normal"/>
              <w:rPr>
                <w:color w:val="000000"/>
                <w:sz w:val="20"/>
                <w:lang w:eastAsia="en-US"/>
              </w:rPr>
            </w:pPr>
            <w:r>
              <w:rPr>
                <w:color w:val="000000"/>
                <w:sz w:val="20"/>
                <w:lang w:eastAsia="en-US"/>
              </w:rPr>
              <w:t>SCBLIDJX</w:t>
            </w:r>
          </w:p>
        </w:tc>
      </w:tr>
      <w:tr>
        <w:trPr/>
        <w:tc>
          <w:tcPr>
            <w:tcW w:w="709" w:type="dxa"/>
            <w:tcBorders/>
          </w:tcPr>
          <w:p>
            <w:pPr>
              <w:pStyle w:val="Normal"/>
              <w:jc w:val="both"/>
              <w:rPr>
                <w:color w:val="000000"/>
                <w:sz w:val="20"/>
                <w:lang w:eastAsia="en-US"/>
              </w:rPr>
            </w:pPr>
            <w:r>
              <w:rPr>
                <w:color w:val="000000"/>
                <w:sz w:val="20"/>
                <w:lang w:eastAsia="en-US"/>
              </w:rPr>
              <w:t>JPY</w:t>
            </w:r>
          </w:p>
        </w:tc>
        <w:tc>
          <w:tcPr>
            <w:tcW w:w="4819" w:type="dxa"/>
            <w:tcBorders/>
          </w:tcPr>
          <w:p>
            <w:pPr>
              <w:pStyle w:val="Normal"/>
              <w:rPr>
                <w:color w:val="000000"/>
                <w:sz w:val="20"/>
                <w:lang w:eastAsia="en-US"/>
              </w:rPr>
            </w:pPr>
            <w:r>
              <w:rPr>
                <w:color w:val="000000"/>
                <w:sz w:val="20"/>
                <w:lang w:eastAsia="en-US"/>
              </w:rPr>
              <w:t>Bank of Tokyo-Mitsubishi, Tokyo</w:t>
            </w:r>
          </w:p>
        </w:tc>
        <w:tc>
          <w:tcPr>
            <w:tcW w:w="2126" w:type="dxa"/>
            <w:tcBorders/>
          </w:tcPr>
          <w:p>
            <w:pPr>
              <w:pStyle w:val="Normal"/>
              <w:rPr>
                <w:sz w:val="20"/>
              </w:rPr>
            </w:pPr>
            <w:r>
              <w:rPr>
                <w:color w:val="000000"/>
                <w:sz w:val="20"/>
                <w:lang w:eastAsia="en-US"/>
              </w:rPr>
              <w:t>653-0445479</w:t>
            </w:r>
          </w:p>
        </w:tc>
        <w:tc>
          <w:tcPr>
            <w:tcW w:w="2268" w:type="dxa"/>
            <w:tcBorders/>
          </w:tcPr>
          <w:p>
            <w:pPr>
              <w:pStyle w:val="Normal"/>
              <w:rPr>
                <w:color w:val="000000"/>
                <w:sz w:val="20"/>
                <w:lang w:eastAsia="en-US"/>
              </w:rPr>
            </w:pPr>
            <w:r>
              <w:rPr>
                <w:color w:val="000000"/>
                <w:sz w:val="20"/>
                <w:lang w:eastAsia="en-US"/>
              </w:rPr>
              <w:t>BOTKJPJT</w:t>
            </w:r>
          </w:p>
        </w:tc>
      </w:tr>
      <w:tr>
        <w:trPr/>
        <w:tc>
          <w:tcPr>
            <w:tcW w:w="709" w:type="dxa"/>
            <w:tcBorders/>
          </w:tcPr>
          <w:p>
            <w:pPr>
              <w:pStyle w:val="Normal"/>
              <w:jc w:val="both"/>
              <w:rPr>
                <w:color w:val="000000"/>
                <w:sz w:val="20"/>
                <w:lang w:eastAsia="en-US"/>
              </w:rPr>
            </w:pPr>
            <w:r>
              <w:rPr>
                <w:color w:val="000000"/>
                <w:sz w:val="20"/>
                <w:lang w:eastAsia="en-US"/>
              </w:rPr>
              <w:t>MXN</w:t>
            </w:r>
          </w:p>
        </w:tc>
        <w:tc>
          <w:tcPr>
            <w:tcW w:w="4819" w:type="dxa"/>
            <w:tcBorders/>
          </w:tcPr>
          <w:p>
            <w:pPr>
              <w:pStyle w:val="Normal"/>
              <w:rPr>
                <w:color w:val="000000"/>
                <w:sz w:val="20"/>
                <w:lang w:eastAsia="en-US"/>
              </w:rPr>
            </w:pPr>
            <w:r>
              <w:rPr>
                <w:color w:val="000000"/>
                <w:sz w:val="20"/>
                <w:lang w:eastAsia="en-US"/>
              </w:rPr>
              <w:t>Bancomer Securities Dept</w:t>
            </w:r>
          </w:p>
        </w:tc>
        <w:tc>
          <w:tcPr>
            <w:tcW w:w="2126" w:type="dxa"/>
            <w:tcBorders/>
          </w:tcPr>
          <w:p>
            <w:pPr>
              <w:pStyle w:val="Normal"/>
              <w:rPr>
                <w:color w:val="000000"/>
                <w:sz w:val="20"/>
                <w:lang w:eastAsia="en-US"/>
              </w:rPr>
            </w:pPr>
            <w:r>
              <w:rPr>
                <w:color w:val="000000"/>
                <w:sz w:val="20"/>
                <w:lang w:eastAsia="en-US"/>
              </w:rPr>
              <w:t>9500051-9</w:t>
            </w:r>
          </w:p>
        </w:tc>
        <w:tc>
          <w:tcPr>
            <w:tcW w:w="2268" w:type="dxa"/>
            <w:tcBorders/>
          </w:tcPr>
          <w:p>
            <w:pPr>
              <w:pStyle w:val="Normal"/>
              <w:rPr>
                <w:color w:val="000000"/>
                <w:sz w:val="20"/>
                <w:lang w:eastAsia="en-US"/>
              </w:rPr>
            </w:pPr>
            <w:r>
              <w:rPr>
                <w:color w:val="000000"/>
                <w:sz w:val="20"/>
                <w:lang w:eastAsia="en-US"/>
              </w:rPr>
              <w:t>BCMRMXMMSEC</w:t>
            </w:r>
          </w:p>
        </w:tc>
      </w:tr>
      <w:tr>
        <w:trPr/>
        <w:tc>
          <w:tcPr>
            <w:tcW w:w="709" w:type="dxa"/>
            <w:tcBorders/>
          </w:tcPr>
          <w:p>
            <w:pPr>
              <w:pStyle w:val="Normal"/>
              <w:jc w:val="both"/>
              <w:rPr>
                <w:color w:val="000000"/>
                <w:sz w:val="20"/>
                <w:lang w:eastAsia="en-US"/>
              </w:rPr>
            </w:pPr>
            <w:r>
              <w:rPr>
                <w:color w:val="000000"/>
                <w:sz w:val="20"/>
                <w:lang w:eastAsia="en-US"/>
              </w:rPr>
              <w:t>NOK</w:t>
            </w:r>
          </w:p>
        </w:tc>
        <w:tc>
          <w:tcPr>
            <w:tcW w:w="4819" w:type="dxa"/>
            <w:tcBorders/>
          </w:tcPr>
          <w:p>
            <w:pPr>
              <w:pStyle w:val="Normal"/>
              <w:rPr>
                <w:color w:val="000000"/>
                <w:sz w:val="20"/>
                <w:lang w:eastAsia="en-US"/>
              </w:rPr>
            </w:pPr>
            <w:r>
              <w:rPr>
                <w:color w:val="000000"/>
                <w:sz w:val="20"/>
                <w:lang w:eastAsia="en-US"/>
              </w:rPr>
              <w:t>Den Norske Bank, Oslo</w:t>
            </w:r>
          </w:p>
        </w:tc>
        <w:tc>
          <w:tcPr>
            <w:tcW w:w="2126" w:type="dxa"/>
            <w:tcBorders/>
          </w:tcPr>
          <w:p>
            <w:pPr>
              <w:pStyle w:val="Normal"/>
              <w:rPr>
                <w:sz w:val="20"/>
              </w:rPr>
            </w:pPr>
            <w:r>
              <w:rPr>
                <w:color w:val="000000"/>
                <w:sz w:val="20"/>
                <w:lang w:eastAsia="en-US"/>
              </w:rPr>
              <w:t>70020232135</w:t>
            </w:r>
          </w:p>
        </w:tc>
        <w:tc>
          <w:tcPr>
            <w:tcW w:w="2268" w:type="dxa"/>
            <w:tcBorders/>
          </w:tcPr>
          <w:p>
            <w:pPr>
              <w:pStyle w:val="Normal"/>
              <w:rPr>
                <w:color w:val="000000"/>
                <w:sz w:val="20"/>
                <w:lang w:eastAsia="en-US"/>
              </w:rPr>
            </w:pPr>
            <w:r>
              <w:rPr>
                <w:color w:val="000000"/>
                <w:sz w:val="20"/>
                <w:lang w:eastAsia="en-US"/>
              </w:rPr>
              <w:t>DNBANOKK</w:t>
            </w:r>
          </w:p>
        </w:tc>
      </w:tr>
      <w:tr>
        <w:trPr/>
        <w:tc>
          <w:tcPr>
            <w:tcW w:w="709" w:type="dxa"/>
            <w:tcBorders/>
          </w:tcPr>
          <w:p>
            <w:pPr>
              <w:pStyle w:val="Normal"/>
              <w:jc w:val="both"/>
              <w:rPr>
                <w:sz w:val="20"/>
              </w:rPr>
            </w:pPr>
            <w:r>
              <w:rPr>
                <w:sz w:val="20"/>
              </w:rPr>
              <w:t>NZD</w:t>
            </w:r>
          </w:p>
        </w:tc>
        <w:tc>
          <w:tcPr>
            <w:tcW w:w="4819" w:type="dxa"/>
            <w:tcBorders/>
          </w:tcPr>
          <w:p>
            <w:pPr>
              <w:pStyle w:val="Normal"/>
              <w:rPr>
                <w:sz w:val="20"/>
              </w:rPr>
            </w:pPr>
            <w:r>
              <w:rPr>
                <w:sz w:val="20"/>
              </w:rPr>
              <w:t>Bank of New Zealand, Wellington</w:t>
            </w:r>
          </w:p>
        </w:tc>
        <w:tc>
          <w:tcPr>
            <w:tcW w:w="2126" w:type="dxa"/>
            <w:tcBorders/>
          </w:tcPr>
          <w:p>
            <w:pPr>
              <w:pStyle w:val="Normal"/>
              <w:rPr>
                <w:sz w:val="20"/>
              </w:rPr>
            </w:pPr>
            <w:r>
              <w:rPr>
                <w:sz w:val="20"/>
              </w:rPr>
              <w:t>2108880000</w:t>
            </w:r>
          </w:p>
        </w:tc>
        <w:tc>
          <w:tcPr>
            <w:tcW w:w="2268" w:type="dxa"/>
            <w:tcBorders/>
          </w:tcPr>
          <w:p>
            <w:pPr>
              <w:pStyle w:val="Normal"/>
              <w:rPr>
                <w:sz w:val="20"/>
              </w:rPr>
            </w:pPr>
            <w:r>
              <w:rPr>
                <w:sz w:val="20"/>
              </w:rPr>
              <w:t>BKNZNZ22</w:t>
            </w:r>
          </w:p>
        </w:tc>
      </w:tr>
      <w:tr>
        <w:trPr/>
        <w:tc>
          <w:tcPr>
            <w:tcW w:w="709" w:type="dxa"/>
            <w:tcBorders/>
          </w:tcPr>
          <w:p>
            <w:pPr>
              <w:pStyle w:val="Normal"/>
              <w:jc w:val="both"/>
              <w:rPr>
                <w:color w:val="000000"/>
                <w:sz w:val="20"/>
                <w:lang w:eastAsia="en-US"/>
              </w:rPr>
            </w:pPr>
            <w:r>
              <w:rPr>
                <w:color w:val="000000"/>
                <w:sz w:val="20"/>
                <w:lang w:eastAsia="en-US"/>
              </w:rPr>
              <w:t>PLN</w:t>
            </w:r>
          </w:p>
        </w:tc>
        <w:tc>
          <w:tcPr>
            <w:tcW w:w="4819" w:type="dxa"/>
            <w:tcBorders/>
          </w:tcPr>
          <w:p>
            <w:pPr>
              <w:pStyle w:val="Normal"/>
              <w:rPr>
                <w:color w:val="000000"/>
                <w:sz w:val="20"/>
                <w:lang w:eastAsia="en-US"/>
              </w:rPr>
            </w:pPr>
            <w:r>
              <w:rPr>
                <w:color w:val="000000"/>
                <w:sz w:val="20"/>
                <w:lang w:eastAsia="en-US"/>
              </w:rPr>
              <w:t>Citibank (Poland) S.A., Warsaw</w:t>
            </w:r>
          </w:p>
        </w:tc>
        <w:tc>
          <w:tcPr>
            <w:tcW w:w="2126" w:type="dxa"/>
            <w:tcBorders/>
          </w:tcPr>
          <w:p>
            <w:pPr>
              <w:pStyle w:val="Normal"/>
              <w:rPr>
                <w:sz w:val="20"/>
              </w:rPr>
            </w:pPr>
            <w:r>
              <w:rPr>
                <w:color w:val="000000"/>
                <w:sz w:val="20"/>
                <w:lang w:eastAsia="en-US"/>
              </w:rPr>
              <w:t>18200001-300639-011</w:t>
            </w:r>
          </w:p>
        </w:tc>
        <w:tc>
          <w:tcPr>
            <w:tcW w:w="2268" w:type="dxa"/>
            <w:tcBorders/>
          </w:tcPr>
          <w:p>
            <w:pPr>
              <w:pStyle w:val="Normal"/>
              <w:rPr>
                <w:sz w:val="20"/>
              </w:rPr>
            </w:pPr>
            <w:r>
              <w:rPr>
                <w:sz w:val="20"/>
              </w:rPr>
              <w:t>CITIPLPX</w:t>
            </w:r>
          </w:p>
        </w:tc>
      </w:tr>
      <w:tr>
        <w:trPr/>
        <w:tc>
          <w:tcPr>
            <w:tcW w:w="709" w:type="dxa"/>
            <w:tcBorders/>
          </w:tcPr>
          <w:p>
            <w:pPr>
              <w:pStyle w:val="Normal"/>
              <w:jc w:val="both"/>
              <w:rPr>
                <w:color w:val="000000"/>
                <w:sz w:val="20"/>
                <w:lang w:eastAsia="en-US"/>
              </w:rPr>
            </w:pPr>
            <w:r>
              <w:rPr>
                <w:color w:val="000000"/>
                <w:sz w:val="20"/>
                <w:lang w:eastAsia="en-US"/>
              </w:rPr>
              <w:t>SEK</w:t>
            </w:r>
          </w:p>
        </w:tc>
        <w:tc>
          <w:tcPr>
            <w:tcW w:w="4819" w:type="dxa"/>
            <w:tcBorders/>
          </w:tcPr>
          <w:p>
            <w:pPr>
              <w:pStyle w:val="Normal"/>
              <w:rPr>
                <w:color w:val="000000"/>
                <w:sz w:val="20"/>
                <w:lang w:eastAsia="en-US"/>
              </w:rPr>
            </w:pPr>
            <w:r>
              <w:rPr>
                <w:color w:val="000000"/>
                <w:sz w:val="20"/>
                <w:lang w:eastAsia="en-US"/>
              </w:rPr>
              <w:t>Skandinaviska Enskilda Banken, Stockholm</w:t>
            </w:r>
          </w:p>
        </w:tc>
        <w:tc>
          <w:tcPr>
            <w:tcW w:w="2126" w:type="dxa"/>
            <w:tcBorders/>
          </w:tcPr>
          <w:p>
            <w:pPr>
              <w:pStyle w:val="Normal"/>
              <w:rPr>
                <w:sz w:val="20"/>
              </w:rPr>
            </w:pPr>
            <w:r>
              <w:rPr>
                <w:color w:val="000000"/>
                <w:sz w:val="20"/>
                <w:lang w:eastAsia="en-US"/>
              </w:rPr>
              <w:t>52018556460</w:t>
            </w:r>
          </w:p>
        </w:tc>
        <w:tc>
          <w:tcPr>
            <w:tcW w:w="2268" w:type="dxa"/>
            <w:tcBorders/>
          </w:tcPr>
          <w:p>
            <w:pPr>
              <w:pStyle w:val="Normal"/>
              <w:rPr>
                <w:color w:val="000000"/>
                <w:sz w:val="20"/>
                <w:lang w:eastAsia="en-US"/>
              </w:rPr>
            </w:pPr>
            <w:r>
              <w:rPr>
                <w:color w:val="000000"/>
                <w:sz w:val="20"/>
                <w:lang w:eastAsia="en-US"/>
              </w:rPr>
              <w:t>ESSESESS</w:t>
            </w:r>
          </w:p>
        </w:tc>
      </w:tr>
      <w:tr>
        <w:trPr/>
        <w:tc>
          <w:tcPr>
            <w:tcW w:w="709" w:type="dxa"/>
            <w:tcBorders/>
          </w:tcPr>
          <w:p>
            <w:pPr>
              <w:pStyle w:val="Normal"/>
              <w:jc w:val="both"/>
              <w:rPr>
                <w:sz w:val="20"/>
              </w:rPr>
            </w:pPr>
            <w:r>
              <w:rPr>
                <w:sz w:val="20"/>
              </w:rPr>
              <w:t>SGD</w:t>
            </w:r>
          </w:p>
        </w:tc>
        <w:tc>
          <w:tcPr>
            <w:tcW w:w="4819" w:type="dxa"/>
            <w:tcBorders/>
          </w:tcPr>
          <w:p>
            <w:pPr>
              <w:pStyle w:val="Normal"/>
              <w:rPr>
                <w:sz w:val="20"/>
              </w:rPr>
            </w:pPr>
            <w:r>
              <w:rPr>
                <w:sz w:val="20"/>
              </w:rPr>
              <w:t>Oversea-Chinese Banking Corporation, Singapore</w:t>
            </w:r>
          </w:p>
        </w:tc>
        <w:tc>
          <w:tcPr>
            <w:tcW w:w="2126" w:type="dxa"/>
            <w:tcBorders/>
          </w:tcPr>
          <w:p>
            <w:pPr>
              <w:pStyle w:val="Normal"/>
              <w:rPr>
                <w:sz w:val="20"/>
              </w:rPr>
            </w:pPr>
            <w:r>
              <w:rPr>
                <w:sz w:val="20"/>
              </w:rPr>
              <w:t>501 474464 001</w:t>
            </w:r>
          </w:p>
        </w:tc>
        <w:tc>
          <w:tcPr>
            <w:tcW w:w="2268" w:type="dxa"/>
            <w:tcBorders/>
          </w:tcPr>
          <w:p>
            <w:pPr>
              <w:pStyle w:val="Normal"/>
              <w:rPr>
                <w:sz w:val="20"/>
              </w:rPr>
            </w:pPr>
            <w:r>
              <w:rPr>
                <w:sz w:val="20"/>
              </w:rPr>
              <w:t>OCBCSGSG</w:t>
            </w:r>
          </w:p>
        </w:tc>
      </w:tr>
      <w:tr>
        <w:trPr/>
        <w:tc>
          <w:tcPr>
            <w:tcW w:w="709" w:type="dxa"/>
            <w:tcBorders/>
          </w:tcPr>
          <w:p>
            <w:pPr>
              <w:pStyle w:val="Normal"/>
              <w:jc w:val="both"/>
              <w:rPr>
                <w:color w:val="000000"/>
                <w:sz w:val="20"/>
                <w:lang w:eastAsia="en-US"/>
              </w:rPr>
            </w:pPr>
            <w:r>
              <w:rPr>
                <w:color w:val="000000"/>
                <w:sz w:val="20"/>
                <w:lang w:eastAsia="en-US"/>
              </w:rPr>
              <w:t>THB</w:t>
            </w:r>
          </w:p>
        </w:tc>
        <w:tc>
          <w:tcPr>
            <w:tcW w:w="4819" w:type="dxa"/>
            <w:tcBorders/>
          </w:tcPr>
          <w:p>
            <w:pPr>
              <w:pStyle w:val="Normal"/>
              <w:rPr>
                <w:color w:val="000000"/>
                <w:sz w:val="20"/>
                <w:lang w:eastAsia="en-US"/>
              </w:rPr>
            </w:pPr>
            <w:r>
              <w:rPr>
                <w:color w:val="000000"/>
                <w:sz w:val="20"/>
                <w:lang w:eastAsia="en-US"/>
              </w:rPr>
              <w:t>Bangkok Bank, Bangkok</w:t>
            </w:r>
          </w:p>
        </w:tc>
        <w:tc>
          <w:tcPr>
            <w:tcW w:w="2126" w:type="dxa"/>
            <w:tcBorders/>
          </w:tcPr>
          <w:p>
            <w:pPr>
              <w:pStyle w:val="Normal"/>
              <w:rPr>
                <w:sz w:val="20"/>
              </w:rPr>
            </w:pPr>
            <w:r>
              <w:rPr>
                <w:color w:val="000000"/>
                <w:sz w:val="20"/>
                <w:lang w:eastAsia="en-US"/>
              </w:rPr>
              <w:t>610-438</w:t>
            </w:r>
          </w:p>
        </w:tc>
        <w:tc>
          <w:tcPr>
            <w:tcW w:w="2268" w:type="dxa"/>
            <w:tcBorders/>
          </w:tcPr>
          <w:p>
            <w:pPr>
              <w:pStyle w:val="Normal"/>
              <w:rPr>
                <w:sz w:val="20"/>
              </w:rPr>
            </w:pPr>
            <w:r>
              <w:rPr>
                <w:sz w:val="20"/>
              </w:rPr>
              <w:t>BKKBTHBK</w:t>
            </w:r>
          </w:p>
        </w:tc>
      </w:tr>
      <w:tr>
        <w:trPr/>
        <w:tc>
          <w:tcPr>
            <w:tcW w:w="709" w:type="dxa"/>
            <w:tcBorders/>
          </w:tcPr>
          <w:p>
            <w:pPr>
              <w:pStyle w:val="Normal"/>
              <w:jc w:val="both"/>
              <w:rPr>
                <w:color w:val="000000"/>
                <w:sz w:val="20"/>
                <w:lang w:eastAsia="en-US"/>
              </w:rPr>
            </w:pPr>
            <w:r>
              <w:rPr>
                <w:color w:val="000000"/>
                <w:sz w:val="20"/>
                <w:lang w:eastAsia="en-US"/>
              </w:rPr>
              <w:t>USD</w:t>
            </w:r>
          </w:p>
        </w:tc>
        <w:tc>
          <w:tcPr>
            <w:tcW w:w="4819" w:type="dxa"/>
            <w:tcBorders/>
          </w:tcPr>
          <w:p>
            <w:pPr>
              <w:pStyle w:val="Normal"/>
              <w:rPr>
                <w:color w:val="000000"/>
                <w:sz w:val="20"/>
                <w:lang w:eastAsia="en-US"/>
              </w:rPr>
            </w:pPr>
            <w:r>
              <w:rPr>
                <w:color w:val="000000"/>
                <w:sz w:val="20"/>
                <w:lang w:eastAsia="en-US"/>
              </w:rPr>
              <w:t>Chase Manhattan Bank, New York</w:t>
            </w:r>
          </w:p>
        </w:tc>
        <w:tc>
          <w:tcPr>
            <w:tcW w:w="2126" w:type="dxa"/>
            <w:tcBorders/>
          </w:tcPr>
          <w:p>
            <w:pPr>
              <w:pStyle w:val="Normal"/>
              <w:rPr>
                <w:sz w:val="20"/>
              </w:rPr>
            </w:pPr>
            <w:r>
              <w:rPr>
                <w:color w:val="000000"/>
                <w:sz w:val="20"/>
                <w:lang w:eastAsia="en-US"/>
              </w:rPr>
              <w:t>400930153</w:t>
            </w:r>
          </w:p>
        </w:tc>
        <w:tc>
          <w:tcPr>
            <w:tcW w:w="2268" w:type="dxa"/>
            <w:tcBorders/>
          </w:tcPr>
          <w:p>
            <w:pPr>
              <w:pStyle w:val="Normal"/>
              <w:rPr>
                <w:color w:val="000000"/>
                <w:sz w:val="20"/>
                <w:lang w:eastAsia="en-US"/>
              </w:rPr>
            </w:pPr>
            <w:r>
              <w:rPr>
                <w:color w:val="000000"/>
                <w:sz w:val="20"/>
                <w:lang w:eastAsia="en-US"/>
              </w:rPr>
              <w:t>CHASUS33</w:t>
            </w:r>
          </w:p>
        </w:tc>
      </w:tr>
      <w:tr>
        <w:trPr/>
        <w:tc>
          <w:tcPr>
            <w:tcW w:w="709" w:type="dxa"/>
            <w:tcBorders/>
          </w:tcPr>
          <w:p>
            <w:pPr>
              <w:pStyle w:val="Normal"/>
              <w:jc w:val="both"/>
              <w:rPr>
                <w:color w:val="000000"/>
                <w:sz w:val="20"/>
                <w:lang w:eastAsia="en-US"/>
              </w:rPr>
            </w:pPr>
            <w:r>
              <w:rPr>
                <w:color w:val="000000"/>
                <w:sz w:val="20"/>
                <w:lang w:eastAsia="en-US"/>
              </w:rPr>
              <w:t>ZAR</w:t>
            </w:r>
          </w:p>
        </w:tc>
        <w:tc>
          <w:tcPr>
            <w:tcW w:w="4819" w:type="dxa"/>
            <w:tcBorders/>
          </w:tcPr>
          <w:p>
            <w:pPr>
              <w:pStyle w:val="Normal"/>
              <w:rPr>
                <w:color w:val="000000"/>
                <w:sz w:val="20"/>
                <w:lang w:eastAsia="en-US"/>
              </w:rPr>
            </w:pPr>
            <w:r>
              <w:rPr>
                <w:color w:val="000000"/>
                <w:sz w:val="20"/>
                <w:lang w:eastAsia="en-US"/>
              </w:rPr>
              <w:t xml:space="preserve">Standard Bank of South Africa, Johannesburg </w:t>
            </w:r>
          </w:p>
        </w:tc>
        <w:tc>
          <w:tcPr>
            <w:tcW w:w="2126" w:type="dxa"/>
            <w:tcBorders/>
          </w:tcPr>
          <w:p>
            <w:pPr>
              <w:pStyle w:val="Normal"/>
              <w:rPr>
                <w:sz w:val="20"/>
              </w:rPr>
            </w:pPr>
            <w:r>
              <w:rPr>
                <w:color w:val="000000"/>
                <w:sz w:val="20"/>
                <w:lang w:eastAsia="en-US"/>
              </w:rPr>
              <w:t>7118184</w:t>
            </w:r>
          </w:p>
        </w:tc>
        <w:tc>
          <w:tcPr>
            <w:tcW w:w="2268" w:type="dxa"/>
            <w:tcBorders/>
          </w:tcPr>
          <w:p>
            <w:pPr>
              <w:pStyle w:val="Normal"/>
              <w:rPr>
                <w:color w:val="000000"/>
                <w:sz w:val="20"/>
                <w:lang w:eastAsia="en-US"/>
              </w:rPr>
            </w:pPr>
            <w:r>
              <w:rPr>
                <w:color w:val="000000"/>
                <w:sz w:val="20"/>
                <w:lang w:eastAsia="en-US"/>
              </w:rPr>
              <w:t>SBZAZAJJ</w:t>
            </w:r>
          </w:p>
        </w:tc>
      </w:tr>
    </w:tbl>
    <w:p>
      <w:pPr>
        <w:pStyle w:val="Normal"/>
        <w:ind w:start="357" w:end="0"/>
        <w:jc w:val="both"/>
        <w:rPr>
          <w:b/>
          <w:u w:val="single"/>
        </w:rPr>
      </w:pPr>
      <w:r>
        <w:rPr>
          <w:b/>
          <w:u w:val="single"/>
        </w:rPr>
      </w:r>
    </w:p>
    <w:p>
      <w:pPr>
        <w:pStyle w:val="Normal"/>
        <w:ind w:start="357" w:end="0"/>
        <w:jc w:val="both"/>
        <w:rPr>
          <w:b/>
          <w:u w:val="single"/>
        </w:rPr>
      </w:pPr>
      <w:r>
        <w:rPr>
          <w:b/>
          <w:u w:val="single"/>
        </w:rPr>
        <w:t>Legacy Currency Payments</w:t>
      </w:r>
    </w:p>
    <w:p>
      <w:pPr>
        <w:pStyle w:val="Normal"/>
        <w:ind w:start="357" w:end="0"/>
        <w:jc w:val="both"/>
        <w:rPr/>
      </w:pPr>
      <w:r>
        <w:rPr/>
        <w:t xml:space="preserve">In respect of deals denominated in the following legacy currencies: </w:t>
      </w:r>
    </w:p>
    <w:p>
      <w:pPr>
        <w:pStyle w:val="Normal"/>
        <w:ind w:start="567" w:end="0"/>
        <w:jc w:val="both"/>
        <w:rPr/>
      </w:pPr>
      <w:r>
        <w:rPr/>
        <w:t>ATS, BEF, DEM, ESP, FIM, FRF, GRD, IEP, ITL, NLG &amp; PTE.</w:t>
      </w:r>
    </w:p>
    <w:p>
      <w:pPr>
        <w:pStyle w:val="Normal"/>
        <w:ind w:start="567" w:end="0"/>
        <w:jc w:val="both"/>
        <w:rPr/>
      </w:pPr>
      <w:r>
        <w:rPr/>
      </w:r>
    </w:p>
    <w:p>
      <w:pPr>
        <w:pStyle w:val="Normal"/>
        <w:ind w:start="357" w:end="0"/>
        <w:jc w:val="both"/>
        <w:rPr/>
      </w:pPr>
      <w:r>
        <w:rPr/>
        <w:t xml:space="preserve">Such deals should be paid in EUR direct to our </w:t>
      </w:r>
      <w:r>
        <w:rPr>
          <w:b/>
        </w:rPr>
        <w:t>Euro</w:t>
      </w:r>
      <w:r>
        <w:rPr/>
        <w:t xml:space="preserve"> agent quoted above.</w:t>
      </w:r>
    </w:p>
    <w:p>
      <w:pPr>
        <w:pStyle w:val="Normal"/>
        <w:ind w:start="567" w:end="0"/>
        <w:jc w:val="both"/>
        <w:rPr>
          <w:b/>
          <w:sz w:val="14"/>
          <w:u w:val="single"/>
        </w:rPr>
      </w:pPr>
      <w:r>
        <w:rPr>
          <w:b/>
          <w:sz w:val="14"/>
          <w:u w:val="single"/>
        </w:rPr>
      </w:r>
    </w:p>
    <w:p>
      <w:pPr>
        <w:pStyle w:val="Normal"/>
        <w:ind w:start="357" w:end="0"/>
        <w:jc w:val="both"/>
        <w:rPr>
          <w:b/>
          <w:u w:val="single"/>
        </w:rPr>
      </w:pPr>
      <w:r>
        <w:rPr>
          <w:b/>
          <w:u w:val="single"/>
        </w:rPr>
        <w:t>Example of Using New Instructions</w:t>
      </w:r>
    </w:p>
    <w:p>
      <w:pPr>
        <w:pStyle w:val="Normal"/>
        <w:ind w:start="357" w:end="0"/>
        <w:jc w:val="both"/>
        <w:rPr/>
      </w:pPr>
      <w:r>
        <w:rPr/>
        <w:t>It is best practice to use the new RBS SWIFT address when effecting payments to The Royal Bank of Scotland plc.  For example, if paying The Royal Bank of Scotland plc USD:</w:t>
      </w:r>
    </w:p>
    <w:p>
      <w:pPr>
        <w:pStyle w:val="Normal"/>
        <w:ind w:start="357" w:end="0"/>
        <w:jc w:val="both"/>
        <w:rPr/>
      </w:pPr>
      <w:r>
        <w:rPr/>
      </w:r>
    </w:p>
    <w:p>
      <w:pPr>
        <w:pStyle w:val="Header"/>
        <w:tabs>
          <w:tab w:val="clear" w:pos="4493"/>
          <w:tab w:val="clear" w:pos="9000"/>
        </w:tabs>
        <w:ind w:start="357" w:end="0"/>
        <w:jc w:val="both"/>
        <w:rPr/>
      </w:pPr>
      <w:r>
        <w:rPr/>
        <w:t>Funds paid to:</w:t>
        <w:tab/>
        <w:tab/>
        <w:t>Chase Manhattan Bank, New York</w:t>
      </w:r>
    </w:p>
    <w:p>
      <w:pPr>
        <w:pStyle w:val="Normal"/>
        <w:tabs>
          <w:tab w:val="clear" w:pos="567"/>
          <w:tab w:val="left" w:pos="2268" w:leader="none"/>
        </w:tabs>
        <w:spacing w:lineRule="exact" w:line="240"/>
        <w:ind w:start="357" w:end="0"/>
        <w:jc w:val="both"/>
        <w:rPr/>
      </w:pPr>
      <w:r>
        <w:rPr/>
        <w:t>Beneficiary:</w:t>
        <w:tab/>
        <w:t>RBOSGB2RTCM</w:t>
      </w:r>
    </w:p>
    <w:p>
      <w:pPr>
        <w:pStyle w:val="Normal"/>
        <w:spacing w:lineRule="exact" w:line="240"/>
        <w:ind w:hanging="1911" w:start="2268" w:end="0"/>
        <w:jc w:val="both"/>
        <w:rPr/>
      </w:pPr>
      <w:r>
        <w:rPr/>
        <w:t>Account Name:</w:t>
        <w:tab/>
        <w:t>The Royal Bank of Scotland Financial Markets Fixed Income and Interest Rate Derivative Operations, London Branch</w:t>
      </w:r>
    </w:p>
    <w:p>
      <w:pPr>
        <w:pStyle w:val="Normal"/>
        <w:tabs>
          <w:tab w:val="clear" w:pos="567"/>
          <w:tab w:val="left" w:pos="2268" w:leader="none"/>
        </w:tabs>
        <w:spacing w:lineRule="exact" w:line="240"/>
        <w:ind w:start="364" w:end="0"/>
        <w:jc w:val="both"/>
        <w:rPr/>
      </w:pPr>
      <w:r>
        <w:rPr/>
        <w:t>RBS A/C No:</w:t>
        <w:tab/>
      </w:r>
      <w:r>
        <w:rPr>
          <w:color w:val="000000"/>
          <w:lang w:eastAsia="en-US"/>
        </w:rPr>
        <w:t>400930153</w:t>
      </w:r>
      <w:r>
        <w:br w:type="page"/>
      </w:r>
    </w:p>
    <w:p>
      <w:pPr>
        <w:pStyle w:val="BodyText3"/>
        <w:spacing w:before="120" w:after="0"/>
        <w:ind w:hanging="363" w:start="363" w:end="0"/>
        <w:jc w:val="both"/>
        <w:rPr>
          <w:sz w:val="22"/>
        </w:rPr>
      </w:pPr>
      <w:r>
        <w:rPr>
          <w:sz w:val="22"/>
        </w:rPr>
        <w:t>b)</w:t>
        <w:tab/>
        <w:t>Standard Settlement Instructions and SWIFT Addresses for London-settled Treasury Products</w:t>
      </w:r>
    </w:p>
    <w:p>
      <w:pPr>
        <w:pStyle w:val="Normal"/>
        <w:ind w:start="364" w:end="0"/>
        <w:rPr>
          <w:sz w:val="22"/>
        </w:rPr>
      </w:pPr>
      <w:r>
        <w:rPr>
          <w:sz w:val="22"/>
        </w:rPr>
      </w:r>
    </w:p>
    <w:p>
      <w:pPr>
        <w:pStyle w:val="Normal"/>
        <w:ind w:start="364" w:end="0"/>
        <w:jc w:val="both"/>
        <w:rPr/>
      </w:pPr>
      <w:r>
        <w:rPr/>
        <w:t xml:space="preserve">The Standard settlement instructions for payments to The Royal Bank of Scotland plc, London and Edinburgh branches for Foreign Exchange, Money Market, Currency Options and Equity Index Derivative transactions only, are as below. </w:t>
      </w:r>
    </w:p>
    <w:p>
      <w:pPr>
        <w:pStyle w:val="Normal"/>
        <w:ind w:start="364" w:end="0"/>
        <w:jc w:val="both"/>
        <w:rPr/>
      </w:pPr>
      <w:r>
        <w:rPr/>
      </w:r>
    </w:p>
    <w:p>
      <w:pPr>
        <w:pStyle w:val="Normal"/>
        <w:ind w:start="364" w:end="0"/>
        <w:jc w:val="both"/>
        <w:rPr/>
      </w:pPr>
      <w:r>
        <w:rPr/>
        <w:t xml:space="preserve">Please note there are </w:t>
      </w:r>
      <w:r>
        <w:rPr>
          <w:b/>
        </w:rPr>
        <w:t>different</w:t>
      </w:r>
      <w:r>
        <w:rPr/>
        <w:t xml:space="preserve"> SWIFT addresses and Standard Settlement Instructions </w:t>
      </w:r>
      <w:r>
        <w:rPr>
          <w:b/>
        </w:rPr>
        <w:t>for Treasury transactions</w:t>
      </w:r>
      <w:r>
        <w:rPr/>
        <w:t xml:space="preserve"> (Foreign Exchange, Money Market, Currency Options and Equity Index Derivatives) </w:t>
      </w:r>
      <w:r>
        <w:rPr>
          <w:b/>
        </w:rPr>
        <w:t>and Derivative transactions</w:t>
      </w:r>
      <w:r>
        <w:rPr/>
        <w:t xml:space="preserve">  (FRA’s, Interest Rate and Commodity Swaps, Interest Rate and Commodity Options, and Credit Derivatives).</w:t>
      </w:r>
    </w:p>
    <w:p>
      <w:pPr>
        <w:pStyle w:val="Normal"/>
        <w:ind w:start="364" w:end="0"/>
        <w:rPr>
          <w:b/>
          <w:sz w:val="20"/>
        </w:rPr>
      </w:pPr>
      <w:r>
        <w:rPr>
          <w:b/>
          <w:sz w:val="20"/>
        </w:rPr>
      </w:r>
    </w:p>
    <w:p>
      <w:pPr>
        <w:pStyle w:val="Normal"/>
        <w:ind w:start="364" w:end="0"/>
        <w:rPr>
          <w:b/>
        </w:rPr>
      </w:pPr>
      <w:r>
        <w:rPr>
          <w:b/>
        </w:rPr>
        <w:t>SWIFT Address:</w:t>
        <w:tab/>
        <w:t>RBOSGB2LTCM</w:t>
      </w:r>
    </w:p>
    <w:p>
      <w:pPr>
        <w:pStyle w:val="Normal"/>
        <w:ind w:hanging="1904" w:start="2268" w:end="0"/>
        <w:rPr>
          <w:b/>
        </w:rPr>
      </w:pPr>
      <w:r>
        <w:rPr>
          <w:b/>
        </w:rPr>
        <w:t>Account Name:</w:t>
        <w:tab/>
        <w:t>The Royal Bank of Scotland Financial Markets, Treasury Operations, London</w:t>
      </w:r>
    </w:p>
    <w:p>
      <w:pPr>
        <w:pStyle w:val="FootnoteText"/>
        <w:rPr>
          <w:b/>
        </w:rPr>
      </w:pPr>
      <w:r>
        <w:rPr>
          <w:b/>
        </w:rPr>
      </w:r>
    </w:p>
    <w:tbl>
      <w:tblPr>
        <w:tblW w:w="9922" w:type="dxa"/>
        <w:jc w:val="start"/>
        <w:tblInd w:w="391" w:type="dxa"/>
        <w:tblLayout w:type="fixed"/>
        <w:tblCellMar>
          <w:top w:w="0" w:type="dxa"/>
          <w:start w:w="107" w:type="dxa"/>
          <w:bottom w:w="0" w:type="dxa"/>
          <w:end w:w="107" w:type="dxa"/>
        </w:tblCellMar>
      </w:tblPr>
      <w:tblGrid>
        <w:gridCol w:w="709"/>
        <w:gridCol w:w="4819"/>
        <w:gridCol w:w="2126"/>
        <w:gridCol w:w="2268"/>
      </w:tblGrid>
      <w:tr>
        <w:trPr>
          <w:tblHeader w:val="true"/>
        </w:trPr>
        <w:tc>
          <w:tcPr>
            <w:tcW w:w="709" w:type="dxa"/>
            <w:tcBorders/>
          </w:tcPr>
          <w:p>
            <w:pPr>
              <w:pStyle w:val="Normal"/>
              <w:rPr>
                <w:sz w:val="20"/>
                <w:u w:val="single"/>
              </w:rPr>
            </w:pPr>
            <w:r>
              <w:rPr>
                <w:b/>
                <w:sz w:val="20"/>
                <w:u w:val="single"/>
              </w:rPr>
              <w:t>CCY</w:t>
            </w:r>
          </w:p>
        </w:tc>
        <w:tc>
          <w:tcPr>
            <w:tcW w:w="4819" w:type="dxa"/>
            <w:tcBorders/>
          </w:tcPr>
          <w:p>
            <w:pPr>
              <w:pStyle w:val="Normal"/>
              <w:rPr>
                <w:sz w:val="20"/>
                <w:u w:val="single"/>
              </w:rPr>
            </w:pPr>
            <w:r>
              <w:rPr>
                <w:b/>
                <w:sz w:val="20"/>
                <w:u w:val="single"/>
              </w:rPr>
              <w:t>RBS Agent</w:t>
            </w:r>
          </w:p>
        </w:tc>
        <w:tc>
          <w:tcPr>
            <w:tcW w:w="2126" w:type="dxa"/>
            <w:tcBorders/>
          </w:tcPr>
          <w:p>
            <w:pPr>
              <w:pStyle w:val="Normal"/>
              <w:rPr>
                <w:b/>
                <w:sz w:val="20"/>
                <w:u w:val="single"/>
              </w:rPr>
            </w:pPr>
            <w:r>
              <w:rPr>
                <w:b/>
                <w:sz w:val="20"/>
                <w:u w:val="single"/>
              </w:rPr>
              <w:t>Account Number</w:t>
            </w:r>
          </w:p>
        </w:tc>
        <w:tc>
          <w:tcPr>
            <w:tcW w:w="2268" w:type="dxa"/>
            <w:tcBorders/>
          </w:tcPr>
          <w:p>
            <w:pPr>
              <w:pStyle w:val="Normal"/>
              <w:rPr>
                <w:sz w:val="20"/>
                <w:u w:val="single"/>
              </w:rPr>
            </w:pPr>
            <w:r>
              <w:rPr>
                <w:b/>
                <w:sz w:val="20"/>
                <w:u w:val="single"/>
              </w:rPr>
              <w:t>Agent SWIFT Address</w:t>
            </w:r>
          </w:p>
        </w:tc>
      </w:tr>
      <w:tr>
        <w:trPr/>
        <w:tc>
          <w:tcPr>
            <w:tcW w:w="709" w:type="dxa"/>
            <w:tcBorders/>
          </w:tcPr>
          <w:p>
            <w:pPr>
              <w:pStyle w:val="Normal"/>
              <w:rPr>
                <w:sz w:val="20"/>
              </w:rPr>
            </w:pPr>
            <w:r>
              <w:rPr>
                <w:sz w:val="20"/>
              </w:rPr>
              <w:t>AED</w:t>
            </w:r>
          </w:p>
        </w:tc>
        <w:tc>
          <w:tcPr>
            <w:tcW w:w="4819" w:type="dxa"/>
            <w:tcBorders/>
          </w:tcPr>
          <w:p>
            <w:pPr>
              <w:pStyle w:val="Normal"/>
              <w:rPr>
                <w:sz w:val="20"/>
              </w:rPr>
            </w:pPr>
            <w:r>
              <w:rPr>
                <w:sz w:val="20"/>
              </w:rPr>
              <w:t>National Bank of Abu Dhabi  Abu Dhabi</w:t>
            </w:r>
          </w:p>
        </w:tc>
        <w:tc>
          <w:tcPr>
            <w:tcW w:w="2126" w:type="dxa"/>
            <w:tcBorders/>
          </w:tcPr>
          <w:p>
            <w:pPr>
              <w:pStyle w:val="FootnoteText"/>
              <w:rPr/>
            </w:pPr>
            <w:r>
              <w:rPr/>
              <w:t>02 05 008085</w:t>
            </w:r>
          </w:p>
        </w:tc>
        <w:tc>
          <w:tcPr>
            <w:tcW w:w="2268" w:type="dxa"/>
            <w:tcBorders/>
          </w:tcPr>
          <w:p>
            <w:pPr>
              <w:pStyle w:val="Normal"/>
              <w:rPr>
                <w:sz w:val="20"/>
              </w:rPr>
            </w:pPr>
            <w:r>
              <w:rPr>
                <w:sz w:val="20"/>
              </w:rPr>
              <w:t>NBADAEAA</w:t>
            </w:r>
          </w:p>
        </w:tc>
      </w:tr>
      <w:tr>
        <w:trPr/>
        <w:tc>
          <w:tcPr>
            <w:tcW w:w="709" w:type="dxa"/>
            <w:tcBorders/>
          </w:tcPr>
          <w:p>
            <w:pPr>
              <w:pStyle w:val="Normal"/>
              <w:rPr>
                <w:sz w:val="20"/>
              </w:rPr>
            </w:pPr>
            <w:r>
              <w:rPr>
                <w:sz w:val="20"/>
              </w:rPr>
              <w:t>ANG</w:t>
            </w:r>
          </w:p>
        </w:tc>
        <w:tc>
          <w:tcPr>
            <w:tcW w:w="4819" w:type="dxa"/>
            <w:tcBorders/>
          </w:tcPr>
          <w:p>
            <w:pPr>
              <w:pStyle w:val="Normal"/>
              <w:rPr>
                <w:sz w:val="20"/>
              </w:rPr>
            </w:pPr>
            <w:r>
              <w:rPr>
                <w:sz w:val="20"/>
              </w:rPr>
              <w:t>ABN Amro Bank, Curacao Branch</w:t>
            </w:r>
          </w:p>
        </w:tc>
        <w:tc>
          <w:tcPr>
            <w:tcW w:w="2126" w:type="dxa"/>
            <w:tcBorders/>
          </w:tcPr>
          <w:p>
            <w:pPr>
              <w:pStyle w:val="Normal"/>
              <w:rPr>
                <w:sz w:val="20"/>
              </w:rPr>
            </w:pPr>
            <w:r>
              <w:rPr>
                <w:sz w:val="20"/>
              </w:rPr>
              <w:t>54.00.651 ANG</w:t>
            </w:r>
          </w:p>
        </w:tc>
        <w:tc>
          <w:tcPr>
            <w:tcW w:w="2268" w:type="dxa"/>
            <w:tcBorders/>
          </w:tcPr>
          <w:p>
            <w:pPr>
              <w:pStyle w:val="Normal"/>
              <w:rPr>
                <w:sz w:val="20"/>
              </w:rPr>
            </w:pPr>
            <w:r>
              <w:rPr>
                <w:sz w:val="20"/>
              </w:rPr>
              <w:t>ABNAANCU</w:t>
            </w:r>
          </w:p>
        </w:tc>
      </w:tr>
      <w:tr>
        <w:trPr/>
        <w:tc>
          <w:tcPr>
            <w:tcW w:w="709" w:type="dxa"/>
            <w:tcBorders/>
          </w:tcPr>
          <w:p>
            <w:pPr>
              <w:pStyle w:val="Normal"/>
              <w:rPr>
                <w:sz w:val="20"/>
              </w:rPr>
            </w:pPr>
            <w:r>
              <w:rPr>
                <w:sz w:val="20"/>
              </w:rPr>
              <w:t>ATS</w:t>
            </w:r>
          </w:p>
        </w:tc>
        <w:tc>
          <w:tcPr>
            <w:tcW w:w="4819" w:type="dxa"/>
            <w:tcBorders/>
          </w:tcPr>
          <w:p>
            <w:pPr>
              <w:pStyle w:val="Normal"/>
              <w:rPr>
                <w:sz w:val="20"/>
              </w:rPr>
            </w:pPr>
            <w:r>
              <w:rPr>
                <w:sz w:val="20"/>
              </w:rPr>
              <w:t>Erste Bank der Oesterreichischen Sparkassen AG Vienna</w:t>
            </w:r>
          </w:p>
        </w:tc>
        <w:tc>
          <w:tcPr>
            <w:tcW w:w="2126" w:type="dxa"/>
            <w:tcBorders/>
          </w:tcPr>
          <w:p>
            <w:pPr>
              <w:pStyle w:val="Normal"/>
              <w:rPr>
                <w:sz w:val="20"/>
              </w:rPr>
            </w:pPr>
            <w:r>
              <w:rPr>
                <w:sz w:val="20"/>
              </w:rPr>
              <w:t>3208</w:t>
            </w:r>
          </w:p>
        </w:tc>
        <w:tc>
          <w:tcPr>
            <w:tcW w:w="2268" w:type="dxa"/>
            <w:tcBorders/>
          </w:tcPr>
          <w:p>
            <w:pPr>
              <w:pStyle w:val="Normal"/>
              <w:rPr>
                <w:sz w:val="20"/>
              </w:rPr>
            </w:pPr>
            <w:r>
              <w:rPr>
                <w:sz w:val="20"/>
              </w:rPr>
              <w:t>GIBAATWW</w:t>
            </w:r>
          </w:p>
        </w:tc>
      </w:tr>
      <w:tr>
        <w:trPr/>
        <w:tc>
          <w:tcPr>
            <w:tcW w:w="709" w:type="dxa"/>
            <w:tcBorders/>
          </w:tcPr>
          <w:p>
            <w:pPr>
              <w:pStyle w:val="Normal"/>
              <w:rPr>
                <w:sz w:val="20"/>
              </w:rPr>
            </w:pPr>
            <w:r>
              <w:rPr>
                <w:sz w:val="20"/>
              </w:rPr>
              <w:t>AUD</w:t>
            </w:r>
          </w:p>
        </w:tc>
        <w:tc>
          <w:tcPr>
            <w:tcW w:w="4819" w:type="dxa"/>
            <w:tcBorders/>
          </w:tcPr>
          <w:p>
            <w:pPr>
              <w:pStyle w:val="Normal"/>
              <w:rPr>
                <w:sz w:val="20"/>
              </w:rPr>
            </w:pPr>
            <w:r>
              <w:rPr>
                <w:sz w:val="20"/>
              </w:rPr>
              <w:t>National Australia Bank Ltd Melbourne</w:t>
            </w:r>
          </w:p>
        </w:tc>
        <w:tc>
          <w:tcPr>
            <w:tcW w:w="2126" w:type="dxa"/>
            <w:tcBorders/>
          </w:tcPr>
          <w:p>
            <w:pPr>
              <w:pStyle w:val="Normal"/>
              <w:rPr>
                <w:sz w:val="20"/>
              </w:rPr>
            </w:pPr>
            <w:r>
              <w:rPr>
                <w:sz w:val="20"/>
              </w:rPr>
              <w:t>ENGL010 RBS PLC</w:t>
            </w:r>
          </w:p>
        </w:tc>
        <w:tc>
          <w:tcPr>
            <w:tcW w:w="2268" w:type="dxa"/>
            <w:tcBorders/>
          </w:tcPr>
          <w:p>
            <w:pPr>
              <w:pStyle w:val="Normal"/>
              <w:rPr>
                <w:sz w:val="20"/>
              </w:rPr>
            </w:pPr>
            <w:r>
              <w:rPr>
                <w:sz w:val="20"/>
              </w:rPr>
              <w:t>NATAAU3303M</w:t>
            </w:r>
          </w:p>
        </w:tc>
      </w:tr>
      <w:tr>
        <w:trPr/>
        <w:tc>
          <w:tcPr>
            <w:tcW w:w="709" w:type="dxa"/>
            <w:tcBorders/>
          </w:tcPr>
          <w:p>
            <w:pPr>
              <w:pStyle w:val="Normal"/>
              <w:rPr>
                <w:sz w:val="20"/>
              </w:rPr>
            </w:pPr>
            <w:r>
              <w:rPr>
                <w:sz w:val="20"/>
              </w:rPr>
              <w:t>BBD</w:t>
            </w:r>
          </w:p>
        </w:tc>
        <w:tc>
          <w:tcPr>
            <w:tcW w:w="4819" w:type="dxa"/>
            <w:tcBorders/>
          </w:tcPr>
          <w:p>
            <w:pPr>
              <w:pStyle w:val="Normal"/>
              <w:rPr>
                <w:sz w:val="20"/>
              </w:rPr>
            </w:pPr>
            <w:r>
              <w:rPr>
                <w:sz w:val="20"/>
              </w:rPr>
              <w:t xml:space="preserve">Barbados National Bank, Bridgetown </w:t>
            </w:r>
          </w:p>
        </w:tc>
        <w:tc>
          <w:tcPr>
            <w:tcW w:w="2126" w:type="dxa"/>
            <w:tcBorders/>
          </w:tcPr>
          <w:p>
            <w:pPr>
              <w:pStyle w:val="Normal"/>
              <w:rPr>
                <w:sz w:val="20"/>
              </w:rPr>
            </w:pPr>
            <w:r>
              <w:rPr>
                <w:sz w:val="20"/>
              </w:rPr>
              <w:t>02-29-028-9</w:t>
            </w:r>
          </w:p>
        </w:tc>
        <w:tc>
          <w:tcPr>
            <w:tcW w:w="2268" w:type="dxa"/>
            <w:tcBorders/>
          </w:tcPr>
          <w:p>
            <w:pPr>
              <w:pStyle w:val="Normal"/>
              <w:rPr>
                <w:sz w:val="20"/>
              </w:rPr>
            </w:pPr>
            <w:r>
              <w:rPr>
                <w:sz w:val="20"/>
              </w:rPr>
              <w:t>BNBABBBB</w:t>
            </w:r>
          </w:p>
        </w:tc>
      </w:tr>
      <w:tr>
        <w:trPr/>
        <w:tc>
          <w:tcPr>
            <w:tcW w:w="709" w:type="dxa"/>
            <w:tcBorders/>
          </w:tcPr>
          <w:p>
            <w:pPr>
              <w:pStyle w:val="Normal"/>
              <w:rPr>
                <w:sz w:val="20"/>
              </w:rPr>
            </w:pPr>
            <w:r>
              <w:rPr>
                <w:sz w:val="20"/>
              </w:rPr>
              <w:t>BEF</w:t>
            </w:r>
          </w:p>
        </w:tc>
        <w:tc>
          <w:tcPr>
            <w:tcW w:w="4819" w:type="dxa"/>
            <w:tcBorders/>
          </w:tcPr>
          <w:p>
            <w:pPr>
              <w:pStyle w:val="Normal"/>
              <w:rPr>
                <w:sz w:val="20"/>
              </w:rPr>
            </w:pPr>
            <w:r>
              <w:rPr>
                <w:sz w:val="20"/>
              </w:rPr>
              <w:t>KBC Bank NV Brussels</w:t>
            </w:r>
          </w:p>
        </w:tc>
        <w:tc>
          <w:tcPr>
            <w:tcW w:w="2126" w:type="dxa"/>
            <w:tcBorders/>
          </w:tcPr>
          <w:p>
            <w:pPr>
              <w:pStyle w:val="Normal"/>
              <w:rPr>
                <w:sz w:val="20"/>
              </w:rPr>
            </w:pPr>
            <w:r>
              <w:rPr>
                <w:sz w:val="20"/>
              </w:rPr>
              <w:t>480-9032981-58</w:t>
            </w:r>
          </w:p>
        </w:tc>
        <w:tc>
          <w:tcPr>
            <w:tcW w:w="2268" w:type="dxa"/>
            <w:tcBorders/>
          </w:tcPr>
          <w:p>
            <w:pPr>
              <w:pStyle w:val="Normal"/>
              <w:rPr>
                <w:sz w:val="20"/>
              </w:rPr>
            </w:pPr>
            <w:r>
              <w:rPr>
                <w:sz w:val="20"/>
              </w:rPr>
              <w:t>KREDBEBB</w:t>
            </w:r>
          </w:p>
        </w:tc>
      </w:tr>
      <w:tr>
        <w:trPr/>
        <w:tc>
          <w:tcPr>
            <w:tcW w:w="709" w:type="dxa"/>
            <w:tcBorders/>
          </w:tcPr>
          <w:p>
            <w:pPr>
              <w:pStyle w:val="Normal"/>
              <w:rPr>
                <w:sz w:val="20"/>
              </w:rPr>
            </w:pPr>
            <w:r>
              <w:rPr>
                <w:sz w:val="20"/>
              </w:rPr>
              <w:t>BHD</w:t>
            </w:r>
          </w:p>
        </w:tc>
        <w:tc>
          <w:tcPr>
            <w:tcW w:w="4819" w:type="dxa"/>
            <w:tcBorders/>
          </w:tcPr>
          <w:p>
            <w:pPr>
              <w:pStyle w:val="FootnoteText"/>
              <w:rPr/>
            </w:pPr>
            <w:r>
              <w:rPr/>
              <w:t>National Bank of Bahrain Manama</w:t>
            </w:r>
          </w:p>
        </w:tc>
        <w:tc>
          <w:tcPr>
            <w:tcW w:w="2126" w:type="dxa"/>
            <w:tcBorders/>
          </w:tcPr>
          <w:p>
            <w:pPr>
              <w:pStyle w:val="Normal"/>
              <w:rPr>
                <w:sz w:val="20"/>
              </w:rPr>
            </w:pPr>
            <w:r>
              <w:rPr>
                <w:sz w:val="20"/>
              </w:rPr>
              <w:t>99093685</w:t>
            </w:r>
          </w:p>
        </w:tc>
        <w:tc>
          <w:tcPr>
            <w:tcW w:w="2268" w:type="dxa"/>
            <w:tcBorders/>
          </w:tcPr>
          <w:p>
            <w:pPr>
              <w:pStyle w:val="Normal"/>
              <w:rPr>
                <w:sz w:val="20"/>
              </w:rPr>
            </w:pPr>
            <w:r>
              <w:rPr>
                <w:sz w:val="20"/>
              </w:rPr>
              <w:t>NBOBBHBM</w:t>
            </w:r>
          </w:p>
        </w:tc>
      </w:tr>
      <w:tr>
        <w:trPr/>
        <w:tc>
          <w:tcPr>
            <w:tcW w:w="709" w:type="dxa"/>
            <w:tcBorders/>
          </w:tcPr>
          <w:p>
            <w:pPr>
              <w:pStyle w:val="Normal"/>
              <w:rPr>
                <w:sz w:val="20"/>
              </w:rPr>
            </w:pPr>
            <w:r>
              <w:rPr>
                <w:sz w:val="20"/>
              </w:rPr>
              <w:t>BMD</w:t>
            </w:r>
          </w:p>
        </w:tc>
        <w:tc>
          <w:tcPr>
            <w:tcW w:w="4819" w:type="dxa"/>
            <w:tcBorders/>
          </w:tcPr>
          <w:p>
            <w:pPr>
              <w:pStyle w:val="Normal"/>
              <w:rPr>
                <w:sz w:val="20"/>
              </w:rPr>
            </w:pPr>
            <w:r>
              <w:rPr>
                <w:sz w:val="20"/>
              </w:rPr>
              <w:t>Bank of NT Butterfield &amp; Son Ltd, Hamilton</w:t>
            </w:r>
          </w:p>
        </w:tc>
        <w:tc>
          <w:tcPr>
            <w:tcW w:w="2126" w:type="dxa"/>
            <w:tcBorders/>
          </w:tcPr>
          <w:p>
            <w:pPr>
              <w:pStyle w:val="Normal"/>
              <w:rPr>
                <w:sz w:val="20"/>
              </w:rPr>
            </w:pPr>
            <w:r>
              <w:rPr>
                <w:sz w:val="20"/>
              </w:rPr>
              <w:t>20 006 060 654098 100</w:t>
            </w:r>
          </w:p>
        </w:tc>
        <w:tc>
          <w:tcPr>
            <w:tcW w:w="2268" w:type="dxa"/>
            <w:tcBorders/>
          </w:tcPr>
          <w:p>
            <w:pPr>
              <w:pStyle w:val="Normal"/>
              <w:rPr>
                <w:sz w:val="20"/>
              </w:rPr>
            </w:pPr>
            <w:r>
              <w:rPr>
                <w:sz w:val="20"/>
              </w:rPr>
              <w:t>BNTBBMHM</w:t>
            </w:r>
          </w:p>
        </w:tc>
      </w:tr>
      <w:tr>
        <w:trPr/>
        <w:tc>
          <w:tcPr>
            <w:tcW w:w="709" w:type="dxa"/>
            <w:tcBorders/>
          </w:tcPr>
          <w:p>
            <w:pPr>
              <w:pStyle w:val="Normal"/>
              <w:rPr>
                <w:sz w:val="20"/>
              </w:rPr>
            </w:pPr>
            <w:r>
              <w:rPr>
                <w:sz w:val="20"/>
              </w:rPr>
              <w:t>CAD</w:t>
            </w:r>
          </w:p>
        </w:tc>
        <w:tc>
          <w:tcPr>
            <w:tcW w:w="4819" w:type="dxa"/>
            <w:tcBorders/>
          </w:tcPr>
          <w:p>
            <w:pPr>
              <w:pStyle w:val="Normal"/>
              <w:rPr>
                <w:sz w:val="20"/>
              </w:rPr>
            </w:pPr>
            <w:r>
              <w:rPr>
                <w:sz w:val="20"/>
              </w:rPr>
              <w:t>Royal Bank of Canada Toronto</w:t>
            </w:r>
          </w:p>
        </w:tc>
        <w:tc>
          <w:tcPr>
            <w:tcW w:w="2126" w:type="dxa"/>
            <w:tcBorders/>
          </w:tcPr>
          <w:p>
            <w:pPr>
              <w:pStyle w:val="Normal"/>
              <w:rPr>
                <w:sz w:val="20"/>
              </w:rPr>
            </w:pPr>
            <w:r>
              <w:rPr>
                <w:sz w:val="20"/>
              </w:rPr>
              <w:t>095911415496</w:t>
            </w:r>
          </w:p>
        </w:tc>
        <w:tc>
          <w:tcPr>
            <w:tcW w:w="2268" w:type="dxa"/>
            <w:tcBorders/>
          </w:tcPr>
          <w:p>
            <w:pPr>
              <w:pStyle w:val="Normal"/>
              <w:rPr>
                <w:sz w:val="20"/>
              </w:rPr>
            </w:pPr>
            <w:r>
              <w:rPr>
                <w:sz w:val="20"/>
              </w:rPr>
              <w:t>ROYCCAT2</w:t>
            </w:r>
          </w:p>
        </w:tc>
      </w:tr>
      <w:tr>
        <w:trPr/>
        <w:tc>
          <w:tcPr>
            <w:tcW w:w="709" w:type="dxa"/>
            <w:tcBorders/>
          </w:tcPr>
          <w:p>
            <w:pPr>
              <w:pStyle w:val="Normal"/>
              <w:rPr>
                <w:sz w:val="20"/>
              </w:rPr>
            </w:pPr>
            <w:r>
              <w:rPr>
                <w:sz w:val="20"/>
              </w:rPr>
              <w:t>CHF</w:t>
            </w:r>
          </w:p>
        </w:tc>
        <w:tc>
          <w:tcPr>
            <w:tcW w:w="4819" w:type="dxa"/>
            <w:tcBorders/>
          </w:tcPr>
          <w:p>
            <w:pPr>
              <w:pStyle w:val="FootnoteText"/>
              <w:rPr/>
            </w:pPr>
            <w:r>
              <w:rPr/>
              <w:t xml:space="preserve">Credit Suisse First Boston, Zurich </w:t>
            </w:r>
          </w:p>
        </w:tc>
        <w:tc>
          <w:tcPr>
            <w:tcW w:w="2126" w:type="dxa"/>
            <w:tcBorders/>
          </w:tcPr>
          <w:p>
            <w:pPr>
              <w:pStyle w:val="Normal"/>
              <w:rPr>
                <w:sz w:val="20"/>
              </w:rPr>
            </w:pPr>
            <w:r>
              <w:rPr>
                <w:sz w:val="20"/>
              </w:rPr>
              <w:t>0835-0631766-83-000</w:t>
            </w:r>
          </w:p>
        </w:tc>
        <w:tc>
          <w:tcPr>
            <w:tcW w:w="2268" w:type="dxa"/>
            <w:tcBorders/>
          </w:tcPr>
          <w:p>
            <w:pPr>
              <w:pStyle w:val="Normal"/>
              <w:rPr>
                <w:sz w:val="20"/>
              </w:rPr>
            </w:pPr>
            <w:r>
              <w:rPr>
                <w:sz w:val="20"/>
              </w:rPr>
              <w:t>CRESCHZZ80A</w:t>
            </w:r>
          </w:p>
        </w:tc>
      </w:tr>
      <w:tr>
        <w:trPr/>
        <w:tc>
          <w:tcPr>
            <w:tcW w:w="709" w:type="dxa"/>
            <w:tcBorders/>
          </w:tcPr>
          <w:p>
            <w:pPr>
              <w:pStyle w:val="Normal"/>
              <w:rPr>
                <w:sz w:val="20"/>
              </w:rPr>
            </w:pPr>
            <w:r>
              <w:rPr>
                <w:sz w:val="20"/>
              </w:rPr>
              <w:t>CYP</w:t>
            </w:r>
          </w:p>
        </w:tc>
        <w:tc>
          <w:tcPr>
            <w:tcW w:w="4819" w:type="dxa"/>
            <w:tcBorders/>
          </w:tcPr>
          <w:p>
            <w:pPr>
              <w:pStyle w:val="Normal"/>
              <w:rPr>
                <w:sz w:val="20"/>
              </w:rPr>
            </w:pPr>
            <w:r>
              <w:rPr>
                <w:sz w:val="20"/>
              </w:rPr>
              <w:t>Bank of Cyprus Ltd Nicosia</w:t>
            </w:r>
          </w:p>
        </w:tc>
        <w:tc>
          <w:tcPr>
            <w:tcW w:w="2126" w:type="dxa"/>
            <w:tcBorders/>
          </w:tcPr>
          <w:p>
            <w:pPr>
              <w:pStyle w:val="Normal"/>
              <w:rPr>
                <w:sz w:val="20"/>
              </w:rPr>
            </w:pPr>
            <w:r>
              <w:rPr>
                <w:sz w:val="20"/>
              </w:rPr>
              <w:t>-</w:t>
            </w:r>
          </w:p>
        </w:tc>
        <w:tc>
          <w:tcPr>
            <w:tcW w:w="2268" w:type="dxa"/>
            <w:tcBorders/>
          </w:tcPr>
          <w:p>
            <w:pPr>
              <w:pStyle w:val="Normal"/>
              <w:rPr>
                <w:sz w:val="20"/>
              </w:rPr>
            </w:pPr>
            <w:r>
              <w:rPr>
                <w:sz w:val="20"/>
              </w:rPr>
              <w:t>BCYPCY2N010</w:t>
            </w:r>
          </w:p>
        </w:tc>
      </w:tr>
      <w:tr>
        <w:trPr/>
        <w:tc>
          <w:tcPr>
            <w:tcW w:w="709" w:type="dxa"/>
            <w:tcBorders/>
          </w:tcPr>
          <w:p>
            <w:pPr>
              <w:pStyle w:val="Normal"/>
              <w:rPr>
                <w:sz w:val="20"/>
              </w:rPr>
            </w:pPr>
            <w:r>
              <w:rPr>
                <w:sz w:val="20"/>
              </w:rPr>
              <w:t>CZK</w:t>
            </w:r>
          </w:p>
        </w:tc>
        <w:tc>
          <w:tcPr>
            <w:tcW w:w="4819" w:type="dxa"/>
            <w:tcBorders/>
          </w:tcPr>
          <w:p>
            <w:pPr>
              <w:pStyle w:val="Normal"/>
              <w:rPr>
                <w:sz w:val="20"/>
              </w:rPr>
            </w:pPr>
            <w:r>
              <w:rPr>
                <w:sz w:val="20"/>
              </w:rPr>
              <w:t>Ceskoslovenska Obchodni Banka. Prague</w:t>
            </w:r>
          </w:p>
        </w:tc>
        <w:tc>
          <w:tcPr>
            <w:tcW w:w="2126" w:type="dxa"/>
            <w:tcBorders/>
          </w:tcPr>
          <w:p>
            <w:pPr>
              <w:pStyle w:val="Normal"/>
              <w:rPr>
                <w:sz w:val="20"/>
              </w:rPr>
            </w:pPr>
            <w:r>
              <w:rPr>
                <w:sz w:val="20"/>
              </w:rPr>
              <w:t>8010-0266564663</w:t>
            </w:r>
          </w:p>
        </w:tc>
        <w:tc>
          <w:tcPr>
            <w:tcW w:w="2268" w:type="dxa"/>
            <w:tcBorders/>
          </w:tcPr>
          <w:p>
            <w:pPr>
              <w:pStyle w:val="Normal"/>
              <w:rPr>
                <w:sz w:val="20"/>
              </w:rPr>
            </w:pPr>
            <w:r>
              <w:rPr>
                <w:sz w:val="20"/>
              </w:rPr>
              <w:t>CEKOCZPP</w:t>
            </w:r>
          </w:p>
        </w:tc>
      </w:tr>
      <w:tr>
        <w:trPr/>
        <w:tc>
          <w:tcPr>
            <w:tcW w:w="709" w:type="dxa"/>
            <w:tcBorders/>
          </w:tcPr>
          <w:p>
            <w:pPr>
              <w:pStyle w:val="Normal"/>
              <w:rPr>
                <w:sz w:val="20"/>
              </w:rPr>
            </w:pPr>
            <w:r>
              <w:rPr>
                <w:sz w:val="20"/>
              </w:rPr>
              <w:t>DEM</w:t>
            </w:r>
          </w:p>
        </w:tc>
        <w:tc>
          <w:tcPr>
            <w:tcW w:w="4819" w:type="dxa"/>
            <w:tcBorders/>
          </w:tcPr>
          <w:p>
            <w:pPr>
              <w:pStyle w:val="Normal"/>
              <w:rPr>
                <w:sz w:val="20"/>
              </w:rPr>
            </w:pPr>
            <w:r>
              <w:rPr>
                <w:sz w:val="20"/>
              </w:rPr>
              <w:t>Dresdner Bank AG Frankfurt</w:t>
            </w:r>
          </w:p>
        </w:tc>
        <w:tc>
          <w:tcPr>
            <w:tcW w:w="2126" w:type="dxa"/>
            <w:tcBorders/>
          </w:tcPr>
          <w:p>
            <w:pPr>
              <w:pStyle w:val="Normal"/>
              <w:rPr>
                <w:sz w:val="20"/>
              </w:rPr>
            </w:pPr>
            <w:r>
              <w:rPr>
                <w:sz w:val="20"/>
              </w:rPr>
              <w:t>4990804784400000</w:t>
            </w:r>
          </w:p>
        </w:tc>
        <w:tc>
          <w:tcPr>
            <w:tcW w:w="2268" w:type="dxa"/>
            <w:tcBorders/>
          </w:tcPr>
          <w:p>
            <w:pPr>
              <w:pStyle w:val="Normal"/>
              <w:rPr>
                <w:sz w:val="20"/>
              </w:rPr>
            </w:pPr>
            <w:r>
              <w:rPr>
                <w:sz w:val="20"/>
              </w:rPr>
              <w:t>DRESDEFF</w:t>
            </w:r>
          </w:p>
        </w:tc>
      </w:tr>
      <w:tr>
        <w:trPr/>
        <w:tc>
          <w:tcPr>
            <w:tcW w:w="709" w:type="dxa"/>
            <w:tcBorders/>
          </w:tcPr>
          <w:p>
            <w:pPr>
              <w:pStyle w:val="Normal"/>
              <w:rPr>
                <w:sz w:val="20"/>
              </w:rPr>
            </w:pPr>
            <w:r>
              <w:rPr>
                <w:sz w:val="20"/>
              </w:rPr>
              <w:t>DKK</w:t>
            </w:r>
          </w:p>
        </w:tc>
        <w:tc>
          <w:tcPr>
            <w:tcW w:w="4819" w:type="dxa"/>
            <w:tcBorders/>
          </w:tcPr>
          <w:p>
            <w:pPr>
              <w:pStyle w:val="Normal"/>
              <w:rPr>
                <w:sz w:val="20"/>
              </w:rPr>
            </w:pPr>
            <w:r>
              <w:rPr>
                <w:sz w:val="20"/>
              </w:rPr>
              <w:t>Danske Bank A/S Copenhagen</w:t>
            </w:r>
          </w:p>
        </w:tc>
        <w:tc>
          <w:tcPr>
            <w:tcW w:w="2126" w:type="dxa"/>
            <w:tcBorders/>
          </w:tcPr>
          <w:p>
            <w:pPr>
              <w:pStyle w:val="Normal"/>
              <w:rPr>
                <w:sz w:val="20"/>
              </w:rPr>
            </w:pPr>
            <w:r>
              <w:rPr>
                <w:sz w:val="20"/>
              </w:rPr>
              <w:t>3007506376</w:t>
            </w:r>
          </w:p>
        </w:tc>
        <w:tc>
          <w:tcPr>
            <w:tcW w:w="2268" w:type="dxa"/>
            <w:tcBorders/>
          </w:tcPr>
          <w:p>
            <w:pPr>
              <w:pStyle w:val="Normal"/>
              <w:rPr>
                <w:sz w:val="20"/>
              </w:rPr>
            </w:pPr>
            <w:r>
              <w:rPr>
                <w:sz w:val="20"/>
              </w:rPr>
              <w:t>DABADKKK</w:t>
            </w:r>
          </w:p>
        </w:tc>
      </w:tr>
      <w:tr>
        <w:trPr/>
        <w:tc>
          <w:tcPr>
            <w:tcW w:w="709" w:type="dxa"/>
            <w:tcBorders/>
          </w:tcPr>
          <w:p>
            <w:pPr>
              <w:pStyle w:val="Normal"/>
              <w:rPr>
                <w:sz w:val="20"/>
              </w:rPr>
            </w:pPr>
            <w:r>
              <w:rPr>
                <w:sz w:val="20"/>
              </w:rPr>
              <w:t>EGP</w:t>
            </w:r>
          </w:p>
        </w:tc>
        <w:tc>
          <w:tcPr>
            <w:tcW w:w="4819" w:type="dxa"/>
            <w:tcBorders/>
          </w:tcPr>
          <w:p>
            <w:pPr>
              <w:pStyle w:val="Normal"/>
              <w:rPr>
                <w:sz w:val="20"/>
              </w:rPr>
            </w:pPr>
            <w:r>
              <w:rPr>
                <w:sz w:val="20"/>
              </w:rPr>
              <w:t>National Bank of Egypt, Cairo</w:t>
            </w:r>
          </w:p>
        </w:tc>
        <w:tc>
          <w:tcPr>
            <w:tcW w:w="2126" w:type="dxa"/>
            <w:tcBorders/>
          </w:tcPr>
          <w:p>
            <w:pPr>
              <w:pStyle w:val="Normal"/>
              <w:rPr>
                <w:sz w:val="20"/>
              </w:rPr>
            </w:pPr>
            <w:r>
              <w:rPr>
                <w:sz w:val="20"/>
              </w:rPr>
              <w:t>03003659029</w:t>
            </w:r>
          </w:p>
        </w:tc>
        <w:tc>
          <w:tcPr>
            <w:tcW w:w="2268" w:type="dxa"/>
            <w:tcBorders/>
          </w:tcPr>
          <w:p>
            <w:pPr>
              <w:pStyle w:val="Normal"/>
              <w:rPr>
                <w:sz w:val="20"/>
              </w:rPr>
            </w:pPr>
            <w:r>
              <w:rPr>
                <w:sz w:val="20"/>
              </w:rPr>
              <w:t>NBEGEGCX001</w:t>
            </w:r>
          </w:p>
        </w:tc>
      </w:tr>
      <w:tr>
        <w:trPr/>
        <w:tc>
          <w:tcPr>
            <w:tcW w:w="709" w:type="dxa"/>
            <w:tcBorders/>
          </w:tcPr>
          <w:p>
            <w:pPr>
              <w:pStyle w:val="Normal"/>
              <w:rPr>
                <w:sz w:val="20"/>
              </w:rPr>
            </w:pPr>
            <w:r>
              <w:rPr>
                <w:sz w:val="20"/>
              </w:rPr>
              <w:t>ESP</w:t>
            </w:r>
          </w:p>
        </w:tc>
        <w:tc>
          <w:tcPr>
            <w:tcW w:w="4819" w:type="dxa"/>
            <w:tcBorders/>
          </w:tcPr>
          <w:p>
            <w:pPr>
              <w:pStyle w:val="Normal"/>
              <w:rPr>
                <w:sz w:val="20"/>
              </w:rPr>
            </w:pPr>
            <w:r>
              <w:rPr>
                <w:sz w:val="20"/>
              </w:rPr>
              <w:t xml:space="preserve">Banco Santander Central Hispano SA Madrid </w:t>
            </w:r>
          </w:p>
        </w:tc>
        <w:tc>
          <w:tcPr>
            <w:tcW w:w="2126" w:type="dxa"/>
            <w:tcBorders/>
          </w:tcPr>
          <w:p>
            <w:pPr>
              <w:pStyle w:val="Normal"/>
              <w:rPr>
                <w:sz w:val="20"/>
              </w:rPr>
            </w:pPr>
            <w:r>
              <w:rPr>
                <w:sz w:val="20"/>
              </w:rPr>
              <w:t>15416</w:t>
            </w:r>
          </w:p>
        </w:tc>
        <w:tc>
          <w:tcPr>
            <w:tcW w:w="2268" w:type="dxa"/>
            <w:tcBorders/>
          </w:tcPr>
          <w:p>
            <w:pPr>
              <w:pStyle w:val="Normal"/>
              <w:rPr>
                <w:sz w:val="20"/>
              </w:rPr>
            </w:pPr>
            <w:r>
              <w:rPr>
                <w:sz w:val="20"/>
              </w:rPr>
              <w:t>BSCHESMM</w:t>
            </w:r>
          </w:p>
        </w:tc>
      </w:tr>
      <w:tr>
        <w:trPr/>
        <w:tc>
          <w:tcPr>
            <w:tcW w:w="709" w:type="dxa"/>
            <w:tcBorders/>
          </w:tcPr>
          <w:p>
            <w:pPr>
              <w:pStyle w:val="Normal"/>
              <w:rPr>
                <w:sz w:val="20"/>
              </w:rPr>
            </w:pPr>
            <w:r>
              <w:rPr>
                <w:sz w:val="20"/>
              </w:rPr>
              <w:t>ETB</w:t>
            </w:r>
          </w:p>
        </w:tc>
        <w:tc>
          <w:tcPr>
            <w:tcW w:w="4819" w:type="dxa"/>
            <w:tcBorders/>
          </w:tcPr>
          <w:p>
            <w:pPr>
              <w:pStyle w:val="Normal"/>
              <w:rPr>
                <w:sz w:val="20"/>
              </w:rPr>
            </w:pPr>
            <w:r>
              <w:rPr>
                <w:sz w:val="20"/>
              </w:rPr>
              <w:t>Commercial Bank of Ethiopia, Addis Ababa</w:t>
            </w:r>
          </w:p>
        </w:tc>
        <w:tc>
          <w:tcPr>
            <w:tcW w:w="2126" w:type="dxa"/>
            <w:tcBorders/>
          </w:tcPr>
          <w:p>
            <w:pPr>
              <w:pStyle w:val="Normal"/>
              <w:rPr>
                <w:sz w:val="20"/>
              </w:rPr>
            </w:pPr>
            <w:r>
              <w:rPr>
                <w:sz w:val="20"/>
              </w:rPr>
              <w:t>0170017589200</w:t>
            </w:r>
          </w:p>
        </w:tc>
        <w:tc>
          <w:tcPr>
            <w:tcW w:w="2268" w:type="dxa"/>
            <w:tcBorders/>
          </w:tcPr>
          <w:p>
            <w:pPr>
              <w:pStyle w:val="Normal"/>
              <w:rPr>
                <w:sz w:val="20"/>
              </w:rPr>
            </w:pPr>
            <w:r>
              <w:rPr>
                <w:sz w:val="20"/>
              </w:rPr>
              <w:t>CBETETAA</w:t>
            </w:r>
          </w:p>
        </w:tc>
      </w:tr>
      <w:tr>
        <w:trPr/>
        <w:tc>
          <w:tcPr>
            <w:tcW w:w="709" w:type="dxa"/>
            <w:tcBorders/>
          </w:tcPr>
          <w:p>
            <w:pPr>
              <w:pStyle w:val="Normal"/>
              <w:rPr>
                <w:sz w:val="20"/>
              </w:rPr>
            </w:pPr>
            <w:r>
              <w:rPr>
                <w:sz w:val="20"/>
              </w:rPr>
              <w:t>EUR</w:t>
            </w:r>
          </w:p>
        </w:tc>
        <w:tc>
          <w:tcPr>
            <w:tcW w:w="4819" w:type="dxa"/>
            <w:tcBorders/>
          </w:tcPr>
          <w:p>
            <w:pPr>
              <w:pStyle w:val="Normal"/>
              <w:rPr>
                <w:sz w:val="20"/>
              </w:rPr>
            </w:pPr>
            <w:r>
              <w:rPr>
                <w:sz w:val="20"/>
              </w:rPr>
              <w:t>Royal Bank of Scotland Plc Treasury London</w:t>
            </w:r>
          </w:p>
        </w:tc>
        <w:tc>
          <w:tcPr>
            <w:tcW w:w="2126" w:type="dxa"/>
            <w:tcBorders/>
          </w:tcPr>
          <w:p>
            <w:pPr>
              <w:pStyle w:val="Normal"/>
              <w:rPr>
                <w:sz w:val="20"/>
              </w:rPr>
            </w:pPr>
            <w:r>
              <w:rPr>
                <w:sz w:val="20"/>
              </w:rPr>
              <w:t>-</w:t>
            </w:r>
          </w:p>
        </w:tc>
        <w:tc>
          <w:tcPr>
            <w:tcW w:w="2268" w:type="dxa"/>
            <w:tcBorders/>
          </w:tcPr>
          <w:p>
            <w:pPr>
              <w:pStyle w:val="Normal"/>
              <w:rPr>
                <w:sz w:val="20"/>
              </w:rPr>
            </w:pPr>
            <w:r>
              <w:rPr>
                <w:sz w:val="20"/>
              </w:rPr>
              <w:t>RBOSGB2LTCM</w:t>
            </w:r>
          </w:p>
        </w:tc>
      </w:tr>
      <w:tr>
        <w:trPr/>
        <w:tc>
          <w:tcPr>
            <w:tcW w:w="709" w:type="dxa"/>
            <w:tcBorders/>
          </w:tcPr>
          <w:p>
            <w:pPr>
              <w:pStyle w:val="Normal"/>
              <w:rPr>
                <w:sz w:val="20"/>
              </w:rPr>
            </w:pPr>
            <w:r>
              <w:rPr>
                <w:sz w:val="20"/>
              </w:rPr>
              <w:t>FIM</w:t>
            </w:r>
          </w:p>
        </w:tc>
        <w:tc>
          <w:tcPr>
            <w:tcW w:w="4819" w:type="dxa"/>
            <w:tcBorders/>
          </w:tcPr>
          <w:p>
            <w:pPr>
              <w:pStyle w:val="Normal"/>
              <w:rPr>
                <w:sz w:val="20"/>
              </w:rPr>
            </w:pPr>
            <w:r>
              <w:rPr>
                <w:sz w:val="20"/>
              </w:rPr>
              <w:t>Merita Bank, Helsinki</w:t>
            </w:r>
          </w:p>
        </w:tc>
        <w:tc>
          <w:tcPr>
            <w:tcW w:w="2126" w:type="dxa"/>
            <w:tcBorders/>
          </w:tcPr>
          <w:p>
            <w:pPr>
              <w:pStyle w:val="Normal"/>
              <w:rPr>
                <w:sz w:val="20"/>
              </w:rPr>
            </w:pPr>
            <w:r>
              <w:rPr>
                <w:sz w:val="20"/>
              </w:rPr>
              <w:t>20006700151312</w:t>
            </w:r>
          </w:p>
        </w:tc>
        <w:tc>
          <w:tcPr>
            <w:tcW w:w="2268" w:type="dxa"/>
            <w:tcBorders/>
          </w:tcPr>
          <w:p>
            <w:pPr>
              <w:pStyle w:val="Normal"/>
              <w:rPr>
                <w:sz w:val="20"/>
              </w:rPr>
            </w:pPr>
            <w:r>
              <w:rPr>
                <w:sz w:val="20"/>
              </w:rPr>
              <w:t>MRITFIHH</w:t>
            </w:r>
          </w:p>
        </w:tc>
      </w:tr>
      <w:tr>
        <w:trPr/>
        <w:tc>
          <w:tcPr>
            <w:tcW w:w="709" w:type="dxa"/>
            <w:tcBorders/>
          </w:tcPr>
          <w:p>
            <w:pPr>
              <w:pStyle w:val="Normal"/>
              <w:rPr>
                <w:sz w:val="20"/>
              </w:rPr>
            </w:pPr>
            <w:r>
              <w:rPr>
                <w:sz w:val="20"/>
              </w:rPr>
              <w:t>FRF</w:t>
            </w:r>
          </w:p>
        </w:tc>
        <w:tc>
          <w:tcPr>
            <w:tcW w:w="4819" w:type="dxa"/>
            <w:tcBorders/>
          </w:tcPr>
          <w:p>
            <w:pPr>
              <w:pStyle w:val="Normal"/>
              <w:rPr>
                <w:sz w:val="20"/>
              </w:rPr>
            </w:pPr>
            <w:r>
              <w:rPr>
                <w:sz w:val="20"/>
              </w:rPr>
              <w:t>Credit Commercial de France Paris</w:t>
            </w:r>
          </w:p>
        </w:tc>
        <w:tc>
          <w:tcPr>
            <w:tcW w:w="2126" w:type="dxa"/>
            <w:tcBorders/>
          </w:tcPr>
          <w:p>
            <w:pPr>
              <w:pStyle w:val="Normal"/>
              <w:rPr>
                <w:sz w:val="20"/>
              </w:rPr>
            </w:pPr>
            <w:r>
              <w:rPr>
                <w:sz w:val="20"/>
              </w:rPr>
              <w:t>00203420090 FRF</w:t>
            </w:r>
          </w:p>
        </w:tc>
        <w:tc>
          <w:tcPr>
            <w:tcW w:w="2268" w:type="dxa"/>
            <w:tcBorders/>
          </w:tcPr>
          <w:p>
            <w:pPr>
              <w:pStyle w:val="Normal"/>
              <w:rPr>
                <w:sz w:val="20"/>
              </w:rPr>
            </w:pPr>
            <w:r>
              <w:rPr>
                <w:sz w:val="20"/>
              </w:rPr>
              <w:t>CCFRFRPP</w:t>
            </w:r>
          </w:p>
        </w:tc>
      </w:tr>
      <w:tr>
        <w:trPr/>
        <w:tc>
          <w:tcPr>
            <w:tcW w:w="709" w:type="dxa"/>
            <w:tcBorders/>
          </w:tcPr>
          <w:p>
            <w:pPr>
              <w:pStyle w:val="Normal"/>
              <w:rPr>
                <w:sz w:val="20"/>
              </w:rPr>
            </w:pPr>
            <w:r>
              <w:rPr>
                <w:sz w:val="20"/>
              </w:rPr>
              <w:t>GBP</w:t>
            </w:r>
          </w:p>
        </w:tc>
        <w:tc>
          <w:tcPr>
            <w:tcW w:w="4819" w:type="dxa"/>
            <w:tcBorders/>
          </w:tcPr>
          <w:p>
            <w:pPr>
              <w:pStyle w:val="Normal"/>
              <w:rPr>
                <w:sz w:val="20"/>
              </w:rPr>
            </w:pPr>
            <w:r>
              <w:rPr>
                <w:sz w:val="20"/>
              </w:rPr>
              <w:t>Royal Bank of Scotland Plc, Treasury London</w:t>
            </w:r>
          </w:p>
        </w:tc>
        <w:tc>
          <w:tcPr>
            <w:tcW w:w="2126" w:type="dxa"/>
            <w:tcBorders/>
          </w:tcPr>
          <w:p>
            <w:pPr>
              <w:pStyle w:val="Normal"/>
              <w:rPr>
                <w:sz w:val="20"/>
              </w:rPr>
            </w:pPr>
            <w:r>
              <w:rPr>
                <w:sz w:val="20"/>
              </w:rPr>
              <w:t>Via CHAPS to BSC 16-75-75</w:t>
            </w:r>
          </w:p>
        </w:tc>
        <w:tc>
          <w:tcPr>
            <w:tcW w:w="2268" w:type="dxa"/>
            <w:tcBorders/>
          </w:tcPr>
          <w:p>
            <w:pPr>
              <w:pStyle w:val="Normal"/>
              <w:rPr>
                <w:sz w:val="20"/>
              </w:rPr>
            </w:pPr>
            <w:r>
              <w:rPr>
                <w:sz w:val="20"/>
              </w:rPr>
              <w:t>RBOSGB2LTCM</w:t>
            </w:r>
          </w:p>
        </w:tc>
      </w:tr>
      <w:tr>
        <w:trPr/>
        <w:tc>
          <w:tcPr>
            <w:tcW w:w="709" w:type="dxa"/>
            <w:tcBorders/>
          </w:tcPr>
          <w:p>
            <w:pPr>
              <w:pStyle w:val="Normal"/>
              <w:rPr>
                <w:sz w:val="20"/>
              </w:rPr>
            </w:pPr>
            <w:r>
              <w:rPr>
                <w:sz w:val="20"/>
              </w:rPr>
              <w:t>GRD</w:t>
            </w:r>
          </w:p>
        </w:tc>
        <w:tc>
          <w:tcPr>
            <w:tcW w:w="4819" w:type="dxa"/>
            <w:tcBorders/>
          </w:tcPr>
          <w:p>
            <w:pPr>
              <w:pStyle w:val="Normal"/>
              <w:rPr>
                <w:sz w:val="20"/>
              </w:rPr>
            </w:pPr>
            <w:r>
              <w:rPr>
                <w:sz w:val="20"/>
              </w:rPr>
              <w:t>National Bank of Greece SA, Athens</w:t>
            </w:r>
          </w:p>
        </w:tc>
        <w:tc>
          <w:tcPr>
            <w:tcW w:w="2126" w:type="dxa"/>
            <w:tcBorders/>
          </w:tcPr>
          <w:p>
            <w:pPr>
              <w:pStyle w:val="Normal"/>
              <w:rPr>
                <w:sz w:val="20"/>
              </w:rPr>
            </w:pPr>
            <w:r>
              <w:rPr>
                <w:sz w:val="20"/>
              </w:rPr>
              <w:t>4092127010</w:t>
            </w:r>
          </w:p>
        </w:tc>
        <w:tc>
          <w:tcPr>
            <w:tcW w:w="2268" w:type="dxa"/>
            <w:tcBorders/>
          </w:tcPr>
          <w:p>
            <w:pPr>
              <w:pStyle w:val="Normal"/>
              <w:rPr>
                <w:sz w:val="20"/>
              </w:rPr>
            </w:pPr>
            <w:r>
              <w:rPr>
                <w:sz w:val="20"/>
              </w:rPr>
              <w:t>ATHNGRAA</w:t>
            </w:r>
          </w:p>
        </w:tc>
      </w:tr>
      <w:tr>
        <w:trPr/>
        <w:tc>
          <w:tcPr>
            <w:tcW w:w="709" w:type="dxa"/>
            <w:tcBorders/>
          </w:tcPr>
          <w:p>
            <w:pPr>
              <w:pStyle w:val="Normal"/>
              <w:rPr>
                <w:sz w:val="20"/>
              </w:rPr>
            </w:pPr>
            <w:r>
              <w:rPr>
                <w:sz w:val="20"/>
              </w:rPr>
              <w:t>HKD</w:t>
            </w:r>
          </w:p>
        </w:tc>
        <w:tc>
          <w:tcPr>
            <w:tcW w:w="4819" w:type="dxa"/>
            <w:tcBorders/>
          </w:tcPr>
          <w:p>
            <w:pPr>
              <w:pStyle w:val="Normal"/>
              <w:rPr>
                <w:sz w:val="20"/>
              </w:rPr>
            </w:pPr>
            <w:r>
              <w:rPr>
                <w:sz w:val="20"/>
              </w:rPr>
              <w:t>Standard Chartered Bank Hong Kong</w:t>
            </w:r>
          </w:p>
        </w:tc>
        <w:tc>
          <w:tcPr>
            <w:tcW w:w="2126" w:type="dxa"/>
            <w:tcBorders/>
          </w:tcPr>
          <w:p>
            <w:pPr>
              <w:pStyle w:val="Normal"/>
              <w:rPr>
                <w:sz w:val="20"/>
              </w:rPr>
            </w:pPr>
            <w:r>
              <w:rPr>
                <w:sz w:val="20"/>
              </w:rPr>
              <w:t>447-094-1553-5</w:t>
            </w:r>
          </w:p>
        </w:tc>
        <w:tc>
          <w:tcPr>
            <w:tcW w:w="2268" w:type="dxa"/>
            <w:tcBorders/>
          </w:tcPr>
          <w:p>
            <w:pPr>
              <w:pStyle w:val="Normal"/>
              <w:rPr>
                <w:sz w:val="20"/>
              </w:rPr>
            </w:pPr>
            <w:r>
              <w:rPr>
                <w:sz w:val="20"/>
              </w:rPr>
              <w:t>SCBLHKHH</w:t>
            </w:r>
          </w:p>
        </w:tc>
      </w:tr>
      <w:tr>
        <w:trPr/>
        <w:tc>
          <w:tcPr>
            <w:tcW w:w="709" w:type="dxa"/>
            <w:tcBorders/>
          </w:tcPr>
          <w:p>
            <w:pPr>
              <w:pStyle w:val="Normal"/>
              <w:rPr>
                <w:sz w:val="20"/>
              </w:rPr>
            </w:pPr>
            <w:r>
              <w:rPr>
                <w:sz w:val="20"/>
              </w:rPr>
              <w:t>HUF</w:t>
            </w:r>
          </w:p>
        </w:tc>
        <w:tc>
          <w:tcPr>
            <w:tcW w:w="4819" w:type="dxa"/>
            <w:tcBorders/>
          </w:tcPr>
          <w:p>
            <w:pPr>
              <w:pStyle w:val="Normal"/>
              <w:rPr>
                <w:sz w:val="20"/>
              </w:rPr>
            </w:pPr>
            <w:r>
              <w:rPr>
                <w:sz w:val="20"/>
              </w:rPr>
              <w:t>Bank Austria Creditanstalt Hungary, Budapest</w:t>
            </w:r>
          </w:p>
        </w:tc>
        <w:tc>
          <w:tcPr>
            <w:tcW w:w="2126" w:type="dxa"/>
            <w:tcBorders/>
          </w:tcPr>
          <w:p>
            <w:pPr>
              <w:pStyle w:val="Normal"/>
              <w:rPr>
                <w:sz w:val="20"/>
              </w:rPr>
            </w:pPr>
            <w:r>
              <w:rPr>
                <w:sz w:val="20"/>
              </w:rPr>
              <w:t>10900004-00000001-03980058</w:t>
            </w:r>
          </w:p>
        </w:tc>
        <w:tc>
          <w:tcPr>
            <w:tcW w:w="2268" w:type="dxa"/>
            <w:tcBorders/>
          </w:tcPr>
          <w:p>
            <w:pPr>
              <w:pStyle w:val="Normal"/>
              <w:rPr>
                <w:sz w:val="20"/>
              </w:rPr>
            </w:pPr>
            <w:r>
              <w:rPr>
                <w:sz w:val="20"/>
              </w:rPr>
              <w:t>BACXHUHB</w:t>
            </w:r>
          </w:p>
        </w:tc>
      </w:tr>
      <w:tr>
        <w:trPr/>
        <w:tc>
          <w:tcPr>
            <w:tcW w:w="709" w:type="dxa"/>
            <w:tcBorders/>
          </w:tcPr>
          <w:p>
            <w:pPr>
              <w:pStyle w:val="Normal"/>
              <w:rPr>
                <w:sz w:val="20"/>
              </w:rPr>
            </w:pPr>
            <w:r>
              <w:rPr>
                <w:sz w:val="20"/>
              </w:rPr>
              <w:t>IDR</w:t>
            </w:r>
          </w:p>
        </w:tc>
        <w:tc>
          <w:tcPr>
            <w:tcW w:w="4819" w:type="dxa"/>
            <w:tcBorders/>
          </w:tcPr>
          <w:p>
            <w:pPr>
              <w:pStyle w:val="Normal"/>
              <w:rPr>
                <w:sz w:val="20"/>
              </w:rPr>
            </w:pPr>
            <w:r>
              <w:rPr>
                <w:sz w:val="20"/>
              </w:rPr>
              <w:t>Standard Chartered Bank, Jakarta</w:t>
            </w:r>
          </w:p>
        </w:tc>
        <w:tc>
          <w:tcPr>
            <w:tcW w:w="2126" w:type="dxa"/>
            <w:tcBorders/>
          </w:tcPr>
          <w:p>
            <w:pPr>
              <w:pStyle w:val="Normal"/>
              <w:rPr>
                <w:sz w:val="20"/>
              </w:rPr>
            </w:pPr>
            <w:r>
              <w:rPr>
                <w:sz w:val="20"/>
              </w:rPr>
              <w:t>0100054811</w:t>
            </w:r>
          </w:p>
        </w:tc>
        <w:tc>
          <w:tcPr>
            <w:tcW w:w="2268" w:type="dxa"/>
            <w:tcBorders/>
          </w:tcPr>
          <w:p>
            <w:pPr>
              <w:pStyle w:val="Normal"/>
              <w:rPr>
                <w:sz w:val="20"/>
              </w:rPr>
            </w:pPr>
            <w:r>
              <w:rPr>
                <w:sz w:val="20"/>
              </w:rPr>
              <w:t>SCBLIDJX</w:t>
            </w:r>
          </w:p>
        </w:tc>
      </w:tr>
      <w:tr>
        <w:trPr/>
        <w:tc>
          <w:tcPr>
            <w:tcW w:w="709" w:type="dxa"/>
            <w:tcBorders/>
          </w:tcPr>
          <w:p>
            <w:pPr>
              <w:pStyle w:val="Normal"/>
              <w:rPr>
                <w:sz w:val="20"/>
              </w:rPr>
            </w:pPr>
            <w:r>
              <w:rPr>
                <w:sz w:val="20"/>
              </w:rPr>
              <w:t>IEP</w:t>
            </w:r>
          </w:p>
        </w:tc>
        <w:tc>
          <w:tcPr>
            <w:tcW w:w="4819" w:type="dxa"/>
            <w:tcBorders/>
          </w:tcPr>
          <w:p>
            <w:pPr>
              <w:pStyle w:val="Normal"/>
              <w:rPr>
                <w:sz w:val="20"/>
              </w:rPr>
            </w:pPr>
            <w:r>
              <w:rPr>
                <w:sz w:val="20"/>
              </w:rPr>
              <w:t>Bank of Ireland, International Banking, Dublin</w:t>
            </w:r>
          </w:p>
        </w:tc>
        <w:tc>
          <w:tcPr>
            <w:tcW w:w="2126" w:type="dxa"/>
            <w:tcBorders/>
          </w:tcPr>
          <w:p>
            <w:pPr>
              <w:pStyle w:val="Normal"/>
              <w:rPr>
                <w:sz w:val="20"/>
              </w:rPr>
            </w:pPr>
            <w:r>
              <w:rPr>
                <w:sz w:val="20"/>
              </w:rPr>
              <w:t>15532040</w:t>
            </w:r>
          </w:p>
        </w:tc>
        <w:tc>
          <w:tcPr>
            <w:tcW w:w="2268" w:type="dxa"/>
            <w:tcBorders/>
          </w:tcPr>
          <w:p>
            <w:pPr>
              <w:pStyle w:val="Normal"/>
              <w:rPr>
                <w:sz w:val="20"/>
              </w:rPr>
            </w:pPr>
            <w:r>
              <w:rPr>
                <w:sz w:val="20"/>
              </w:rPr>
              <w:t>BOFIIE2D</w:t>
            </w:r>
          </w:p>
        </w:tc>
      </w:tr>
      <w:tr>
        <w:trPr/>
        <w:tc>
          <w:tcPr>
            <w:tcW w:w="709" w:type="dxa"/>
            <w:tcBorders/>
          </w:tcPr>
          <w:p>
            <w:pPr>
              <w:pStyle w:val="Normal"/>
              <w:rPr>
                <w:sz w:val="20"/>
              </w:rPr>
            </w:pPr>
            <w:r>
              <w:rPr>
                <w:sz w:val="20"/>
              </w:rPr>
              <w:t>ILS</w:t>
            </w:r>
          </w:p>
        </w:tc>
        <w:tc>
          <w:tcPr>
            <w:tcW w:w="4819" w:type="dxa"/>
            <w:tcBorders/>
          </w:tcPr>
          <w:p>
            <w:pPr>
              <w:pStyle w:val="Normal"/>
              <w:rPr>
                <w:sz w:val="20"/>
              </w:rPr>
            </w:pPr>
            <w:r>
              <w:rPr>
                <w:sz w:val="20"/>
              </w:rPr>
              <w:t>Bank Hapoalim BM, Tel Aviv</w:t>
            </w:r>
          </w:p>
        </w:tc>
        <w:tc>
          <w:tcPr>
            <w:tcW w:w="2126" w:type="dxa"/>
            <w:tcBorders/>
          </w:tcPr>
          <w:p>
            <w:pPr>
              <w:pStyle w:val="Normal"/>
              <w:rPr>
                <w:sz w:val="20"/>
              </w:rPr>
            </w:pPr>
            <w:r>
              <w:rPr>
                <w:sz w:val="20"/>
              </w:rPr>
              <w:t>600-39366</w:t>
            </w:r>
          </w:p>
        </w:tc>
        <w:tc>
          <w:tcPr>
            <w:tcW w:w="2268" w:type="dxa"/>
            <w:tcBorders/>
          </w:tcPr>
          <w:p>
            <w:pPr>
              <w:pStyle w:val="Normal"/>
              <w:rPr>
                <w:sz w:val="20"/>
              </w:rPr>
            </w:pPr>
            <w:r>
              <w:rPr>
                <w:sz w:val="20"/>
              </w:rPr>
              <w:t>POALILIT</w:t>
            </w:r>
          </w:p>
        </w:tc>
      </w:tr>
      <w:tr>
        <w:trPr/>
        <w:tc>
          <w:tcPr>
            <w:tcW w:w="709" w:type="dxa"/>
            <w:tcBorders/>
          </w:tcPr>
          <w:p>
            <w:pPr>
              <w:pStyle w:val="Normal"/>
              <w:rPr>
                <w:sz w:val="20"/>
              </w:rPr>
            </w:pPr>
            <w:r>
              <w:rPr>
                <w:sz w:val="20"/>
              </w:rPr>
              <w:t>INR</w:t>
            </w:r>
          </w:p>
        </w:tc>
        <w:tc>
          <w:tcPr>
            <w:tcW w:w="4819" w:type="dxa"/>
            <w:tcBorders/>
          </w:tcPr>
          <w:p>
            <w:pPr>
              <w:pStyle w:val="Normal"/>
              <w:rPr>
                <w:sz w:val="20"/>
              </w:rPr>
            </w:pPr>
            <w:r>
              <w:rPr>
                <w:sz w:val="20"/>
              </w:rPr>
              <w:t>Standard Chartered Bank Mumbai</w:t>
            </w:r>
          </w:p>
        </w:tc>
        <w:tc>
          <w:tcPr>
            <w:tcW w:w="2126" w:type="dxa"/>
            <w:tcBorders/>
          </w:tcPr>
          <w:p>
            <w:pPr>
              <w:pStyle w:val="Normal"/>
              <w:rPr>
                <w:sz w:val="20"/>
              </w:rPr>
            </w:pPr>
            <w:r>
              <w:rPr>
                <w:sz w:val="20"/>
              </w:rPr>
              <w:t>-</w:t>
            </w:r>
          </w:p>
        </w:tc>
        <w:tc>
          <w:tcPr>
            <w:tcW w:w="2268" w:type="dxa"/>
            <w:tcBorders/>
          </w:tcPr>
          <w:p>
            <w:pPr>
              <w:pStyle w:val="Normal"/>
              <w:rPr>
                <w:sz w:val="20"/>
              </w:rPr>
            </w:pPr>
            <w:r>
              <w:rPr>
                <w:sz w:val="20"/>
              </w:rPr>
              <w:t>SCBLINBBBOM</w:t>
            </w:r>
          </w:p>
        </w:tc>
      </w:tr>
      <w:tr>
        <w:trPr/>
        <w:tc>
          <w:tcPr>
            <w:tcW w:w="709" w:type="dxa"/>
            <w:tcBorders/>
          </w:tcPr>
          <w:p>
            <w:pPr>
              <w:pStyle w:val="Normal"/>
              <w:rPr>
                <w:sz w:val="20"/>
              </w:rPr>
            </w:pPr>
            <w:r>
              <w:rPr>
                <w:sz w:val="20"/>
              </w:rPr>
              <w:t>ISK</w:t>
            </w:r>
          </w:p>
        </w:tc>
        <w:tc>
          <w:tcPr>
            <w:tcW w:w="4819" w:type="dxa"/>
            <w:tcBorders/>
          </w:tcPr>
          <w:p>
            <w:pPr>
              <w:pStyle w:val="Normal"/>
              <w:rPr>
                <w:sz w:val="20"/>
              </w:rPr>
            </w:pPr>
            <w:r>
              <w:rPr>
                <w:sz w:val="20"/>
              </w:rPr>
              <w:t>Landesbanki Islands, Reykjavik</w:t>
            </w:r>
          </w:p>
        </w:tc>
        <w:tc>
          <w:tcPr>
            <w:tcW w:w="2126" w:type="dxa"/>
            <w:tcBorders/>
          </w:tcPr>
          <w:p>
            <w:pPr>
              <w:pStyle w:val="Normal"/>
              <w:rPr>
                <w:sz w:val="20"/>
              </w:rPr>
            </w:pPr>
            <w:r>
              <w:rPr>
                <w:sz w:val="20"/>
              </w:rPr>
              <w:t>0100-27-090820</w:t>
            </w:r>
          </w:p>
        </w:tc>
        <w:tc>
          <w:tcPr>
            <w:tcW w:w="2268" w:type="dxa"/>
            <w:tcBorders/>
          </w:tcPr>
          <w:p>
            <w:pPr>
              <w:pStyle w:val="Normal"/>
              <w:rPr>
                <w:sz w:val="20"/>
              </w:rPr>
            </w:pPr>
            <w:r>
              <w:rPr>
                <w:sz w:val="20"/>
              </w:rPr>
              <w:t>LAISISRE</w:t>
            </w:r>
          </w:p>
        </w:tc>
      </w:tr>
      <w:tr>
        <w:trPr/>
        <w:tc>
          <w:tcPr>
            <w:tcW w:w="709" w:type="dxa"/>
            <w:tcBorders/>
          </w:tcPr>
          <w:p>
            <w:pPr>
              <w:pStyle w:val="Normal"/>
              <w:rPr>
                <w:sz w:val="20"/>
              </w:rPr>
            </w:pPr>
            <w:r>
              <w:rPr>
                <w:sz w:val="20"/>
              </w:rPr>
              <w:t>ITL</w:t>
            </w:r>
          </w:p>
        </w:tc>
        <w:tc>
          <w:tcPr>
            <w:tcW w:w="4819" w:type="dxa"/>
            <w:tcBorders/>
          </w:tcPr>
          <w:p>
            <w:pPr>
              <w:pStyle w:val="Normal"/>
              <w:rPr>
                <w:sz w:val="20"/>
              </w:rPr>
            </w:pPr>
            <w:r>
              <w:rPr>
                <w:sz w:val="20"/>
              </w:rPr>
              <w:t>Unicredito Italiano Spa, Milan</w:t>
            </w:r>
          </w:p>
        </w:tc>
        <w:tc>
          <w:tcPr>
            <w:tcW w:w="2126" w:type="dxa"/>
            <w:tcBorders/>
          </w:tcPr>
          <w:p>
            <w:pPr>
              <w:pStyle w:val="Normal"/>
              <w:rPr>
                <w:sz w:val="20"/>
              </w:rPr>
            </w:pPr>
            <w:r>
              <w:rPr>
                <w:sz w:val="20"/>
              </w:rPr>
              <w:t>995 82678/00</w:t>
            </w:r>
          </w:p>
        </w:tc>
        <w:tc>
          <w:tcPr>
            <w:tcW w:w="2268" w:type="dxa"/>
            <w:tcBorders/>
          </w:tcPr>
          <w:p>
            <w:pPr>
              <w:pStyle w:val="Normal"/>
              <w:rPr>
                <w:sz w:val="20"/>
              </w:rPr>
            </w:pPr>
            <w:r>
              <w:rPr>
                <w:sz w:val="20"/>
              </w:rPr>
              <w:t>UNCRITMM</w:t>
            </w:r>
          </w:p>
        </w:tc>
      </w:tr>
      <w:tr>
        <w:trPr/>
        <w:tc>
          <w:tcPr>
            <w:tcW w:w="709" w:type="dxa"/>
            <w:tcBorders/>
          </w:tcPr>
          <w:p>
            <w:pPr>
              <w:pStyle w:val="Normal"/>
              <w:rPr>
                <w:sz w:val="20"/>
              </w:rPr>
            </w:pPr>
            <w:r>
              <w:rPr>
                <w:sz w:val="20"/>
              </w:rPr>
              <w:t>JOD</w:t>
            </w:r>
          </w:p>
        </w:tc>
        <w:tc>
          <w:tcPr>
            <w:tcW w:w="4819" w:type="dxa"/>
            <w:tcBorders/>
          </w:tcPr>
          <w:p>
            <w:pPr>
              <w:pStyle w:val="Normal"/>
              <w:rPr>
                <w:sz w:val="20"/>
              </w:rPr>
            </w:pPr>
            <w:r>
              <w:rPr>
                <w:sz w:val="20"/>
              </w:rPr>
              <w:t>Arab Bank Plc, Amman</w:t>
            </w:r>
          </w:p>
        </w:tc>
        <w:tc>
          <w:tcPr>
            <w:tcW w:w="2126" w:type="dxa"/>
            <w:tcBorders/>
          </w:tcPr>
          <w:p>
            <w:pPr>
              <w:pStyle w:val="Normal"/>
              <w:rPr>
                <w:sz w:val="20"/>
              </w:rPr>
            </w:pPr>
            <w:r>
              <w:rPr>
                <w:sz w:val="20"/>
              </w:rPr>
              <w:t>100-99686-6/900</w:t>
            </w:r>
          </w:p>
        </w:tc>
        <w:tc>
          <w:tcPr>
            <w:tcW w:w="2268" w:type="dxa"/>
            <w:tcBorders/>
          </w:tcPr>
          <w:p>
            <w:pPr>
              <w:pStyle w:val="Normal"/>
              <w:rPr>
                <w:sz w:val="20"/>
              </w:rPr>
            </w:pPr>
            <w:r>
              <w:rPr>
                <w:sz w:val="20"/>
              </w:rPr>
              <w:t>ARABJOAX</w:t>
            </w:r>
          </w:p>
        </w:tc>
      </w:tr>
      <w:tr>
        <w:trPr/>
        <w:tc>
          <w:tcPr>
            <w:tcW w:w="709" w:type="dxa"/>
            <w:tcBorders/>
          </w:tcPr>
          <w:p>
            <w:pPr>
              <w:pStyle w:val="Normal"/>
              <w:rPr>
                <w:sz w:val="20"/>
              </w:rPr>
            </w:pPr>
            <w:r>
              <w:rPr>
                <w:sz w:val="20"/>
              </w:rPr>
              <w:t>JPY</w:t>
            </w:r>
          </w:p>
        </w:tc>
        <w:tc>
          <w:tcPr>
            <w:tcW w:w="4819" w:type="dxa"/>
            <w:tcBorders/>
          </w:tcPr>
          <w:p>
            <w:pPr>
              <w:pStyle w:val="Normal"/>
              <w:rPr>
                <w:sz w:val="20"/>
              </w:rPr>
            </w:pPr>
            <w:r>
              <w:rPr>
                <w:sz w:val="20"/>
              </w:rPr>
              <w:t>Bank of  Tokyo-Mitsubishi Tokyo</w:t>
            </w:r>
          </w:p>
        </w:tc>
        <w:tc>
          <w:tcPr>
            <w:tcW w:w="2126" w:type="dxa"/>
            <w:tcBorders/>
          </w:tcPr>
          <w:p>
            <w:pPr>
              <w:pStyle w:val="Normal"/>
              <w:rPr>
                <w:sz w:val="20"/>
              </w:rPr>
            </w:pPr>
            <w:r>
              <w:rPr>
                <w:sz w:val="20"/>
              </w:rPr>
              <w:t>653-0445452</w:t>
            </w:r>
          </w:p>
        </w:tc>
        <w:tc>
          <w:tcPr>
            <w:tcW w:w="2268" w:type="dxa"/>
            <w:tcBorders/>
          </w:tcPr>
          <w:p>
            <w:pPr>
              <w:pStyle w:val="Normal"/>
              <w:rPr>
                <w:sz w:val="20"/>
              </w:rPr>
            </w:pPr>
            <w:r>
              <w:rPr>
                <w:sz w:val="20"/>
              </w:rPr>
              <w:t>BOTKJPJT</w:t>
            </w:r>
          </w:p>
        </w:tc>
      </w:tr>
      <w:tr>
        <w:trPr/>
        <w:tc>
          <w:tcPr>
            <w:tcW w:w="709" w:type="dxa"/>
            <w:tcBorders/>
          </w:tcPr>
          <w:p>
            <w:pPr>
              <w:pStyle w:val="Normal"/>
              <w:rPr>
                <w:sz w:val="20"/>
              </w:rPr>
            </w:pPr>
            <w:r>
              <w:rPr>
                <w:sz w:val="20"/>
              </w:rPr>
              <w:t>KES</w:t>
            </w:r>
          </w:p>
        </w:tc>
        <w:tc>
          <w:tcPr>
            <w:tcW w:w="4819" w:type="dxa"/>
            <w:tcBorders/>
          </w:tcPr>
          <w:p>
            <w:pPr>
              <w:pStyle w:val="Normal"/>
              <w:rPr>
                <w:sz w:val="20"/>
              </w:rPr>
            </w:pPr>
            <w:r>
              <w:rPr>
                <w:sz w:val="20"/>
              </w:rPr>
              <w:t>Kenya Commercial Bank Ltd, Nairobi</w:t>
            </w:r>
          </w:p>
        </w:tc>
        <w:tc>
          <w:tcPr>
            <w:tcW w:w="2126" w:type="dxa"/>
            <w:tcBorders/>
          </w:tcPr>
          <w:p>
            <w:pPr>
              <w:pStyle w:val="Normal"/>
              <w:rPr>
                <w:sz w:val="20"/>
              </w:rPr>
            </w:pPr>
            <w:r>
              <w:rPr>
                <w:sz w:val="20"/>
              </w:rPr>
              <w:t>234-820-259</w:t>
            </w:r>
          </w:p>
        </w:tc>
        <w:tc>
          <w:tcPr>
            <w:tcW w:w="2268" w:type="dxa"/>
            <w:tcBorders/>
          </w:tcPr>
          <w:p>
            <w:pPr>
              <w:pStyle w:val="Normal"/>
              <w:rPr>
                <w:sz w:val="20"/>
              </w:rPr>
            </w:pPr>
            <w:r>
              <w:rPr>
                <w:sz w:val="20"/>
              </w:rPr>
              <w:t>KCBLKENX</w:t>
            </w:r>
          </w:p>
        </w:tc>
      </w:tr>
      <w:tr>
        <w:trPr/>
        <w:tc>
          <w:tcPr>
            <w:tcW w:w="709" w:type="dxa"/>
            <w:tcBorders/>
          </w:tcPr>
          <w:p>
            <w:pPr>
              <w:pStyle w:val="Normal"/>
              <w:rPr>
                <w:sz w:val="20"/>
              </w:rPr>
            </w:pPr>
            <w:r>
              <w:rPr>
                <w:sz w:val="20"/>
              </w:rPr>
              <w:t>KWD</w:t>
            </w:r>
          </w:p>
        </w:tc>
        <w:tc>
          <w:tcPr>
            <w:tcW w:w="4819" w:type="dxa"/>
            <w:tcBorders/>
          </w:tcPr>
          <w:p>
            <w:pPr>
              <w:pStyle w:val="Normal"/>
              <w:rPr>
                <w:sz w:val="20"/>
              </w:rPr>
            </w:pPr>
            <w:r>
              <w:rPr>
                <w:sz w:val="20"/>
              </w:rPr>
              <w:t xml:space="preserve">National Bank of Kuwait, Kuwait </w:t>
            </w:r>
          </w:p>
        </w:tc>
        <w:tc>
          <w:tcPr>
            <w:tcW w:w="2126" w:type="dxa"/>
            <w:tcBorders/>
          </w:tcPr>
          <w:p>
            <w:pPr>
              <w:pStyle w:val="Normal"/>
              <w:rPr>
                <w:sz w:val="20"/>
              </w:rPr>
            </w:pPr>
            <w:r>
              <w:rPr>
                <w:sz w:val="20"/>
              </w:rPr>
              <w:t>000 400971 01 01</w:t>
            </w:r>
          </w:p>
        </w:tc>
        <w:tc>
          <w:tcPr>
            <w:tcW w:w="2268" w:type="dxa"/>
            <w:tcBorders/>
          </w:tcPr>
          <w:p>
            <w:pPr>
              <w:pStyle w:val="Normal"/>
              <w:rPr>
                <w:sz w:val="20"/>
              </w:rPr>
            </w:pPr>
            <w:r>
              <w:rPr>
                <w:sz w:val="20"/>
              </w:rPr>
              <w:t>NBOKKWKW</w:t>
            </w:r>
          </w:p>
        </w:tc>
      </w:tr>
      <w:tr>
        <w:trPr/>
        <w:tc>
          <w:tcPr>
            <w:tcW w:w="709" w:type="dxa"/>
            <w:tcBorders/>
          </w:tcPr>
          <w:p>
            <w:pPr>
              <w:pStyle w:val="Normal"/>
              <w:rPr>
                <w:sz w:val="20"/>
              </w:rPr>
            </w:pPr>
            <w:r>
              <w:rPr>
                <w:sz w:val="20"/>
              </w:rPr>
              <w:t>MAD</w:t>
            </w:r>
          </w:p>
        </w:tc>
        <w:tc>
          <w:tcPr>
            <w:tcW w:w="4819" w:type="dxa"/>
            <w:tcBorders/>
          </w:tcPr>
          <w:p>
            <w:pPr>
              <w:pStyle w:val="Normal"/>
              <w:rPr>
                <w:sz w:val="20"/>
              </w:rPr>
            </w:pPr>
            <w:r>
              <w:rPr>
                <w:sz w:val="20"/>
              </w:rPr>
              <w:t>Banque Maracaine Poiur Le Commerce Et L’Industrie</w:t>
            </w:r>
          </w:p>
        </w:tc>
        <w:tc>
          <w:tcPr>
            <w:tcW w:w="2126" w:type="dxa"/>
            <w:tcBorders/>
          </w:tcPr>
          <w:p>
            <w:pPr>
              <w:pStyle w:val="Normal"/>
              <w:rPr>
                <w:sz w:val="20"/>
              </w:rPr>
            </w:pPr>
            <w:r>
              <w:rPr>
                <w:sz w:val="20"/>
              </w:rPr>
              <w:t>-</w:t>
            </w:r>
          </w:p>
        </w:tc>
        <w:tc>
          <w:tcPr>
            <w:tcW w:w="2268" w:type="dxa"/>
            <w:tcBorders/>
          </w:tcPr>
          <w:p>
            <w:pPr>
              <w:pStyle w:val="Normal"/>
              <w:rPr>
                <w:sz w:val="20"/>
              </w:rPr>
            </w:pPr>
            <w:r>
              <w:rPr>
                <w:sz w:val="20"/>
              </w:rPr>
              <w:t>BMCIMAMC</w:t>
            </w:r>
          </w:p>
        </w:tc>
      </w:tr>
      <w:tr>
        <w:trPr/>
        <w:tc>
          <w:tcPr>
            <w:tcW w:w="709" w:type="dxa"/>
            <w:tcBorders/>
          </w:tcPr>
          <w:p>
            <w:pPr>
              <w:pStyle w:val="Normal"/>
              <w:rPr>
                <w:sz w:val="20"/>
              </w:rPr>
            </w:pPr>
            <w:r>
              <w:rPr>
                <w:sz w:val="20"/>
              </w:rPr>
              <w:t>MTL</w:t>
            </w:r>
          </w:p>
        </w:tc>
        <w:tc>
          <w:tcPr>
            <w:tcW w:w="4819" w:type="dxa"/>
            <w:tcBorders/>
          </w:tcPr>
          <w:p>
            <w:pPr>
              <w:pStyle w:val="Normal"/>
              <w:rPr>
                <w:sz w:val="20"/>
              </w:rPr>
            </w:pPr>
            <w:r>
              <w:rPr>
                <w:sz w:val="20"/>
              </w:rPr>
              <w:t>Bank of Valletta, Valletta</w:t>
            </w:r>
          </w:p>
        </w:tc>
        <w:tc>
          <w:tcPr>
            <w:tcW w:w="2126" w:type="dxa"/>
            <w:tcBorders/>
          </w:tcPr>
          <w:p>
            <w:pPr>
              <w:pStyle w:val="Normal"/>
              <w:rPr>
                <w:sz w:val="20"/>
              </w:rPr>
            </w:pPr>
            <w:r>
              <w:rPr>
                <w:sz w:val="20"/>
              </w:rPr>
              <w:t>10422383010</w:t>
            </w:r>
          </w:p>
        </w:tc>
        <w:tc>
          <w:tcPr>
            <w:tcW w:w="2268" w:type="dxa"/>
            <w:tcBorders/>
          </w:tcPr>
          <w:p>
            <w:pPr>
              <w:pStyle w:val="Normal"/>
              <w:rPr>
                <w:sz w:val="20"/>
              </w:rPr>
            </w:pPr>
            <w:r>
              <w:rPr>
                <w:sz w:val="20"/>
              </w:rPr>
              <w:t>VALLMTMT</w:t>
            </w:r>
          </w:p>
        </w:tc>
      </w:tr>
      <w:tr>
        <w:trPr/>
        <w:tc>
          <w:tcPr>
            <w:tcW w:w="709" w:type="dxa"/>
            <w:tcBorders/>
          </w:tcPr>
          <w:p>
            <w:pPr>
              <w:pStyle w:val="Normal"/>
              <w:rPr>
                <w:sz w:val="20"/>
              </w:rPr>
            </w:pPr>
            <w:r>
              <w:rPr>
                <w:sz w:val="20"/>
              </w:rPr>
              <w:t>MXN</w:t>
            </w:r>
          </w:p>
        </w:tc>
        <w:tc>
          <w:tcPr>
            <w:tcW w:w="4819" w:type="dxa"/>
            <w:tcBorders/>
          </w:tcPr>
          <w:p>
            <w:pPr>
              <w:pStyle w:val="Normal"/>
              <w:rPr>
                <w:sz w:val="20"/>
              </w:rPr>
            </w:pPr>
            <w:r>
              <w:rPr>
                <w:sz w:val="20"/>
              </w:rPr>
              <w:t>Bancomer Securities Department Mexico</w:t>
            </w:r>
          </w:p>
        </w:tc>
        <w:tc>
          <w:tcPr>
            <w:tcW w:w="2126" w:type="dxa"/>
            <w:tcBorders/>
          </w:tcPr>
          <w:p>
            <w:pPr>
              <w:pStyle w:val="Normal"/>
              <w:rPr>
                <w:sz w:val="20"/>
              </w:rPr>
            </w:pPr>
            <w:r>
              <w:rPr>
                <w:sz w:val="20"/>
              </w:rPr>
              <w:t>9500050-1</w:t>
            </w:r>
          </w:p>
        </w:tc>
        <w:tc>
          <w:tcPr>
            <w:tcW w:w="2268" w:type="dxa"/>
            <w:tcBorders/>
          </w:tcPr>
          <w:p>
            <w:pPr>
              <w:pStyle w:val="Normal"/>
              <w:rPr>
                <w:sz w:val="20"/>
              </w:rPr>
            </w:pPr>
            <w:r>
              <w:rPr>
                <w:sz w:val="20"/>
              </w:rPr>
              <w:t>BCMRMXMMSEC</w:t>
            </w:r>
          </w:p>
        </w:tc>
      </w:tr>
      <w:tr>
        <w:trPr/>
        <w:tc>
          <w:tcPr>
            <w:tcW w:w="709" w:type="dxa"/>
            <w:tcBorders/>
          </w:tcPr>
          <w:p>
            <w:pPr>
              <w:pStyle w:val="Normal"/>
              <w:rPr>
                <w:sz w:val="20"/>
              </w:rPr>
            </w:pPr>
            <w:r>
              <w:rPr>
                <w:sz w:val="20"/>
              </w:rPr>
              <w:t>MUR</w:t>
            </w:r>
          </w:p>
        </w:tc>
        <w:tc>
          <w:tcPr>
            <w:tcW w:w="4819" w:type="dxa"/>
            <w:tcBorders/>
          </w:tcPr>
          <w:p>
            <w:pPr>
              <w:pStyle w:val="Normal"/>
              <w:rPr>
                <w:sz w:val="20"/>
              </w:rPr>
            </w:pPr>
            <w:r>
              <w:rPr>
                <w:sz w:val="20"/>
              </w:rPr>
              <w:t>State Bank of Mauritius, Port Louis</w:t>
            </w:r>
          </w:p>
        </w:tc>
        <w:tc>
          <w:tcPr>
            <w:tcW w:w="2126" w:type="dxa"/>
            <w:tcBorders/>
          </w:tcPr>
          <w:p>
            <w:pPr>
              <w:pStyle w:val="Normal"/>
              <w:rPr>
                <w:sz w:val="20"/>
              </w:rPr>
            </w:pPr>
            <w:r>
              <w:rPr>
                <w:sz w:val="20"/>
              </w:rPr>
              <w:t>364640255</w:t>
            </w:r>
          </w:p>
        </w:tc>
        <w:tc>
          <w:tcPr>
            <w:tcW w:w="2268" w:type="dxa"/>
            <w:tcBorders/>
          </w:tcPr>
          <w:p>
            <w:pPr>
              <w:pStyle w:val="Normal"/>
              <w:rPr>
                <w:sz w:val="20"/>
              </w:rPr>
            </w:pPr>
            <w:r>
              <w:rPr>
                <w:sz w:val="20"/>
              </w:rPr>
              <w:t>STCBMUMU</w:t>
            </w:r>
          </w:p>
        </w:tc>
      </w:tr>
      <w:tr>
        <w:trPr/>
        <w:tc>
          <w:tcPr>
            <w:tcW w:w="709" w:type="dxa"/>
            <w:tcBorders/>
          </w:tcPr>
          <w:p>
            <w:pPr>
              <w:pStyle w:val="Normal"/>
              <w:rPr>
                <w:sz w:val="20"/>
              </w:rPr>
            </w:pPr>
            <w:r>
              <w:rPr>
                <w:sz w:val="20"/>
              </w:rPr>
              <w:t>NLG</w:t>
            </w:r>
          </w:p>
        </w:tc>
        <w:tc>
          <w:tcPr>
            <w:tcW w:w="4819" w:type="dxa"/>
            <w:tcBorders/>
          </w:tcPr>
          <w:p>
            <w:pPr>
              <w:pStyle w:val="Normal"/>
              <w:rPr>
                <w:sz w:val="20"/>
              </w:rPr>
            </w:pPr>
            <w:r>
              <w:rPr>
                <w:sz w:val="20"/>
              </w:rPr>
              <w:t>Ing Bank, Amsterdam</w:t>
            </w:r>
          </w:p>
        </w:tc>
        <w:tc>
          <w:tcPr>
            <w:tcW w:w="2126" w:type="dxa"/>
            <w:tcBorders/>
          </w:tcPr>
          <w:p>
            <w:pPr>
              <w:pStyle w:val="Normal"/>
              <w:rPr>
                <w:sz w:val="20"/>
              </w:rPr>
            </w:pPr>
            <w:r>
              <w:rPr>
                <w:sz w:val="20"/>
              </w:rPr>
              <w:t>0051600900</w:t>
            </w:r>
          </w:p>
        </w:tc>
        <w:tc>
          <w:tcPr>
            <w:tcW w:w="2268" w:type="dxa"/>
            <w:tcBorders/>
          </w:tcPr>
          <w:p>
            <w:pPr>
              <w:pStyle w:val="Normal"/>
              <w:rPr>
                <w:sz w:val="20"/>
              </w:rPr>
            </w:pPr>
            <w:r>
              <w:rPr>
                <w:sz w:val="20"/>
              </w:rPr>
              <w:t>INGBNL2A</w:t>
            </w:r>
          </w:p>
        </w:tc>
      </w:tr>
      <w:tr>
        <w:trPr/>
        <w:tc>
          <w:tcPr>
            <w:tcW w:w="709" w:type="dxa"/>
            <w:tcBorders/>
          </w:tcPr>
          <w:p>
            <w:pPr>
              <w:pStyle w:val="Normal"/>
              <w:rPr>
                <w:sz w:val="20"/>
              </w:rPr>
            </w:pPr>
            <w:r>
              <w:rPr>
                <w:sz w:val="20"/>
              </w:rPr>
              <w:t>NOK</w:t>
            </w:r>
          </w:p>
        </w:tc>
        <w:tc>
          <w:tcPr>
            <w:tcW w:w="4819" w:type="dxa"/>
            <w:tcBorders/>
          </w:tcPr>
          <w:p>
            <w:pPr>
              <w:pStyle w:val="Normal"/>
              <w:rPr>
                <w:sz w:val="20"/>
              </w:rPr>
            </w:pPr>
            <w:r>
              <w:rPr>
                <w:sz w:val="20"/>
              </w:rPr>
              <w:t>Den Norske Bank Oslo</w:t>
            </w:r>
          </w:p>
        </w:tc>
        <w:tc>
          <w:tcPr>
            <w:tcW w:w="2126" w:type="dxa"/>
            <w:tcBorders/>
          </w:tcPr>
          <w:p>
            <w:pPr>
              <w:pStyle w:val="Normal"/>
              <w:rPr>
                <w:sz w:val="20"/>
              </w:rPr>
            </w:pPr>
            <w:r>
              <w:rPr>
                <w:sz w:val="20"/>
              </w:rPr>
              <w:t>70020232178</w:t>
            </w:r>
          </w:p>
        </w:tc>
        <w:tc>
          <w:tcPr>
            <w:tcW w:w="2268" w:type="dxa"/>
            <w:tcBorders/>
          </w:tcPr>
          <w:p>
            <w:pPr>
              <w:pStyle w:val="Normal"/>
              <w:rPr>
                <w:sz w:val="20"/>
              </w:rPr>
            </w:pPr>
            <w:r>
              <w:rPr>
                <w:sz w:val="20"/>
              </w:rPr>
              <w:t>DNBANOKK</w:t>
            </w:r>
          </w:p>
        </w:tc>
      </w:tr>
      <w:tr>
        <w:trPr/>
        <w:tc>
          <w:tcPr>
            <w:tcW w:w="709" w:type="dxa"/>
            <w:tcBorders/>
          </w:tcPr>
          <w:p>
            <w:pPr>
              <w:pStyle w:val="Normal"/>
              <w:rPr>
                <w:sz w:val="20"/>
              </w:rPr>
            </w:pPr>
            <w:r>
              <w:rPr>
                <w:sz w:val="20"/>
              </w:rPr>
              <w:t>NZD</w:t>
            </w:r>
          </w:p>
        </w:tc>
        <w:tc>
          <w:tcPr>
            <w:tcW w:w="4819" w:type="dxa"/>
            <w:tcBorders/>
          </w:tcPr>
          <w:p>
            <w:pPr>
              <w:pStyle w:val="Normal"/>
              <w:rPr>
                <w:sz w:val="20"/>
              </w:rPr>
            </w:pPr>
            <w:r>
              <w:rPr>
                <w:sz w:val="20"/>
              </w:rPr>
              <w:t>Bank of New Zealand, Wellington</w:t>
            </w:r>
          </w:p>
        </w:tc>
        <w:tc>
          <w:tcPr>
            <w:tcW w:w="2126" w:type="dxa"/>
            <w:tcBorders/>
          </w:tcPr>
          <w:p>
            <w:pPr>
              <w:pStyle w:val="Normal"/>
              <w:rPr>
                <w:sz w:val="20"/>
              </w:rPr>
            </w:pPr>
            <w:r>
              <w:rPr>
                <w:sz w:val="20"/>
              </w:rPr>
              <w:t>2113500000</w:t>
            </w:r>
          </w:p>
        </w:tc>
        <w:tc>
          <w:tcPr>
            <w:tcW w:w="2268" w:type="dxa"/>
            <w:tcBorders/>
          </w:tcPr>
          <w:p>
            <w:pPr>
              <w:pStyle w:val="Normal"/>
              <w:rPr>
                <w:sz w:val="20"/>
              </w:rPr>
            </w:pPr>
            <w:r>
              <w:rPr>
                <w:sz w:val="20"/>
              </w:rPr>
              <w:t>BKNZNZ22</w:t>
            </w:r>
          </w:p>
        </w:tc>
      </w:tr>
      <w:tr>
        <w:trPr/>
        <w:tc>
          <w:tcPr>
            <w:tcW w:w="709" w:type="dxa"/>
            <w:tcBorders/>
          </w:tcPr>
          <w:p>
            <w:pPr>
              <w:pStyle w:val="Normal"/>
              <w:rPr>
                <w:sz w:val="20"/>
              </w:rPr>
            </w:pPr>
            <w:r>
              <w:rPr>
                <w:sz w:val="20"/>
              </w:rPr>
              <w:t>PKR</w:t>
            </w:r>
          </w:p>
        </w:tc>
        <w:tc>
          <w:tcPr>
            <w:tcW w:w="4819" w:type="dxa"/>
            <w:tcBorders/>
          </w:tcPr>
          <w:p>
            <w:pPr>
              <w:pStyle w:val="Normal"/>
              <w:rPr>
                <w:sz w:val="20"/>
              </w:rPr>
            </w:pPr>
            <w:r>
              <w:rPr>
                <w:sz w:val="20"/>
              </w:rPr>
              <w:t>Habib Bank, Karachi</w:t>
            </w:r>
          </w:p>
        </w:tc>
        <w:tc>
          <w:tcPr>
            <w:tcW w:w="2126" w:type="dxa"/>
            <w:tcBorders/>
          </w:tcPr>
          <w:p>
            <w:pPr>
              <w:pStyle w:val="Normal"/>
              <w:rPr>
                <w:sz w:val="20"/>
              </w:rPr>
            </w:pPr>
            <w:r>
              <w:rPr>
                <w:sz w:val="20"/>
              </w:rPr>
              <w:t>90307-68</w:t>
            </w:r>
          </w:p>
        </w:tc>
        <w:tc>
          <w:tcPr>
            <w:tcW w:w="2268" w:type="dxa"/>
            <w:tcBorders/>
          </w:tcPr>
          <w:p>
            <w:pPr>
              <w:pStyle w:val="Normal"/>
              <w:rPr>
                <w:sz w:val="20"/>
              </w:rPr>
            </w:pPr>
            <w:r>
              <w:rPr>
                <w:sz w:val="20"/>
              </w:rPr>
              <w:t>HABBPKKA</w:t>
            </w:r>
          </w:p>
        </w:tc>
      </w:tr>
      <w:tr>
        <w:trPr/>
        <w:tc>
          <w:tcPr>
            <w:tcW w:w="709" w:type="dxa"/>
            <w:tcBorders/>
          </w:tcPr>
          <w:p>
            <w:pPr>
              <w:pStyle w:val="Normal"/>
              <w:rPr>
                <w:sz w:val="20"/>
              </w:rPr>
            </w:pPr>
            <w:r>
              <w:rPr>
                <w:sz w:val="20"/>
              </w:rPr>
              <w:t>PLN</w:t>
            </w:r>
          </w:p>
        </w:tc>
        <w:tc>
          <w:tcPr>
            <w:tcW w:w="4819" w:type="dxa"/>
            <w:tcBorders/>
          </w:tcPr>
          <w:p>
            <w:pPr>
              <w:pStyle w:val="Normal"/>
              <w:rPr>
                <w:sz w:val="20"/>
              </w:rPr>
            </w:pPr>
            <w:r>
              <w:rPr>
                <w:sz w:val="20"/>
              </w:rPr>
              <w:t>Bank Handlowy W Warsawiw, Warsaw</w:t>
            </w:r>
          </w:p>
        </w:tc>
        <w:tc>
          <w:tcPr>
            <w:tcW w:w="2126" w:type="dxa"/>
            <w:tcBorders/>
          </w:tcPr>
          <w:p>
            <w:pPr>
              <w:pStyle w:val="Normal"/>
              <w:rPr>
                <w:sz w:val="20"/>
              </w:rPr>
            </w:pPr>
            <w:r>
              <w:rPr>
                <w:sz w:val="20"/>
              </w:rPr>
              <w:t>18200001-300640-001</w:t>
            </w:r>
          </w:p>
        </w:tc>
        <w:tc>
          <w:tcPr>
            <w:tcW w:w="2268" w:type="dxa"/>
            <w:tcBorders/>
          </w:tcPr>
          <w:p>
            <w:pPr>
              <w:pStyle w:val="Normal"/>
              <w:rPr>
                <w:sz w:val="20"/>
              </w:rPr>
            </w:pPr>
            <w:r>
              <w:rPr>
                <w:sz w:val="20"/>
              </w:rPr>
              <w:t>CITIPLPX</w:t>
            </w:r>
          </w:p>
        </w:tc>
      </w:tr>
      <w:tr>
        <w:trPr/>
        <w:tc>
          <w:tcPr>
            <w:tcW w:w="709" w:type="dxa"/>
            <w:tcBorders/>
          </w:tcPr>
          <w:p>
            <w:pPr>
              <w:pStyle w:val="Normal"/>
              <w:rPr>
                <w:sz w:val="20"/>
              </w:rPr>
            </w:pPr>
            <w:r>
              <w:rPr>
                <w:sz w:val="20"/>
              </w:rPr>
              <w:t>PTE</w:t>
            </w:r>
          </w:p>
        </w:tc>
        <w:tc>
          <w:tcPr>
            <w:tcW w:w="4819" w:type="dxa"/>
            <w:tcBorders/>
          </w:tcPr>
          <w:p>
            <w:pPr>
              <w:pStyle w:val="Normal"/>
              <w:rPr>
                <w:sz w:val="20"/>
              </w:rPr>
            </w:pPr>
            <w:r>
              <w:rPr>
                <w:sz w:val="20"/>
              </w:rPr>
              <w:t xml:space="preserve">Banco Portugues do Atlantico Sarl Lisbon </w:t>
            </w:r>
          </w:p>
        </w:tc>
        <w:tc>
          <w:tcPr>
            <w:tcW w:w="2126" w:type="dxa"/>
            <w:tcBorders/>
          </w:tcPr>
          <w:p>
            <w:pPr>
              <w:pStyle w:val="Normal"/>
              <w:rPr>
                <w:sz w:val="20"/>
              </w:rPr>
            </w:pPr>
            <w:r>
              <w:rPr>
                <w:sz w:val="20"/>
              </w:rPr>
              <w:t>NIB 0017 0530 00002878620 00</w:t>
            </w:r>
          </w:p>
        </w:tc>
        <w:tc>
          <w:tcPr>
            <w:tcW w:w="2268" w:type="dxa"/>
            <w:tcBorders/>
          </w:tcPr>
          <w:p>
            <w:pPr>
              <w:pStyle w:val="Normal"/>
              <w:rPr>
                <w:sz w:val="20"/>
              </w:rPr>
            </w:pPr>
            <w:r>
              <w:rPr>
                <w:sz w:val="20"/>
              </w:rPr>
              <w:t>ILBKPTPL</w:t>
            </w:r>
          </w:p>
        </w:tc>
      </w:tr>
      <w:tr>
        <w:trPr/>
        <w:tc>
          <w:tcPr>
            <w:tcW w:w="709" w:type="dxa"/>
            <w:tcBorders/>
          </w:tcPr>
          <w:p>
            <w:pPr>
              <w:pStyle w:val="Normal"/>
              <w:rPr>
                <w:sz w:val="20"/>
              </w:rPr>
            </w:pPr>
            <w:r>
              <w:rPr>
                <w:sz w:val="20"/>
              </w:rPr>
              <w:t>SAR</w:t>
            </w:r>
          </w:p>
        </w:tc>
        <w:tc>
          <w:tcPr>
            <w:tcW w:w="4819" w:type="dxa"/>
            <w:tcBorders/>
          </w:tcPr>
          <w:p>
            <w:pPr>
              <w:pStyle w:val="Normal"/>
              <w:rPr>
                <w:sz w:val="20"/>
              </w:rPr>
            </w:pPr>
            <w:r>
              <w:rPr>
                <w:sz w:val="20"/>
              </w:rPr>
              <w:t>Riyad Bank, Riyadh</w:t>
            </w:r>
          </w:p>
        </w:tc>
        <w:tc>
          <w:tcPr>
            <w:tcW w:w="2126" w:type="dxa"/>
            <w:tcBorders/>
          </w:tcPr>
          <w:p>
            <w:pPr>
              <w:pStyle w:val="Normal"/>
              <w:rPr>
                <w:sz w:val="20"/>
              </w:rPr>
            </w:pPr>
            <w:r>
              <w:rPr>
                <w:sz w:val="20"/>
              </w:rPr>
              <w:t>30674</w:t>
            </w:r>
          </w:p>
        </w:tc>
        <w:tc>
          <w:tcPr>
            <w:tcW w:w="2268" w:type="dxa"/>
            <w:tcBorders/>
          </w:tcPr>
          <w:p>
            <w:pPr>
              <w:pStyle w:val="Normal"/>
              <w:rPr>
                <w:sz w:val="20"/>
              </w:rPr>
            </w:pPr>
            <w:r>
              <w:rPr>
                <w:sz w:val="20"/>
              </w:rPr>
              <w:t>RIBLSARI</w:t>
            </w:r>
          </w:p>
        </w:tc>
      </w:tr>
      <w:tr>
        <w:trPr/>
        <w:tc>
          <w:tcPr>
            <w:tcW w:w="709" w:type="dxa"/>
            <w:tcBorders/>
          </w:tcPr>
          <w:p>
            <w:pPr>
              <w:pStyle w:val="Normal"/>
              <w:rPr>
                <w:sz w:val="20"/>
              </w:rPr>
            </w:pPr>
            <w:r>
              <w:rPr>
                <w:sz w:val="20"/>
              </w:rPr>
              <w:t>SCR</w:t>
            </w:r>
          </w:p>
        </w:tc>
        <w:tc>
          <w:tcPr>
            <w:tcW w:w="4819" w:type="dxa"/>
            <w:tcBorders/>
          </w:tcPr>
          <w:p>
            <w:pPr>
              <w:pStyle w:val="Normal"/>
              <w:rPr>
                <w:sz w:val="20"/>
              </w:rPr>
            </w:pPr>
            <w:r>
              <w:rPr>
                <w:sz w:val="20"/>
              </w:rPr>
              <w:t>Seychelles Savings Bank, Victoria</w:t>
            </w:r>
          </w:p>
        </w:tc>
        <w:tc>
          <w:tcPr>
            <w:tcW w:w="2126" w:type="dxa"/>
            <w:tcBorders/>
          </w:tcPr>
          <w:p>
            <w:pPr>
              <w:pStyle w:val="Normal"/>
              <w:rPr>
                <w:sz w:val="20"/>
              </w:rPr>
            </w:pPr>
            <w:r>
              <w:rPr>
                <w:sz w:val="20"/>
              </w:rPr>
              <w:t>6006 019</w:t>
            </w:r>
          </w:p>
        </w:tc>
        <w:tc>
          <w:tcPr>
            <w:tcW w:w="2268" w:type="dxa"/>
            <w:tcBorders/>
          </w:tcPr>
          <w:p>
            <w:pPr>
              <w:pStyle w:val="Normal"/>
              <w:rPr>
                <w:sz w:val="20"/>
              </w:rPr>
            </w:pPr>
            <w:r>
              <w:rPr>
                <w:sz w:val="20"/>
              </w:rPr>
              <w:t>N/A</w:t>
            </w:r>
          </w:p>
        </w:tc>
      </w:tr>
      <w:tr>
        <w:trPr/>
        <w:tc>
          <w:tcPr>
            <w:tcW w:w="709" w:type="dxa"/>
            <w:tcBorders/>
          </w:tcPr>
          <w:p>
            <w:pPr>
              <w:pStyle w:val="Normal"/>
              <w:rPr>
                <w:sz w:val="20"/>
              </w:rPr>
            </w:pPr>
            <w:r>
              <w:rPr>
                <w:sz w:val="20"/>
              </w:rPr>
              <w:t>SEK</w:t>
            </w:r>
          </w:p>
        </w:tc>
        <w:tc>
          <w:tcPr>
            <w:tcW w:w="4819" w:type="dxa"/>
            <w:tcBorders/>
          </w:tcPr>
          <w:p>
            <w:pPr>
              <w:pStyle w:val="Normal"/>
              <w:rPr>
                <w:sz w:val="20"/>
              </w:rPr>
            </w:pPr>
            <w:r>
              <w:rPr>
                <w:sz w:val="20"/>
              </w:rPr>
              <w:t>Skandinaviska Enskilda Banken, Stockholm</w:t>
            </w:r>
          </w:p>
        </w:tc>
        <w:tc>
          <w:tcPr>
            <w:tcW w:w="2126" w:type="dxa"/>
            <w:tcBorders/>
          </w:tcPr>
          <w:p>
            <w:pPr>
              <w:pStyle w:val="Normal"/>
              <w:rPr>
                <w:sz w:val="20"/>
              </w:rPr>
            </w:pPr>
            <w:r>
              <w:rPr>
                <w:sz w:val="20"/>
              </w:rPr>
              <w:t>5201 85 564 52</w:t>
            </w:r>
          </w:p>
        </w:tc>
        <w:tc>
          <w:tcPr>
            <w:tcW w:w="2268" w:type="dxa"/>
            <w:tcBorders/>
          </w:tcPr>
          <w:p>
            <w:pPr>
              <w:pStyle w:val="Normal"/>
              <w:rPr>
                <w:sz w:val="20"/>
              </w:rPr>
            </w:pPr>
            <w:r>
              <w:rPr>
                <w:sz w:val="20"/>
              </w:rPr>
              <w:t>ESSESESS</w:t>
            </w:r>
          </w:p>
        </w:tc>
      </w:tr>
      <w:tr>
        <w:trPr/>
        <w:tc>
          <w:tcPr>
            <w:tcW w:w="709" w:type="dxa"/>
            <w:tcBorders/>
          </w:tcPr>
          <w:p>
            <w:pPr>
              <w:pStyle w:val="Normal"/>
              <w:rPr>
                <w:sz w:val="20"/>
              </w:rPr>
            </w:pPr>
            <w:r>
              <w:rPr>
                <w:sz w:val="20"/>
              </w:rPr>
              <w:t>SGD</w:t>
            </w:r>
          </w:p>
        </w:tc>
        <w:tc>
          <w:tcPr>
            <w:tcW w:w="4819" w:type="dxa"/>
            <w:tcBorders/>
          </w:tcPr>
          <w:p>
            <w:pPr>
              <w:pStyle w:val="Normal"/>
              <w:rPr>
                <w:sz w:val="20"/>
              </w:rPr>
            </w:pPr>
            <w:r>
              <w:rPr>
                <w:sz w:val="20"/>
              </w:rPr>
              <w:t>Overseas-Chinese Banking Corporation, Singapore</w:t>
            </w:r>
          </w:p>
        </w:tc>
        <w:tc>
          <w:tcPr>
            <w:tcW w:w="2126" w:type="dxa"/>
            <w:tcBorders/>
          </w:tcPr>
          <w:p>
            <w:pPr>
              <w:pStyle w:val="Normal"/>
              <w:rPr>
                <w:sz w:val="20"/>
              </w:rPr>
            </w:pPr>
            <w:r>
              <w:rPr>
                <w:sz w:val="20"/>
              </w:rPr>
              <w:t>501-474456-001</w:t>
            </w:r>
          </w:p>
        </w:tc>
        <w:tc>
          <w:tcPr>
            <w:tcW w:w="2268" w:type="dxa"/>
            <w:tcBorders/>
          </w:tcPr>
          <w:p>
            <w:pPr>
              <w:pStyle w:val="Normal"/>
              <w:rPr>
                <w:sz w:val="20"/>
              </w:rPr>
            </w:pPr>
            <w:r>
              <w:rPr>
                <w:sz w:val="20"/>
              </w:rPr>
              <w:t>OCBCSGSG</w:t>
            </w:r>
          </w:p>
        </w:tc>
      </w:tr>
      <w:tr>
        <w:trPr/>
        <w:tc>
          <w:tcPr>
            <w:tcW w:w="709" w:type="dxa"/>
            <w:tcBorders/>
          </w:tcPr>
          <w:p>
            <w:pPr>
              <w:pStyle w:val="Normal"/>
              <w:rPr>
                <w:sz w:val="20"/>
              </w:rPr>
            </w:pPr>
            <w:r>
              <w:rPr>
                <w:sz w:val="20"/>
              </w:rPr>
              <w:t>THB</w:t>
            </w:r>
          </w:p>
        </w:tc>
        <w:tc>
          <w:tcPr>
            <w:tcW w:w="4819" w:type="dxa"/>
            <w:tcBorders/>
          </w:tcPr>
          <w:p>
            <w:pPr>
              <w:pStyle w:val="Normal"/>
              <w:rPr>
                <w:sz w:val="20"/>
              </w:rPr>
            </w:pPr>
            <w:r>
              <w:rPr>
                <w:sz w:val="20"/>
              </w:rPr>
              <w:t>Bangkok Bank Public Co Ltd, Bangkok</w:t>
            </w:r>
          </w:p>
        </w:tc>
        <w:tc>
          <w:tcPr>
            <w:tcW w:w="2126" w:type="dxa"/>
            <w:tcBorders/>
          </w:tcPr>
          <w:p>
            <w:pPr>
              <w:pStyle w:val="Normal"/>
              <w:rPr>
                <w:sz w:val="20"/>
              </w:rPr>
            </w:pPr>
            <w:r>
              <w:rPr>
                <w:sz w:val="20"/>
              </w:rPr>
              <w:t>610-437</w:t>
            </w:r>
          </w:p>
        </w:tc>
        <w:tc>
          <w:tcPr>
            <w:tcW w:w="2268" w:type="dxa"/>
            <w:tcBorders/>
          </w:tcPr>
          <w:p>
            <w:pPr>
              <w:pStyle w:val="Normal"/>
              <w:rPr>
                <w:sz w:val="20"/>
              </w:rPr>
            </w:pPr>
            <w:r>
              <w:rPr>
                <w:sz w:val="20"/>
              </w:rPr>
              <w:t>BKKBTHBK</w:t>
            </w:r>
          </w:p>
        </w:tc>
      </w:tr>
      <w:tr>
        <w:trPr/>
        <w:tc>
          <w:tcPr>
            <w:tcW w:w="709" w:type="dxa"/>
            <w:tcBorders/>
          </w:tcPr>
          <w:p>
            <w:pPr>
              <w:pStyle w:val="Normal"/>
              <w:rPr>
                <w:sz w:val="20"/>
              </w:rPr>
            </w:pPr>
            <w:r>
              <w:rPr>
                <w:sz w:val="20"/>
              </w:rPr>
              <w:t>TND</w:t>
            </w:r>
          </w:p>
        </w:tc>
        <w:tc>
          <w:tcPr>
            <w:tcW w:w="4819" w:type="dxa"/>
            <w:tcBorders/>
          </w:tcPr>
          <w:p>
            <w:pPr>
              <w:pStyle w:val="Normal"/>
              <w:rPr>
                <w:sz w:val="20"/>
              </w:rPr>
            </w:pPr>
            <w:r>
              <w:rPr>
                <w:sz w:val="20"/>
              </w:rPr>
              <w:t>Societe Tunisienne De Banque, Tunis</w:t>
            </w:r>
          </w:p>
        </w:tc>
        <w:tc>
          <w:tcPr>
            <w:tcW w:w="2126" w:type="dxa"/>
            <w:tcBorders/>
          </w:tcPr>
          <w:p>
            <w:pPr>
              <w:pStyle w:val="Normal"/>
              <w:rPr>
                <w:sz w:val="20"/>
              </w:rPr>
            </w:pPr>
            <w:r>
              <w:rPr>
                <w:sz w:val="20"/>
              </w:rPr>
              <w:t>100 909 168-6</w:t>
            </w:r>
          </w:p>
        </w:tc>
        <w:tc>
          <w:tcPr>
            <w:tcW w:w="2268" w:type="dxa"/>
            <w:tcBorders/>
          </w:tcPr>
          <w:p>
            <w:pPr>
              <w:pStyle w:val="Normal"/>
              <w:rPr>
                <w:sz w:val="20"/>
              </w:rPr>
            </w:pPr>
            <w:r>
              <w:rPr>
                <w:sz w:val="20"/>
              </w:rPr>
              <w:t>STBKTNTT</w:t>
            </w:r>
          </w:p>
        </w:tc>
      </w:tr>
      <w:tr>
        <w:trPr/>
        <w:tc>
          <w:tcPr>
            <w:tcW w:w="709" w:type="dxa"/>
            <w:tcBorders/>
          </w:tcPr>
          <w:p>
            <w:pPr>
              <w:pStyle w:val="Normal"/>
              <w:rPr>
                <w:sz w:val="20"/>
              </w:rPr>
            </w:pPr>
            <w:r>
              <w:rPr>
                <w:sz w:val="20"/>
              </w:rPr>
              <w:t>TRL</w:t>
            </w:r>
          </w:p>
        </w:tc>
        <w:tc>
          <w:tcPr>
            <w:tcW w:w="4819" w:type="dxa"/>
            <w:tcBorders/>
          </w:tcPr>
          <w:p>
            <w:pPr>
              <w:pStyle w:val="Normal"/>
              <w:rPr>
                <w:sz w:val="20"/>
              </w:rPr>
            </w:pPr>
            <w:r>
              <w:rPr>
                <w:sz w:val="20"/>
              </w:rPr>
              <w:t>Citibank NA, Istanbul</w:t>
            </w:r>
          </w:p>
        </w:tc>
        <w:tc>
          <w:tcPr>
            <w:tcW w:w="2126" w:type="dxa"/>
            <w:tcBorders/>
          </w:tcPr>
          <w:p>
            <w:pPr>
              <w:pStyle w:val="Normal"/>
              <w:rPr>
                <w:sz w:val="20"/>
              </w:rPr>
            </w:pPr>
            <w:r>
              <w:rPr>
                <w:sz w:val="20"/>
              </w:rPr>
              <w:t>91840006</w:t>
            </w:r>
          </w:p>
        </w:tc>
        <w:tc>
          <w:tcPr>
            <w:tcW w:w="2268" w:type="dxa"/>
            <w:tcBorders/>
          </w:tcPr>
          <w:p>
            <w:pPr>
              <w:pStyle w:val="Normal"/>
              <w:rPr>
                <w:sz w:val="20"/>
              </w:rPr>
            </w:pPr>
            <w:r>
              <w:rPr>
                <w:sz w:val="20"/>
              </w:rPr>
              <w:t>CITITRIX</w:t>
            </w:r>
          </w:p>
        </w:tc>
      </w:tr>
      <w:tr>
        <w:trPr/>
        <w:tc>
          <w:tcPr>
            <w:tcW w:w="709" w:type="dxa"/>
            <w:tcBorders/>
          </w:tcPr>
          <w:p>
            <w:pPr>
              <w:pStyle w:val="Normal"/>
              <w:rPr>
                <w:sz w:val="20"/>
              </w:rPr>
            </w:pPr>
            <w:r>
              <w:rPr>
                <w:sz w:val="20"/>
              </w:rPr>
              <w:t>TZS</w:t>
            </w:r>
          </w:p>
        </w:tc>
        <w:tc>
          <w:tcPr>
            <w:tcW w:w="4819" w:type="dxa"/>
            <w:tcBorders/>
          </w:tcPr>
          <w:p>
            <w:pPr>
              <w:pStyle w:val="Normal"/>
              <w:rPr>
                <w:sz w:val="20"/>
              </w:rPr>
            </w:pPr>
            <w:r>
              <w:rPr>
                <w:sz w:val="20"/>
              </w:rPr>
              <w:t>National Bank of Commerce (NBC Ltd), Dar Es Salaam</w:t>
            </w:r>
          </w:p>
        </w:tc>
        <w:tc>
          <w:tcPr>
            <w:tcW w:w="2126" w:type="dxa"/>
            <w:tcBorders/>
          </w:tcPr>
          <w:p>
            <w:pPr>
              <w:pStyle w:val="Normal"/>
              <w:rPr>
                <w:sz w:val="20"/>
              </w:rPr>
            </w:pPr>
            <w:r>
              <w:rPr>
                <w:sz w:val="20"/>
              </w:rPr>
              <w:t>53080000010</w:t>
            </w:r>
          </w:p>
        </w:tc>
        <w:tc>
          <w:tcPr>
            <w:tcW w:w="2268" w:type="dxa"/>
            <w:tcBorders/>
          </w:tcPr>
          <w:p>
            <w:pPr>
              <w:pStyle w:val="Normal"/>
              <w:rPr>
                <w:sz w:val="20"/>
              </w:rPr>
            </w:pPr>
            <w:r>
              <w:rPr>
                <w:sz w:val="20"/>
              </w:rPr>
              <w:t>NLCBTZTX</w:t>
            </w:r>
          </w:p>
        </w:tc>
      </w:tr>
      <w:tr>
        <w:trPr/>
        <w:tc>
          <w:tcPr>
            <w:tcW w:w="709" w:type="dxa"/>
            <w:tcBorders/>
          </w:tcPr>
          <w:p>
            <w:pPr>
              <w:pStyle w:val="Normal"/>
              <w:rPr>
                <w:sz w:val="20"/>
              </w:rPr>
            </w:pPr>
            <w:r>
              <w:rPr>
                <w:sz w:val="20"/>
              </w:rPr>
              <w:t>USD</w:t>
            </w:r>
          </w:p>
        </w:tc>
        <w:tc>
          <w:tcPr>
            <w:tcW w:w="4819" w:type="dxa"/>
            <w:tcBorders/>
          </w:tcPr>
          <w:p>
            <w:pPr>
              <w:pStyle w:val="Normal"/>
              <w:rPr>
                <w:sz w:val="20"/>
              </w:rPr>
            </w:pPr>
            <w:r>
              <w:rPr>
                <w:sz w:val="20"/>
              </w:rPr>
              <w:t xml:space="preserve">Chase Manhattan Bank, New York </w:t>
            </w:r>
          </w:p>
        </w:tc>
        <w:tc>
          <w:tcPr>
            <w:tcW w:w="2126" w:type="dxa"/>
            <w:tcBorders/>
          </w:tcPr>
          <w:p>
            <w:pPr>
              <w:pStyle w:val="Normal"/>
              <w:rPr>
                <w:sz w:val="20"/>
              </w:rPr>
            </w:pPr>
            <w:r>
              <w:rPr>
                <w:sz w:val="20"/>
              </w:rPr>
              <w:t>400930102</w:t>
            </w:r>
          </w:p>
        </w:tc>
        <w:tc>
          <w:tcPr>
            <w:tcW w:w="2268" w:type="dxa"/>
            <w:tcBorders/>
          </w:tcPr>
          <w:p>
            <w:pPr>
              <w:pStyle w:val="Normal"/>
              <w:rPr>
                <w:sz w:val="20"/>
              </w:rPr>
            </w:pPr>
            <w:r>
              <w:rPr>
                <w:sz w:val="20"/>
              </w:rPr>
              <w:t>CHASUS33</w:t>
            </w:r>
          </w:p>
        </w:tc>
      </w:tr>
      <w:tr>
        <w:trPr/>
        <w:tc>
          <w:tcPr>
            <w:tcW w:w="709" w:type="dxa"/>
            <w:tcBorders/>
          </w:tcPr>
          <w:p>
            <w:pPr>
              <w:pStyle w:val="Normal"/>
              <w:rPr>
                <w:sz w:val="20"/>
              </w:rPr>
            </w:pPr>
            <w:r>
              <w:rPr>
                <w:sz w:val="20"/>
              </w:rPr>
              <w:t>ZAR</w:t>
            </w:r>
          </w:p>
        </w:tc>
        <w:tc>
          <w:tcPr>
            <w:tcW w:w="4819" w:type="dxa"/>
            <w:tcBorders/>
          </w:tcPr>
          <w:p>
            <w:pPr>
              <w:pStyle w:val="Normal"/>
              <w:rPr>
                <w:sz w:val="20"/>
              </w:rPr>
            </w:pPr>
            <w:r>
              <w:rPr>
                <w:sz w:val="20"/>
              </w:rPr>
              <w:t>Standard Bank of South Africa, Johannesburg</w:t>
            </w:r>
          </w:p>
        </w:tc>
        <w:tc>
          <w:tcPr>
            <w:tcW w:w="2126" w:type="dxa"/>
            <w:tcBorders/>
          </w:tcPr>
          <w:p>
            <w:pPr>
              <w:pStyle w:val="Normal"/>
              <w:rPr>
                <w:sz w:val="20"/>
              </w:rPr>
            </w:pPr>
            <w:r>
              <w:rPr>
                <w:sz w:val="20"/>
              </w:rPr>
              <w:t>7550 184</w:t>
            </w:r>
          </w:p>
        </w:tc>
        <w:tc>
          <w:tcPr>
            <w:tcW w:w="2268" w:type="dxa"/>
            <w:tcBorders/>
          </w:tcPr>
          <w:p>
            <w:pPr>
              <w:pStyle w:val="Normal"/>
              <w:rPr>
                <w:sz w:val="20"/>
              </w:rPr>
            </w:pPr>
            <w:r>
              <w:rPr>
                <w:sz w:val="20"/>
              </w:rPr>
              <w:t>SBZAZAJJ</w:t>
            </w:r>
          </w:p>
        </w:tc>
      </w:tr>
      <w:tr>
        <w:trPr/>
        <w:tc>
          <w:tcPr>
            <w:tcW w:w="709" w:type="dxa"/>
            <w:tcBorders/>
          </w:tcPr>
          <w:p>
            <w:pPr>
              <w:pStyle w:val="Normal"/>
              <w:rPr>
                <w:sz w:val="20"/>
              </w:rPr>
            </w:pPr>
            <w:r>
              <w:rPr>
                <w:sz w:val="20"/>
              </w:rPr>
              <w:t>ZWD</w:t>
            </w:r>
          </w:p>
        </w:tc>
        <w:tc>
          <w:tcPr>
            <w:tcW w:w="4819" w:type="dxa"/>
            <w:tcBorders/>
          </w:tcPr>
          <w:p>
            <w:pPr>
              <w:pStyle w:val="Normal"/>
              <w:rPr>
                <w:sz w:val="20"/>
              </w:rPr>
            </w:pPr>
            <w:r>
              <w:rPr>
                <w:sz w:val="20"/>
              </w:rPr>
              <w:t>Zimbabwe Banking Corporation ltd, Harare</w:t>
            </w:r>
          </w:p>
        </w:tc>
        <w:tc>
          <w:tcPr>
            <w:tcW w:w="2126" w:type="dxa"/>
            <w:tcBorders/>
          </w:tcPr>
          <w:p>
            <w:pPr>
              <w:pStyle w:val="Normal"/>
              <w:rPr>
                <w:sz w:val="20"/>
              </w:rPr>
            </w:pPr>
            <w:r>
              <w:rPr>
                <w:sz w:val="20"/>
              </w:rPr>
              <w:t>4185-001276-001</w:t>
            </w:r>
          </w:p>
        </w:tc>
        <w:tc>
          <w:tcPr>
            <w:tcW w:w="2268" w:type="dxa"/>
            <w:tcBorders/>
          </w:tcPr>
          <w:p>
            <w:pPr>
              <w:pStyle w:val="Normal"/>
              <w:rPr>
                <w:sz w:val="20"/>
              </w:rPr>
            </w:pPr>
            <w:r>
              <w:rPr>
                <w:sz w:val="20"/>
              </w:rPr>
              <w:t>ZBCOZWHX</w:t>
            </w:r>
          </w:p>
        </w:tc>
      </w:tr>
    </w:tbl>
    <w:p>
      <w:pPr>
        <w:pStyle w:val="Normal"/>
        <w:tabs>
          <w:tab w:val="clear" w:pos="567"/>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pacing w:lineRule="exact" w:line="240"/>
        <w:rPr>
          <w:b/>
          <w:sz w:val="20"/>
          <w:u w:val="single"/>
        </w:rPr>
      </w:pPr>
      <w:r>
        <w:rPr>
          <w:b/>
          <w:sz w:val="20"/>
          <w:u w:val="single"/>
        </w:rPr>
      </w:r>
    </w:p>
    <w:p>
      <w:pPr>
        <w:pStyle w:val="Normal"/>
        <w:tabs>
          <w:tab w:val="clear" w:pos="567"/>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pacing w:lineRule="exact" w:line="240"/>
        <w:ind w:start="284" w:end="0"/>
        <w:rPr>
          <w:b/>
          <w:u w:val="single"/>
        </w:rPr>
      </w:pPr>
      <w:r>
        <w:rPr>
          <w:b/>
          <w:u w:val="single"/>
        </w:rPr>
        <w:t>Legacy Currency Payments</w:t>
      </w:r>
    </w:p>
    <w:p>
      <w:pPr>
        <w:pStyle w:val="Normal"/>
        <w:tabs>
          <w:tab w:val="clear" w:pos="567"/>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pacing w:lineRule="exact" w:line="240"/>
        <w:ind w:start="284" w:end="0"/>
        <w:rPr>
          <w:b/>
          <w:u w:val="single"/>
        </w:rPr>
      </w:pPr>
      <w:r>
        <w:rPr>
          <w:b/>
          <w:u w:val="single"/>
        </w:rPr>
      </w:r>
    </w:p>
    <w:p>
      <w:pPr>
        <w:pStyle w:val="Normal"/>
        <w:tabs>
          <w:tab w:val="clear" w:pos="567"/>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pacing w:lineRule="exact" w:line="240"/>
        <w:ind w:start="284" w:end="0"/>
        <w:rPr/>
      </w:pPr>
      <w:r>
        <w:rPr/>
        <w:t xml:space="preserve">In respect of deals denominated in the following legacy currencies: </w:t>
      </w:r>
    </w:p>
    <w:p>
      <w:pPr>
        <w:pStyle w:val="Header"/>
        <w:tabs>
          <w:tab w:val="clear" w:pos="4493"/>
          <w:tab w:val="clear" w:pos="9000"/>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pacing w:lineRule="exact" w:line="240"/>
        <w:ind w:start="284" w:end="0"/>
        <w:rPr/>
      </w:pPr>
      <w:r>
        <w:rPr/>
        <w:t>ATS, BEF, DEM, ESP, FIM, FRF, IEP, ITL, NLG &amp; PTE.</w:t>
      </w:r>
    </w:p>
    <w:p>
      <w:pPr>
        <w:pStyle w:val="Normal"/>
        <w:tabs>
          <w:tab w:val="clear" w:pos="567"/>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pacing w:lineRule="exact" w:line="240"/>
        <w:ind w:start="284" w:end="0"/>
        <w:rPr/>
      </w:pPr>
      <w:r>
        <w:rPr/>
      </w:r>
    </w:p>
    <w:p>
      <w:pPr>
        <w:pStyle w:val="Normal"/>
        <w:tabs>
          <w:tab w:val="clear" w:pos="567"/>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pacing w:lineRule="exact" w:line="240"/>
        <w:ind w:start="284" w:end="0"/>
        <w:rPr/>
      </w:pPr>
      <w:r>
        <w:rPr/>
        <w:t xml:space="preserve">Payment should be made in the legacy currency and </w:t>
      </w:r>
      <w:r>
        <w:rPr>
          <w:b/>
        </w:rPr>
        <w:t>not</w:t>
      </w:r>
      <w:r>
        <w:rPr/>
        <w:t xml:space="preserve"> the Euro equivalent.</w:t>
      </w:r>
    </w:p>
    <w:p>
      <w:pPr>
        <w:pStyle w:val="Normal"/>
        <w:tabs>
          <w:tab w:val="clear" w:pos="567"/>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pacing w:lineRule="exact" w:line="240"/>
        <w:ind w:start="284" w:end="0"/>
        <w:rPr/>
      </w:pPr>
      <w:r>
        <w:rPr/>
      </w:r>
    </w:p>
    <w:p>
      <w:pPr>
        <w:pStyle w:val="Normal"/>
        <w:tabs>
          <w:tab w:val="clear" w:pos="567"/>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pacing w:lineRule="exact" w:line="240"/>
        <w:ind w:start="284" w:end="0"/>
        <w:rPr>
          <w:b/>
          <w:u w:val="single"/>
        </w:rPr>
      </w:pPr>
      <w:r>
        <w:rPr>
          <w:b/>
          <w:u w:val="single"/>
        </w:rPr>
        <w:t>Example of Using Instructions</w:t>
      </w:r>
    </w:p>
    <w:p>
      <w:pPr>
        <w:pStyle w:val="Normal"/>
        <w:tabs>
          <w:tab w:val="clear" w:pos="567"/>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pacing w:lineRule="exact" w:line="240"/>
        <w:ind w:start="284" w:end="0"/>
        <w:rPr>
          <w:b/>
          <w:u w:val="single"/>
        </w:rPr>
      </w:pPr>
      <w:r>
        <w:rPr>
          <w:b/>
          <w:u w:val="single"/>
        </w:rPr>
      </w:r>
    </w:p>
    <w:p>
      <w:pPr>
        <w:pStyle w:val="Normal"/>
        <w:tabs>
          <w:tab w:val="clear" w:pos="567"/>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pacing w:lineRule="exact" w:line="240"/>
        <w:ind w:start="284" w:end="0"/>
        <w:rPr/>
      </w:pPr>
      <w:r>
        <w:rPr/>
        <w:t>It is best practice to use the RBS SWIFT address when effecting payments to The Royal Bank of Scotland plc.  For example, if paying The Royal Bank of Scotland plc USD:</w:t>
      </w:r>
    </w:p>
    <w:p>
      <w:pPr>
        <w:pStyle w:val="Normal"/>
        <w:tabs>
          <w:tab w:val="clear" w:pos="567"/>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pacing w:lineRule="exact" w:line="240"/>
        <w:ind w:start="284" w:end="0"/>
        <w:rPr/>
      </w:pPr>
      <w:r>
        <w:rPr/>
      </w:r>
    </w:p>
    <w:p>
      <w:pPr>
        <w:pStyle w:val="Normal"/>
        <w:tabs>
          <w:tab w:val="clear" w:pos="567"/>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pacing w:lineRule="exact" w:line="240"/>
        <w:ind w:start="284" w:end="0"/>
        <w:rPr/>
      </w:pPr>
      <w:r>
        <w:rPr/>
        <w:t>Funds paid to:</w:t>
        <w:tab/>
        <w:t>Chase Manhattan Bank, New York</w:t>
      </w:r>
    </w:p>
    <w:p>
      <w:pPr>
        <w:pStyle w:val="Normal"/>
        <w:tabs>
          <w:tab w:val="clear" w:pos="567"/>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pacing w:lineRule="exact" w:line="240"/>
        <w:ind w:hanging="2880" w:start="3164" w:end="0"/>
        <w:rPr/>
      </w:pPr>
      <w:r>
        <w:rPr/>
        <w:t>Beneficiary:</w:t>
        <w:tab/>
        <w:tab/>
        <w:t>RBOSGB2LTCM</w:t>
      </w:r>
    </w:p>
    <w:p>
      <w:pPr>
        <w:pStyle w:val="Normal"/>
        <w:tabs>
          <w:tab w:val="clear" w:pos="567"/>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pacing w:lineRule="exact" w:line="240"/>
        <w:ind w:hanging="2880" w:start="3164" w:end="0"/>
        <w:rPr/>
      </w:pPr>
      <w:r>
        <w:rPr/>
        <w:t>Account Name:</w:t>
        <w:tab/>
        <w:t xml:space="preserve">The Royal Bank of Scotland Financial Markets </w:t>
      </w:r>
    </w:p>
    <w:p>
      <w:pPr>
        <w:pStyle w:val="Normal"/>
        <w:tabs>
          <w:tab w:val="clear" w:pos="567"/>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pacing w:lineRule="exact" w:line="240"/>
        <w:ind w:hanging="2880" w:start="3164" w:end="0"/>
        <w:rPr/>
      </w:pPr>
      <w:r>
        <w:rPr/>
        <w:tab/>
        <w:tab/>
        <w:tab/>
        <w:t>Treasury Operations, London</w:t>
      </w:r>
    </w:p>
    <w:p>
      <w:pPr>
        <w:pStyle w:val="Normal"/>
        <w:tabs>
          <w:tab w:val="clear" w:pos="567"/>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pacing w:lineRule="exact" w:line="240"/>
        <w:ind w:hanging="2880" w:start="3164" w:end="0"/>
        <w:rPr>
          <w:sz w:val="20"/>
        </w:rPr>
      </w:pPr>
      <w:r>
        <w:rPr>
          <w:sz w:val="20"/>
        </w:rPr>
        <w:t>RBS A/C No:</w:t>
        <w:tab/>
        <w:tab/>
      </w:r>
      <w:r>
        <w:rPr>
          <w:color w:val="000000"/>
          <w:sz w:val="20"/>
          <w:lang w:eastAsia="en-US"/>
        </w:rPr>
        <w:t>400930102</w:t>
      </w:r>
    </w:p>
    <w:p>
      <w:pPr>
        <w:pStyle w:val="Normal"/>
        <w:ind w:start="567" w:end="0"/>
        <w:rPr>
          <w:sz w:val="20"/>
        </w:rPr>
      </w:pPr>
      <w:r>
        <w:rPr>
          <w:sz w:val="20"/>
        </w:rPr>
      </w:r>
      <w:r>
        <w:br w:type="page"/>
      </w:r>
    </w:p>
    <w:p>
      <w:pPr>
        <w:pStyle w:val="Heading5"/>
        <w:numPr>
          <w:ilvl w:val="0"/>
          <w:numId w:val="2"/>
        </w:numPr>
        <w:tabs>
          <w:tab w:val="clear" w:pos="567"/>
          <w:tab w:val="left" w:pos="284" w:leader="none"/>
        </w:tabs>
        <w:ind w:hanging="284" w:start="284" w:end="0"/>
        <w:rPr/>
      </w:pPr>
      <w:r>
        <w:rPr/>
        <w:t xml:space="preserve"> </w:t>
      </w:r>
      <w:r>
        <w:rPr/>
        <w:t>Contact Information</w:t>
      </w:r>
    </w:p>
    <w:p>
      <w:pPr>
        <w:pStyle w:val="Normal"/>
        <w:ind w:start="360" w:end="0"/>
        <w:rPr/>
      </w:pPr>
      <w:r>
        <w:rPr/>
        <w:t>If you require any assistance please contact:</w:t>
      </w:r>
    </w:p>
    <w:p>
      <w:pPr>
        <w:pStyle w:val="Normal"/>
        <w:jc w:val="end"/>
        <w:rPr/>
      </w:pPr>
      <w:r>
        <w:rPr/>
      </w:r>
    </w:p>
    <w:tbl>
      <w:tblPr>
        <w:tblW w:w="9214" w:type="dxa"/>
        <w:jc w:val="start"/>
        <w:tblInd w:w="392" w:type="dxa"/>
        <w:tblLayout w:type="fixed"/>
        <w:tblCellMar>
          <w:top w:w="0" w:type="dxa"/>
          <w:start w:w="108" w:type="dxa"/>
          <w:bottom w:w="0" w:type="dxa"/>
          <w:end w:w="108" w:type="dxa"/>
        </w:tblCellMar>
      </w:tblPr>
      <w:tblGrid>
        <w:gridCol w:w="567"/>
        <w:gridCol w:w="2410"/>
        <w:gridCol w:w="2079"/>
        <w:gridCol w:w="2079"/>
        <w:gridCol w:w="2079"/>
      </w:tblGrid>
      <w:tr>
        <w:trPr>
          <w:trHeight w:val="400" w:hRule="atLeast"/>
        </w:trPr>
        <w:tc>
          <w:tcPr>
            <w:tcW w:w="567" w:type="dxa"/>
            <w:tcBorders/>
            <w:vAlign w:val="bottom"/>
          </w:tcPr>
          <w:p>
            <w:pPr>
              <w:pStyle w:val="Normal"/>
              <w:rPr>
                <w:b/>
              </w:rPr>
            </w:pPr>
            <w:r>
              <w:rPr>
                <w:b/>
              </w:rPr>
              <w:t>A.</w:t>
            </w:r>
          </w:p>
        </w:tc>
        <w:tc>
          <w:tcPr>
            <w:tcW w:w="8647" w:type="dxa"/>
            <w:gridSpan w:val="4"/>
            <w:tcBorders/>
            <w:vAlign w:val="bottom"/>
          </w:tcPr>
          <w:p>
            <w:pPr>
              <w:pStyle w:val="Normal"/>
              <w:rPr>
                <w:b/>
                <w:u w:val="single"/>
              </w:rPr>
            </w:pPr>
            <w:r>
              <w:rPr>
                <w:b/>
              </w:rPr>
              <w:t>FOREIGN EXCHANGE AND MONEY MARKET</w:t>
            </w:r>
          </w:p>
        </w:tc>
      </w:tr>
      <w:tr>
        <w:trPr/>
        <w:tc>
          <w:tcPr>
            <w:tcW w:w="567" w:type="dxa"/>
            <w:tcBorders/>
          </w:tcPr>
          <w:p>
            <w:pPr>
              <w:pStyle w:val="Normal"/>
              <w:snapToGrid w:val="false"/>
              <w:rPr>
                <w:b/>
                <w:u w:val="single"/>
              </w:rPr>
            </w:pPr>
            <w:r>
              <w:rPr>
                <w:b/>
                <w:u w:val="single"/>
              </w:rPr>
            </w:r>
          </w:p>
        </w:tc>
        <w:tc>
          <w:tcPr>
            <w:tcW w:w="8647" w:type="dxa"/>
            <w:gridSpan w:val="4"/>
            <w:tcBorders/>
          </w:tcPr>
          <w:p>
            <w:pPr>
              <w:pStyle w:val="Normal"/>
              <w:snapToGrid w:val="false"/>
              <w:rPr>
                <w:u w:val="single"/>
              </w:rPr>
            </w:pPr>
            <w:r>
              <w:rPr>
                <w:u w:val="single"/>
              </w:rPr>
            </w:r>
          </w:p>
        </w:tc>
      </w:tr>
      <w:tr>
        <w:trPr/>
        <w:tc>
          <w:tcPr>
            <w:tcW w:w="567" w:type="dxa"/>
            <w:tcBorders/>
          </w:tcPr>
          <w:p>
            <w:pPr>
              <w:pStyle w:val="Normal"/>
              <w:snapToGrid w:val="false"/>
              <w:rPr>
                <w:b/>
                <w:u w:val="single"/>
              </w:rPr>
            </w:pPr>
            <w:r>
              <w:rPr>
                <w:b/>
                <w:u w:val="single"/>
              </w:rPr>
            </w:r>
          </w:p>
        </w:tc>
        <w:tc>
          <w:tcPr>
            <w:tcW w:w="2410" w:type="dxa"/>
            <w:tcBorders/>
          </w:tcPr>
          <w:p>
            <w:pPr>
              <w:pStyle w:val="Normal"/>
              <w:rPr>
                <w:u w:val="single"/>
              </w:rPr>
            </w:pPr>
            <w:r>
              <w:rPr>
                <w:u w:val="single"/>
              </w:rPr>
              <w:t>Area</w:t>
            </w:r>
          </w:p>
        </w:tc>
        <w:tc>
          <w:tcPr>
            <w:tcW w:w="2079" w:type="dxa"/>
            <w:tcBorders/>
          </w:tcPr>
          <w:p>
            <w:pPr>
              <w:pStyle w:val="Normal"/>
              <w:rPr>
                <w:u w:val="single"/>
              </w:rPr>
            </w:pPr>
            <w:r>
              <w:rPr>
                <w:u w:val="single"/>
              </w:rPr>
              <w:t>Contact Name</w:t>
            </w:r>
          </w:p>
        </w:tc>
        <w:tc>
          <w:tcPr>
            <w:tcW w:w="2079" w:type="dxa"/>
            <w:tcBorders/>
          </w:tcPr>
          <w:p>
            <w:pPr>
              <w:pStyle w:val="Normal"/>
              <w:rPr>
                <w:u w:val="single"/>
              </w:rPr>
            </w:pPr>
            <w:r>
              <w:rPr>
                <w:u w:val="single"/>
              </w:rPr>
              <w:t>Telephone Number</w:t>
            </w:r>
          </w:p>
        </w:tc>
        <w:tc>
          <w:tcPr>
            <w:tcW w:w="2079" w:type="dxa"/>
            <w:tcBorders/>
          </w:tcPr>
          <w:p>
            <w:pPr>
              <w:pStyle w:val="Normal"/>
              <w:rPr>
                <w:u w:val="single"/>
              </w:rPr>
            </w:pPr>
            <w:r>
              <w:rPr>
                <w:u w:val="single"/>
              </w:rPr>
              <w:t>Fax Number</w:t>
            </w:r>
          </w:p>
        </w:tc>
      </w:tr>
      <w:tr>
        <w:trPr/>
        <w:tc>
          <w:tcPr>
            <w:tcW w:w="567" w:type="dxa"/>
            <w:tcBorders/>
          </w:tcPr>
          <w:p>
            <w:pPr>
              <w:pStyle w:val="Normal"/>
              <w:snapToGrid w:val="false"/>
              <w:rPr>
                <w:b/>
                <w:u w:val="single"/>
              </w:rPr>
            </w:pPr>
            <w:r>
              <w:rPr>
                <w:b/>
                <w:u w:val="single"/>
              </w:rPr>
            </w:r>
          </w:p>
        </w:tc>
        <w:tc>
          <w:tcPr>
            <w:tcW w:w="2410" w:type="dxa"/>
            <w:tcBorders/>
          </w:tcPr>
          <w:p>
            <w:pPr>
              <w:pStyle w:val="Normal"/>
              <w:rPr/>
            </w:pPr>
            <w:r>
              <w:rPr/>
              <w:t>Settlements</w:t>
            </w:r>
          </w:p>
        </w:tc>
        <w:tc>
          <w:tcPr>
            <w:tcW w:w="2079" w:type="dxa"/>
            <w:tcBorders/>
          </w:tcPr>
          <w:p>
            <w:pPr>
              <w:pStyle w:val="Normal"/>
              <w:rPr/>
            </w:pPr>
            <w:r>
              <w:rPr/>
              <w:t>Steve Conner</w:t>
            </w:r>
          </w:p>
        </w:tc>
        <w:tc>
          <w:tcPr>
            <w:tcW w:w="2079" w:type="dxa"/>
            <w:tcBorders/>
          </w:tcPr>
          <w:p>
            <w:pPr>
              <w:pStyle w:val="Header"/>
              <w:tabs>
                <w:tab w:val="clear" w:pos="4493"/>
                <w:tab w:val="clear" w:pos="9000"/>
              </w:tabs>
              <w:rPr/>
            </w:pPr>
            <w:r>
              <w:rPr/>
              <w:t>+44 20 7375 6434</w:t>
            </w:r>
          </w:p>
        </w:tc>
        <w:tc>
          <w:tcPr>
            <w:tcW w:w="2079" w:type="dxa"/>
            <w:tcBorders/>
          </w:tcPr>
          <w:p>
            <w:pPr>
              <w:pStyle w:val="Header"/>
              <w:tabs>
                <w:tab w:val="clear" w:pos="4493"/>
                <w:tab w:val="clear" w:pos="9000"/>
              </w:tabs>
              <w:rPr/>
            </w:pPr>
            <w:r>
              <w:rPr/>
              <w:t>+44 20 7375 6877</w:t>
            </w:r>
          </w:p>
        </w:tc>
      </w:tr>
      <w:tr>
        <w:trPr/>
        <w:tc>
          <w:tcPr>
            <w:tcW w:w="567" w:type="dxa"/>
            <w:tcBorders/>
          </w:tcPr>
          <w:p>
            <w:pPr>
              <w:pStyle w:val="Normal"/>
              <w:snapToGrid w:val="false"/>
              <w:rPr>
                <w:b/>
                <w:u w:val="single"/>
              </w:rPr>
            </w:pPr>
            <w:r>
              <w:rPr>
                <w:b/>
                <w:u w:val="single"/>
              </w:rPr>
            </w:r>
          </w:p>
        </w:tc>
        <w:tc>
          <w:tcPr>
            <w:tcW w:w="2410" w:type="dxa"/>
            <w:tcBorders/>
          </w:tcPr>
          <w:p>
            <w:pPr>
              <w:pStyle w:val="Normal"/>
              <w:snapToGrid w:val="false"/>
              <w:rPr/>
            </w:pPr>
            <w:r>
              <w:rPr/>
            </w:r>
          </w:p>
        </w:tc>
        <w:tc>
          <w:tcPr>
            <w:tcW w:w="2079" w:type="dxa"/>
            <w:tcBorders/>
          </w:tcPr>
          <w:p>
            <w:pPr>
              <w:pStyle w:val="Normal"/>
              <w:rPr/>
            </w:pPr>
            <w:r>
              <w:rPr/>
              <w:t>Chris Buckmaster</w:t>
            </w:r>
          </w:p>
        </w:tc>
        <w:tc>
          <w:tcPr>
            <w:tcW w:w="2079" w:type="dxa"/>
            <w:tcBorders/>
          </w:tcPr>
          <w:p>
            <w:pPr>
              <w:pStyle w:val="Normal"/>
              <w:rPr>
                <w:u w:val="single"/>
              </w:rPr>
            </w:pPr>
            <w:r>
              <w:rPr/>
              <w:t>+44 20 7375 6408</w:t>
            </w:r>
          </w:p>
        </w:tc>
        <w:tc>
          <w:tcPr>
            <w:tcW w:w="2079" w:type="dxa"/>
            <w:tcBorders/>
          </w:tcPr>
          <w:p>
            <w:pPr>
              <w:pStyle w:val="Normal"/>
              <w:rPr>
                <w:u w:val="single"/>
              </w:rPr>
            </w:pPr>
            <w:r>
              <w:rPr/>
              <w:t>+44 20 7375 6877</w:t>
            </w:r>
          </w:p>
        </w:tc>
      </w:tr>
      <w:tr>
        <w:trPr/>
        <w:tc>
          <w:tcPr>
            <w:tcW w:w="567" w:type="dxa"/>
            <w:tcBorders/>
          </w:tcPr>
          <w:p>
            <w:pPr>
              <w:pStyle w:val="Normal"/>
              <w:snapToGrid w:val="false"/>
              <w:rPr>
                <w:b/>
                <w:u w:val="single"/>
              </w:rPr>
            </w:pPr>
            <w:r>
              <w:rPr>
                <w:b/>
                <w:u w:val="single"/>
              </w:rPr>
            </w:r>
          </w:p>
        </w:tc>
        <w:tc>
          <w:tcPr>
            <w:tcW w:w="2410" w:type="dxa"/>
            <w:tcBorders/>
          </w:tcPr>
          <w:p>
            <w:pPr>
              <w:pStyle w:val="Normal"/>
              <w:snapToGrid w:val="false"/>
              <w:rPr/>
            </w:pPr>
            <w:r>
              <w:rPr/>
            </w:r>
          </w:p>
        </w:tc>
        <w:tc>
          <w:tcPr>
            <w:tcW w:w="2079" w:type="dxa"/>
            <w:tcBorders/>
          </w:tcPr>
          <w:p>
            <w:pPr>
              <w:pStyle w:val="Normal"/>
              <w:snapToGrid w:val="false"/>
              <w:rPr/>
            </w:pPr>
            <w:r>
              <w:rPr/>
            </w:r>
          </w:p>
        </w:tc>
        <w:tc>
          <w:tcPr>
            <w:tcW w:w="2079" w:type="dxa"/>
            <w:tcBorders/>
          </w:tcPr>
          <w:p>
            <w:pPr>
              <w:pStyle w:val="Normal"/>
              <w:snapToGrid w:val="false"/>
              <w:rPr/>
            </w:pPr>
            <w:r>
              <w:rPr/>
            </w:r>
          </w:p>
        </w:tc>
        <w:tc>
          <w:tcPr>
            <w:tcW w:w="2079" w:type="dxa"/>
            <w:tcBorders/>
          </w:tcPr>
          <w:p>
            <w:pPr>
              <w:pStyle w:val="Normal"/>
              <w:snapToGrid w:val="false"/>
              <w:rPr/>
            </w:pPr>
            <w:r>
              <w:rPr/>
            </w:r>
          </w:p>
        </w:tc>
      </w:tr>
      <w:tr>
        <w:trPr/>
        <w:tc>
          <w:tcPr>
            <w:tcW w:w="567" w:type="dxa"/>
            <w:tcBorders/>
          </w:tcPr>
          <w:p>
            <w:pPr>
              <w:pStyle w:val="Normal"/>
              <w:snapToGrid w:val="false"/>
              <w:rPr>
                <w:b/>
                <w:u w:val="single"/>
              </w:rPr>
            </w:pPr>
            <w:r>
              <w:rPr>
                <w:b/>
                <w:u w:val="single"/>
              </w:rPr>
            </w:r>
          </w:p>
        </w:tc>
        <w:tc>
          <w:tcPr>
            <w:tcW w:w="2410" w:type="dxa"/>
            <w:tcBorders/>
          </w:tcPr>
          <w:p>
            <w:pPr>
              <w:pStyle w:val="Normal"/>
              <w:rPr/>
            </w:pPr>
            <w:r>
              <w:rPr/>
              <w:t>Confirmations</w:t>
            </w:r>
          </w:p>
        </w:tc>
        <w:tc>
          <w:tcPr>
            <w:tcW w:w="2079" w:type="dxa"/>
            <w:tcBorders/>
          </w:tcPr>
          <w:p>
            <w:pPr>
              <w:pStyle w:val="Normal"/>
              <w:rPr/>
            </w:pPr>
            <w:r>
              <w:rPr/>
              <w:t>Lee Bosky</w:t>
            </w:r>
          </w:p>
        </w:tc>
        <w:tc>
          <w:tcPr>
            <w:tcW w:w="2079" w:type="dxa"/>
            <w:tcBorders/>
          </w:tcPr>
          <w:p>
            <w:pPr>
              <w:pStyle w:val="Normal"/>
              <w:rPr/>
            </w:pPr>
            <w:r>
              <w:rPr/>
              <w:t>+44 20 7375 6388</w:t>
            </w:r>
          </w:p>
        </w:tc>
        <w:tc>
          <w:tcPr>
            <w:tcW w:w="2079" w:type="dxa"/>
            <w:tcBorders/>
          </w:tcPr>
          <w:p>
            <w:pPr>
              <w:pStyle w:val="Normal"/>
              <w:rPr/>
            </w:pPr>
            <w:r>
              <w:rPr/>
              <w:t>+44 20 7375 6970</w:t>
            </w:r>
          </w:p>
        </w:tc>
      </w:tr>
      <w:tr>
        <w:trPr/>
        <w:tc>
          <w:tcPr>
            <w:tcW w:w="567" w:type="dxa"/>
            <w:tcBorders/>
          </w:tcPr>
          <w:p>
            <w:pPr>
              <w:pStyle w:val="Normal"/>
              <w:snapToGrid w:val="false"/>
              <w:rPr>
                <w:b/>
                <w:u w:val="single"/>
              </w:rPr>
            </w:pPr>
            <w:r>
              <w:rPr>
                <w:b/>
                <w:u w:val="single"/>
              </w:rPr>
            </w:r>
          </w:p>
        </w:tc>
        <w:tc>
          <w:tcPr>
            <w:tcW w:w="2410" w:type="dxa"/>
            <w:tcBorders/>
          </w:tcPr>
          <w:p>
            <w:pPr>
              <w:pStyle w:val="Normal"/>
              <w:snapToGrid w:val="false"/>
              <w:rPr/>
            </w:pPr>
            <w:r>
              <w:rPr/>
            </w:r>
          </w:p>
        </w:tc>
        <w:tc>
          <w:tcPr>
            <w:tcW w:w="2079" w:type="dxa"/>
            <w:tcBorders/>
          </w:tcPr>
          <w:p>
            <w:pPr>
              <w:pStyle w:val="Normal"/>
              <w:rPr/>
            </w:pPr>
            <w:r>
              <w:rPr/>
              <w:t>Steve Ireson</w:t>
            </w:r>
          </w:p>
        </w:tc>
        <w:tc>
          <w:tcPr>
            <w:tcW w:w="2079" w:type="dxa"/>
            <w:tcBorders/>
          </w:tcPr>
          <w:p>
            <w:pPr>
              <w:pStyle w:val="Normal"/>
              <w:rPr/>
            </w:pPr>
            <w:r>
              <w:rPr/>
              <w:t>+44 20 7375 6356</w:t>
            </w:r>
          </w:p>
        </w:tc>
        <w:tc>
          <w:tcPr>
            <w:tcW w:w="2079" w:type="dxa"/>
            <w:tcBorders/>
          </w:tcPr>
          <w:p>
            <w:pPr>
              <w:pStyle w:val="Normal"/>
              <w:rPr/>
            </w:pPr>
            <w:r>
              <w:rPr/>
              <w:t>+44 20 7375 6970</w:t>
            </w:r>
          </w:p>
        </w:tc>
      </w:tr>
      <w:tr>
        <w:trPr/>
        <w:tc>
          <w:tcPr>
            <w:tcW w:w="567" w:type="dxa"/>
            <w:tcBorders/>
          </w:tcPr>
          <w:p>
            <w:pPr>
              <w:pStyle w:val="Normal"/>
              <w:snapToGrid w:val="false"/>
              <w:rPr>
                <w:b/>
                <w:u w:val="single"/>
              </w:rPr>
            </w:pPr>
            <w:r>
              <w:rPr>
                <w:b/>
                <w:u w:val="single"/>
              </w:rPr>
            </w:r>
          </w:p>
        </w:tc>
        <w:tc>
          <w:tcPr>
            <w:tcW w:w="2410" w:type="dxa"/>
            <w:tcBorders/>
          </w:tcPr>
          <w:p>
            <w:pPr>
              <w:pStyle w:val="Normal"/>
              <w:snapToGrid w:val="false"/>
              <w:rPr/>
            </w:pPr>
            <w:r>
              <w:rPr/>
            </w:r>
          </w:p>
        </w:tc>
        <w:tc>
          <w:tcPr>
            <w:tcW w:w="2079" w:type="dxa"/>
            <w:tcBorders/>
          </w:tcPr>
          <w:p>
            <w:pPr>
              <w:pStyle w:val="Normal"/>
              <w:rPr/>
            </w:pPr>
            <w:r>
              <w:rPr/>
              <w:t>Mark Ballard</w:t>
            </w:r>
          </w:p>
        </w:tc>
        <w:tc>
          <w:tcPr>
            <w:tcW w:w="2079" w:type="dxa"/>
            <w:tcBorders/>
          </w:tcPr>
          <w:p>
            <w:pPr>
              <w:pStyle w:val="Normal"/>
              <w:rPr/>
            </w:pPr>
            <w:r>
              <w:rPr/>
              <w:t>+44 20 7375 6559</w:t>
            </w:r>
          </w:p>
        </w:tc>
        <w:tc>
          <w:tcPr>
            <w:tcW w:w="2079" w:type="dxa"/>
            <w:tcBorders/>
          </w:tcPr>
          <w:p>
            <w:pPr>
              <w:pStyle w:val="Normal"/>
              <w:rPr/>
            </w:pPr>
            <w:r>
              <w:rPr/>
              <w:t>+44 20 7375 6970</w:t>
            </w:r>
          </w:p>
        </w:tc>
      </w:tr>
      <w:tr>
        <w:trPr/>
        <w:tc>
          <w:tcPr>
            <w:tcW w:w="567" w:type="dxa"/>
            <w:tcBorders/>
          </w:tcPr>
          <w:p>
            <w:pPr>
              <w:pStyle w:val="Normal"/>
              <w:snapToGrid w:val="false"/>
              <w:rPr>
                <w:b/>
                <w:u w:val="single"/>
              </w:rPr>
            </w:pPr>
            <w:r>
              <w:rPr>
                <w:b/>
                <w:u w:val="single"/>
              </w:rPr>
            </w:r>
          </w:p>
        </w:tc>
        <w:tc>
          <w:tcPr>
            <w:tcW w:w="2410" w:type="dxa"/>
            <w:tcBorders/>
          </w:tcPr>
          <w:p>
            <w:pPr>
              <w:pStyle w:val="Normal"/>
              <w:snapToGrid w:val="false"/>
              <w:rPr/>
            </w:pPr>
            <w:r>
              <w:rPr/>
            </w:r>
          </w:p>
        </w:tc>
        <w:tc>
          <w:tcPr>
            <w:tcW w:w="2079" w:type="dxa"/>
            <w:tcBorders/>
          </w:tcPr>
          <w:p>
            <w:pPr>
              <w:pStyle w:val="Normal"/>
              <w:snapToGrid w:val="false"/>
              <w:rPr/>
            </w:pPr>
            <w:r>
              <w:rPr/>
            </w:r>
          </w:p>
        </w:tc>
        <w:tc>
          <w:tcPr>
            <w:tcW w:w="2079" w:type="dxa"/>
            <w:tcBorders/>
          </w:tcPr>
          <w:p>
            <w:pPr>
              <w:pStyle w:val="Normal"/>
              <w:snapToGrid w:val="false"/>
              <w:rPr/>
            </w:pPr>
            <w:r>
              <w:rPr/>
            </w:r>
          </w:p>
        </w:tc>
        <w:tc>
          <w:tcPr>
            <w:tcW w:w="2079" w:type="dxa"/>
            <w:tcBorders/>
          </w:tcPr>
          <w:p>
            <w:pPr>
              <w:pStyle w:val="Normal"/>
              <w:snapToGrid w:val="false"/>
              <w:rPr/>
            </w:pPr>
            <w:r>
              <w:rPr/>
            </w:r>
          </w:p>
        </w:tc>
      </w:tr>
      <w:tr>
        <w:trPr/>
        <w:tc>
          <w:tcPr>
            <w:tcW w:w="567" w:type="dxa"/>
            <w:tcBorders/>
          </w:tcPr>
          <w:p>
            <w:pPr>
              <w:pStyle w:val="Normal"/>
              <w:snapToGrid w:val="false"/>
              <w:rPr>
                <w:b/>
                <w:u w:val="single"/>
              </w:rPr>
            </w:pPr>
            <w:r>
              <w:rPr>
                <w:b/>
                <w:u w:val="single"/>
              </w:rPr>
            </w:r>
          </w:p>
        </w:tc>
        <w:tc>
          <w:tcPr>
            <w:tcW w:w="2410" w:type="dxa"/>
            <w:tcBorders/>
          </w:tcPr>
          <w:p>
            <w:pPr>
              <w:pStyle w:val="Normal"/>
              <w:rPr/>
            </w:pPr>
            <w:r>
              <w:rPr/>
              <w:t>Static Data</w:t>
            </w:r>
          </w:p>
        </w:tc>
        <w:tc>
          <w:tcPr>
            <w:tcW w:w="2079" w:type="dxa"/>
            <w:tcBorders/>
          </w:tcPr>
          <w:p>
            <w:pPr>
              <w:pStyle w:val="Normal"/>
              <w:rPr/>
            </w:pPr>
            <w:r>
              <w:rPr/>
              <w:t>Claire McHugh</w:t>
            </w:r>
          </w:p>
        </w:tc>
        <w:tc>
          <w:tcPr>
            <w:tcW w:w="2079" w:type="dxa"/>
            <w:tcBorders/>
          </w:tcPr>
          <w:p>
            <w:pPr>
              <w:pStyle w:val="Normal"/>
              <w:rPr>
                <w:u w:val="single"/>
              </w:rPr>
            </w:pPr>
            <w:r>
              <w:rPr/>
              <w:t>+44 20 7375 6878</w:t>
            </w:r>
          </w:p>
        </w:tc>
        <w:tc>
          <w:tcPr>
            <w:tcW w:w="2079" w:type="dxa"/>
            <w:tcBorders/>
          </w:tcPr>
          <w:p>
            <w:pPr>
              <w:pStyle w:val="Normal"/>
              <w:rPr>
                <w:u w:val="single"/>
              </w:rPr>
            </w:pPr>
            <w:r>
              <w:rPr/>
              <w:t>+44 20 7375 6877</w:t>
            </w:r>
          </w:p>
        </w:tc>
      </w:tr>
      <w:tr>
        <w:trPr/>
        <w:tc>
          <w:tcPr>
            <w:tcW w:w="567" w:type="dxa"/>
            <w:tcBorders/>
          </w:tcPr>
          <w:p>
            <w:pPr>
              <w:pStyle w:val="Normal"/>
              <w:snapToGrid w:val="false"/>
              <w:rPr>
                <w:b/>
                <w:u w:val="single"/>
              </w:rPr>
            </w:pPr>
            <w:r>
              <w:rPr>
                <w:b/>
                <w:u w:val="single"/>
              </w:rPr>
            </w:r>
          </w:p>
        </w:tc>
        <w:tc>
          <w:tcPr>
            <w:tcW w:w="2410" w:type="dxa"/>
            <w:tcBorders/>
          </w:tcPr>
          <w:p>
            <w:pPr>
              <w:pStyle w:val="Normal"/>
              <w:snapToGrid w:val="false"/>
              <w:rPr/>
            </w:pPr>
            <w:r>
              <w:rPr/>
            </w:r>
          </w:p>
        </w:tc>
        <w:tc>
          <w:tcPr>
            <w:tcW w:w="2079" w:type="dxa"/>
            <w:tcBorders/>
          </w:tcPr>
          <w:p>
            <w:pPr>
              <w:pStyle w:val="Normal"/>
              <w:snapToGrid w:val="false"/>
              <w:rPr/>
            </w:pPr>
            <w:r>
              <w:rPr/>
            </w:r>
          </w:p>
        </w:tc>
        <w:tc>
          <w:tcPr>
            <w:tcW w:w="2079" w:type="dxa"/>
            <w:tcBorders/>
          </w:tcPr>
          <w:p>
            <w:pPr>
              <w:pStyle w:val="Normal"/>
              <w:snapToGrid w:val="false"/>
              <w:rPr>
                <w:u w:val="single"/>
              </w:rPr>
            </w:pPr>
            <w:r>
              <w:rPr>
                <w:u w:val="single"/>
              </w:rPr>
            </w:r>
          </w:p>
        </w:tc>
        <w:tc>
          <w:tcPr>
            <w:tcW w:w="2079" w:type="dxa"/>
            <w:tcBorders/>
          </w:tcPr>
          <w:p>
            <w:pPr>
              <w:pStyle w:val="Normal"/>
              <w:snapToGrid w:val="false"/>
              <w:rPr>
                <w:u w:val="single"/>
              </w:rPr>
            </w:pPr>
            <w:r>
              <w:rPr>
                <w:u w:val="single"/>
              </w:rPr>
            </w:r>
          </w:p>
        </w:tc>
      </w:tr>
      <w:tr>
        <w:trPr>
          <w:trHeight w:val="400" w:hRule="atLeast"/>
        </w:trPr>
        <w:tc>
          <w:tcPr>
            <w:tcW w:w="567" w:type="dxa"/>
            <w:tcBorders/>
            <w:vAlign w:val="bottom"/>
          </w:tcPr>
          <w:p>
            <w:pPr>
              <w:pStyle w:val="Normal"/>
              <w:rPr>
                <w:b/>
              </w:rPr>
            </w:pPr>
            <w:r>
              <w:rPr>
                <w:b/>
              </w:rPr>
              <w:t>B.</w:t>
            </w:r>
          </w:p>
        </w:tc>
        <w:tc>
          <w:tcPr>
            <w:tcW w:w="8647" w:type="dxa"/>
            <w:gridSpan w:val="4"/>
            <w:tcBorders/>
            <w:vAlign w:val="bottom"/>
          </w:tcPr>
          <w:p>
            <w:pPr>
              <w:pStyle w:val="Normal"/>
              <w:rPr>
                <w:b/>
                <w:u w:val="single"/>
              </w:rPr>
            </w:pPr>
            <w:r>
              <w:rPr>
                <w:b/>
              </w:rPr>
              <w:t>VANILLA AND EXOTIC CURRENCY OPTIONS</w:t>
            </w:r>
          </w:p>
        </w:tc>
      </w:tr>
      <w:tr>
        <w:trPr/>
        <w:tc>
          <w:tcPr>
            <w:tcW w:w="567" w:type="dxa"/>
            <w:tcBorders/>
          </w:tcPr>
          <w:p>
            <w:pPr>
              <w:pStyle w:val="Normal"/>
              <w:snapToGrid w:val="false"/>
              <w:rPr>
                <w:b/>
                <w:u w:val="single"/>
              </w:rPr>
            </w:pPr>
            <w:r>
              <w:rPr>
                <w:b/>
                <w:u w:val="single"/>
              </w:rPr>
            </w:r>
          </w:p>
        </w:tc>
        <w:tc>
          <w:tcPr>
            <w:tcW w:w="2410" w:type="dxa"/>
            <w:tcBorders/>
          </w:tcPr>
          <w:p>
            <w:pPr>
              <w:pStyle w:val="Normal"/>
              <w:snapToGrid w:val="false"/>
              <w:rPr/>
            </w:pPr>
            <w:r>
              <w:rPr/>
            </w:r>
          </w:p>
        </w:tc>
        <w:tc>
          <w:tcPr>
            <w:tcW w:w="2079" w:type="dxa"/>
            <w:tcBorders/>
          </w:tcPr>
          <w:p>
            <w:pPr>
              <w:pStyle w:val="Normal"/>
              <w:snapToGrid w:val="false"/>
              <w:rPr/>
            </w:pPr>
            <w:r>
              <w:rPr/>
            </w:r>
          </w:p>
        </w:tc>
        <w:tc>
          <w:tcPr>
            <w:tcW w:w="2079" w:type="dxa"/>
            <w:tcBorders/>
          </w:tcPr>
          <w:p>
            <w:pPr>
              <w:pStyle w:val="Normal"/>
              <w:snapToGrid w:val="false"/>
              <w:rPr>
                <w:u w:val="single"/>
              </w:rPr>
            </w:pPr>
            <w:r>
              <w:rPr>
                <w:u w:val="single"/>
              </w:rPr>
            </w:r>
          </w:p>
        </w:tc>
        <w:tc>
          <w:tcPr>
            <w:tcW w:w="2079" w:type="dxa"/>
            <w:tcBorders/>
          </w:tcPr>
          <w:p>
            <w:pPr>
              <w:pStyle w:val="Normal"/>
              <w:snapToGrid w:val="false"/>
              <w:rPr>
                <w:u w:val="single"/>
              </w:rPr>
            </w:pPr>
            <w:r>
              <w:rPr>
                <w:u w:val="single"/>
              </w:rPr>
            </w:r>
          </w:p>
        </w:tc>
      </w:tr>
      <w:tr>
        <w:trPr/>
        <w:tc>
          <w:tcPr>
            <w:tcW w:w="567" w:type="dxa"/>
            <w:tcBorders/>
          </w:tcPr>
          <w:p>
            <w:pPr>
              <w:pStyle w:val="Normal"/>
              <w:snapToGrid w:val="false"/>
              <w:rPr>
                <w:b/>
                <w:u w:val="single"/>
              </w:rPr>
            </w:pPr>
            <w:r>
              <w:rPr>
                <w:b/>
                <w:u w:val="single"/>
              </w:rPr>
            </w:r>
          </w:p>
        </w:tc>
        <w:tc>
          <w:tcPr>
            <w:tcW w:w="2410" w:type="dxa"/>
            <w:tcBorders/>
          </w:tcPr>
          <w:p>
            <w:pPr>
              <w:pStyle w:val="Normal"/>
              <w:rPr>
                <w:u w:val="single"/>
              </w:rPr>
            </w:pPr>
            <w:r>
              <w:rPr>
                <w:u w:val="single"/>
              </w:rPr>
              <w:t>Area</w:t>
            </w:r>
          </w:p>
        </w:tc>
        <w:tc>
          <w:tcPr>
            <w:tcW w:w="2079" w:type="dxa"/>
            <w:tcBorders/>
          </w:tcPr>
          <w:p>
            <w:pPr>
              <w:pStyle w:val="Normal"/>
              <w:rPr>
                <w:u w:val="single"/>
              </w:rPr>
            </w:pPr>
            <w:r>
              <w:rPr>
                <w:u w:val="single"/>
              </w:rPr>
              <w:t>Contact Name</w:t>
            </w:r>
          </w:p>
        </w:tc>
        <w:tc>
          <w:tcPr>
            <w:tcW w:w="2079" w:type="dxa"/>
            <w:tcBorders/>
          </w:tcPr>
          <w:p>
            <w:pPr>
              <w:pStyle w:val="Normal"/>
              <w:rPr>
                <w:u w:val="single"/>
              </w:rPr>
            </w:pPr>
            <w:r>
              <w:rPr>
                <w:u w:val="single"/>
              </w:rPr>
              <w:t>Telephone Number</w:t>
            </w:r>
          </w:p>
        </w:tc>
        <w:tc>
          <w:tcPr>
            <w:tcW w:w="2079" w:type="dxa"/>
            <w:tcBorders/>
          </w:tcPr>
          <w:p>
            <w:pPr>
              <w:pStyle w:val="Normal"/>
              <w:rPr>
                <w:u w:val="single"/>
              </w:rPr>
            </w:pPr>
            <w:r>
              <w:rPr>
                <w:u w:val="single"/>
              </w:rPr>
              <w:t>Fax Number</w:t>
            </w:r>
          </w:p>
        </w:tc>
      </w:tr>
      <w:tr>
        <w:trPr/>
        <w:tc>
          <w:tcPr>
            <w:tcW w:w="567" w:type="dxa"/>
            <w:tcBorders/>
          </w:tcPr>
          <w:p>
            <w:pPr>
              <w:pStyle w:val="Normal"/>
              <w:snapToGrid w:val="false"/>
              <w:rPr>
                <w:b/>
                <w:u w:val="single"/>
              </w:rPr>
            </w:pPr>
            <w:r>
              <w:rPr>
                <w:b/>
                <w:u w:val="single"/>
              </w:rPr>
            </w:r>
          </w:p>
        </w:tc>
        <w:tc>
          <w:tcPr>
            <w:tcW w:w="2410" w:type="dxa"/>
            <w:tcBorders/>
          </w:tcPr>
          <w:p>
            <w:pPr>
              <w:pStyle w:val="Normal"/>
              <w:rPr/>
            </w:pPr>
            <w:r>
              <w:rPr/>
              <w:t>Operations</w:t>
            </w:r>
          </w:p>
        </w:tc>
        <w:tc>
          <w:tcPr>
            <w:tcW w:w="2079" w:type="dxa"/>
            <w:tcBorders/>
          </w:tcPr>
          <w:p>
            <w:pPr>
              <w:pStyle w:val="Normal"/>
              <w:rPr/>
            </w:pPr>
            <w:r>
              <w:rPr/>
              <w:t>Helen Sparshott</w:t>
            </w:r>
          </w:p>
        </w:tc>
        <w:tc>
          <w:tcPr>
            <w:tcW w:w="2079" w:type="dxa"/>
            <w:tcBorders/>
          </w:tcPr>
          <w:p>
            <w:pPr>
              <w:pStyle w:val="Normal"/>
              <w:rPr>
                <w:u w:val="single"/>
              </w:rPr>
            </w:pPr>
            <w:r>
              <w:rPr/>
              <w:t>+44 20 7375 4919</w:t>
            </w:r>
          </w:p>
        </w:tc>
        <w:tc>
          <w:tcPr>
            <w:tcW w:w="2079" w:type="dxa"/>
            <w:tcBorders/>
          </w:tcPr>
          <w:p>
            <w:pPr>
              <w:pStyle w:val="Normal"/>
              <w:rPr>
                <w:u w:val="single"/>
              </w:rPr>
            </w:pPr>
            <w:r>
              <w:rPr/>
              <w:t>+44 20 7375 4876</w:t>
            </w:r>
          </w:p>
        </w:tc>
      </w:tr>
      <w:tr>
        <w:trPr/>
        <w:tc>
          <w:tcPr>
            <w:tcW w:w="567" w:type="dxa"/>
            <w:tcBorders/>
          </w:tcPr>
          <w:p>
            <w:pPr>
              <w:pStyle w:val="Normal"/>
              <w:snapToGrid w:val="false"/>
              <w:rPr>
                <w:b/>
                <w:u w:val="single"/>
              </w:rPr>
            </w:pPr>
            <w:r>
              <w:rPr>
                <w:b/>
                <w:u w:val="single"/>
              </w:rPr>
            </w:r>
          </w:p>
        </w:tc>
        <w:tc>
          <w:tcPr>
            <w:tcW w:w="2410" w:type="dxa"/>
            <w:tcBorders/>
          </w:tcPr>
          <w:p>
            <w:pPr>
              <w:pStyle w:val="Normal"/>
              <w:snapToGrid w:val="false"/>
              <w:rPr/>
            </w:pPr>
            <w:r>
              <w:rPr/>
            </w:r>
          </w:p>
        </w:tc>
        <w:tc>
          <w:tcPr>
            <w:tcW w:w="2079" w:type="dxa"/>
            <w:tcBorders/>
          </w:tcPr>
          <w:p>
            <w:pPr>
              <w:pStyle w:val="Normal"/>
              <w:rPr/>
            </w:pPr>
            <w:r>
              <w:rPr/>
              <w:t>Mike Dwyer</w:t>
            </w:r>
          </w:p>
        </w:tc>
        <w:tc>
          <w:tcPr>
            <w:tcW w:w="2079" w:type="dxa"/>
            <w:tcBorders/>
          </w:tcPr>
          <w:p>
            <w:pPr>
              <w:pStyle w:val="Normal"/>
              <w:rPr/>
            </w:pPr>
            <w:r>
              <w:rPr/>
              <w:t>+44 20 7334 1630</w:t>
            </w:r>
          </w:p>
        </w:tc>
        <w:tc>
          <w:tcPr>
            <w:tcW w:w="2079" w:type="dxa"/>
            <w:tcBorders/>
          </w:tcPr>
          <w:p>
            <w:pPr>
              <w:pStyle w:val="Header"/>
              <w:tabs>
                <w:tab w:val="clear" w:pos="4493"/>
                <w:tab w:val="clear" w:pos="9000"/>
              </w:tabs>
              <w:rPr/>
            </w:pPr>
            <w:r>
              <w:rPr/>
              <w:t>+44 20 7375 4876</w:t>
            </w:r>
          </w:p>
        </w:tc>
      </w:tr>
      <w:tr>
        <w:trPr/>
        <w:tc>
          <w:tcPr>
            <w:tcW w:w="567" w:type="dxa"/>
            <w:tcBorders/>
          </w:tcPr>
          <w:p>
            <w:pPr>
              <w:pStyle w:val="Normal"/>
              <w:snapToGrid w:val="false"/>
              <w:rPr>
                <w:b/>
              </w:rPr>
            </w:pPr>
            <w:r>
              <w:rPr>
                <w:b/>
              </w:rPr>
            </w:r>
          </w:p>
        </w:tc>
        <w:tc>
          <w:tcPr>
            <w:tcW w:w="2410" w:type="dxa"/>
            <w:tcBorders/>
          </w:tcPr>
          <w:p>
            <w:pPr>
              <w:pStyle w:val="Normal"/>
              <w:snapToGrid w:val="false"/>
              <w:rPr/>
            </w:pPr>
            <w:r>
              <w:rPr/>
            </w:r>
          </w:p>
        </w:tc>
        <w:tc>
          <w:tcPr>
            <w:tcW w:w="2079" w:type="dxa"/>
            <w:tcBorders/>
          </w:tcPr>
          <w:p>
            <w:pPr>
              <w:pStyle w:val="Normal"/>
              <w:snapToGrid w:val="false"/>
              <w:rPr/>
            </w:pPr>
            <w:r>
              <w:rPr/>
            </w:r>
          </w:p>
        </w:tc>
        <w:tc>
          <w:tcPr>
            <w:tcW w:w="2079" w:type="dxa"/>
            <w:tcBorders/>
          </w:tcPr>
          <w:p>
            <w:pPr>
              <w:pStyle w:val="Normal"/>
              <w:snapToGrid w:val="false"/>
              <w:rPr/>
            </w:pPr>
            <w:r>
              <w:rPr/>
            </w:r>
          </w:p>
        </w:tc>
        <w:tc>
          <w:tcPr>
            <w:tcW w:w="2079" w:type="dxa"/>
            <w:tcBorders/>
          </w:tcPr>
          <w:p>
            <w:pPr>
              <w:pStyle w:val="Normal"/>
              <w:snapToGrid w:val="false"/>
              <w:rPr/>
            </w:pPr>
            <w:r>
              <w:rPr/>
            </w:r>
          </w:p>
        </w:tc>
      </w:tr>
      <w:tr>
        <w:trPr>
          <w:trHeight w:val="400" w:hRule="atLeast"/>
        </w:trPr>
        <w:tc>
          <w:tcPr>
            <w:tcW w:w="567" w:type="dxa"/>
            <w:tcBorders/>
            <w:vAlign w:val="bottom"/>
          </w:tcPr>
          <w:p>
            <w:pPr>
              <w:pStyle w:val="Normal"/>
              <w:rPr>
                <w:b/>
              </w:rPr>
            </w:pPr>
            <w:r>
              <w:rPr>
                <w:b/>
              </w:rPr>
              <w:t>C.</w:t>
            </w:r>
          </w:p>
        </w:tc>
        <w:tc>
          <w:tcPr>
            <w:tcW w:w="8647" w:type="dxa"/>
            <w:gridSpan w:val="4"/>
            <w:tcBorders/>
            <w:vAlign w:val="bottom"/>
          </w:tcPr>
          <w:p>
            <w:pPr>
              <w:pStyle w:val="Normal"/>
              <w:rPr>
                <w:b/>
              </w:rPr>
            </w:pPr>
            <w:r>
              <w:rPr>
                <w:b/>
              </w:rPr>
              <w:t>INTEREST RATE DERIVATIVES</w:t>
            </w:r>
          </w:p>
        </w:tc>
      </w:tr>
      <w:tr>
        <w:trPr/>
        <w:tc>
          <w:tcPr>
            <w:tcW w:w="567" w:type="dxa"/>
            <w:tcBorders/>
          </w:tcPr>
          <w:p>
            <w:pPr>
              <w:pStyle w:val="Normal"/>
              <w:snapToGrid w:val="false"/>
              <w:rPr>
                <w:b/>
                <w:u w:val="single"/>
              </w:rPr>
            </w:pPr>
            <w:r>
              <w:rPr>
                <w:b/>
                <w:u w:val="single"/>
              </w:rPr>
            </w:r>
          </w:p>
        </w:tc>
        <w:tc>
          <w:tcPr>
            <w:tcW w:w="2410" w:type="dxa"/>
            <w:tcBorders/>
          </w:tcPr>
          <w:p>
            <w:pPr>
              <w:pStyle w:val="Normal"/>
              <w:snapToGrid w:val="false"/>
              <w:rPr>
                <w:u w:val="single"/>
              </w:rPr>
            </w:pPr>
            <w:r>
              <w:rPr>
                <w:u w:val="single"/>
              </w:rPr>
            </w:r>
          </w:p>
        </w:tc>
        <w:tc>
          <w:tcPr>
            <w:tcW w:w="2079" w:type="dxa"/>
            <w:tcBorders/>
          </w:tcPr>
          <w:p>
            <w:pPr>
              <w:pStyle w:val="Normal"/>
              <w:snapToGrid w:val="false"/>
              <w:rPr>
                <w:u w:val="single"/>
              </w:rPr>
            </w:pPr>
            <w:r>
              <w:rPr>
                <w:u w:val="single"/>
              </w:rPr>
            </w:r>
          </w:p>
        </w:tc>
        <w:tc>
          <w:tcPr>
            <w:tcW w:w="2079" w:type="dxa"/>
            <w:tcBorders/>
          </w:tcPr>
          <w:p>
            <w:pPr>
              <w:pStyle w:val="Normal"/>
              <w:snapToGrid w:val="false"/>
              <w:rPr>
                <w:u w:val="single"/>
              </w:rPr>
            </w:pPr>
            <w:r>
              <w:rPr>
                <w:u w:val="single"/>
              </w:rPr>
            </w:r>
          </w:p>
        </w:tc>
        <w:tc>
          <w:tcPr>
            <w:tcW w:w="2079" w:type="dxa"/>
            <w:tcBorders/>
          </w:tcPr>
          <w:p>
            <w:pPr>
              <w:pStyle w:val="Normal"/>
              <w:snapToGrid w:val="false"/>
              <w:rPr>
                <w:u w:val="single"/>
              </w:rPr>
            </w:pPr>
            <w:r>
              <w:rPr>
                <w:u w:val="single"/>
              </w:rPr>
            </w:r>
          </w:p>
        </w:tc>
      </w:tr>
      <w:tr>
        <w:trPr/>
        <w:tc>
          <w:tcPr>
            <w:tcW w:w="567" w:type="dxa"/>
            <w:tcBorders/>
          </w:tcPr>
          <w:p>
            <w:pPr>
              <w:pStyle w:val="Normal"/>
              <w:snapToGrid w:val="false"/>
              <w:rPr>
                <w:b/>
                <w:u w:val="single"/>
              </w:rPr>
            </w:pPr>
            <w:r>
              <w:rPr>
                <w:b/>
                <w:u w:val="single"/>
              </w:rPr>
            </w:r>
          </w:p>
        </w:tc>
        <w:tc>
          <w:tcPr>
            <w:tcW w:w="2410" w:type="dxa"/>
            <w:tcBorders/>
          </w:tcPr>
          <w:p>
            <w:pPr>
              <w:pStyle w:val="Normal"/>
              <w:rPr>
                <w:u w:val="single"/>
              </w:rPr>
            </w:pPr>
            <w:r>
              <w:rPr>
                <w:u w:val="single"/>
              </w:rPr>
              <w:t>Area</w:t>
            </w:r>
          </w:p>
        </w:tc>
        <w:tc>
          <w:tcPr>
            <w:tcW w:w="2079" w:type="dxa"/>
            <w:tcBorders/>
          </w:tcPr>
          <w:p>
            <w:pPr>
              <w:pStyle w:val="Normal"/>
              <w:rPr>
                <w:u w:val="single"/>
              </w:rPr>
            </w:pPr>
            <w:r>
              <w:rPr>
                <w:u w:val="single"/>
              </w:rPr>
              <w:t>Contact Name</w:t>
            </w:r>
          </w:p>
        </w:tc>
        <w:tc>
          <w:tcPr>
            <w:tcW w:w="2079" w:type="dxa"/>
            <w:tcBorders/>
          </w:tcPr>
          <w:p>
            <w:pPr>
              <w:pStyle w:val="Normal"/>
              <w:rPr>
                <w:u w:val="single"/>
              </w:rPr>
            </w:pPr>
            <w:r>
              <w:rPr>
                <w:u w:val="single"/>
              </w:rPr>
              <w:t>Telephone Number</w:t>
            </w:r>
          </w:p>
        </w:tc>
        <w:tc>
          <w:tcPr>
            <w:tcW w:w="2079" w:type="dxa"/>
            <w:tcBorders/>
          </w:tcPr>
          <w:p>
            <w:pPr>
              <w:pStyle w:val="Normal"/>
              <w:rPr>
                <w:u w:val="single"/>
              </w:rPr>
            </w:pPr>
            <w:r>
              <w:rPr>
                <w:u w:val="single"/>
              </w:rPr>
              <w:t>Fax Number</w:t>
            </w:r>
          </w:p>
        </w:tc>
      </w:tr>
      <w:tr>
        <w:trPr/>
        <w:tc>
          <w:tcPr>
            <w:tcW w:w="567" w:type="dxa"/>
            <w:tcBorders/>
          </w:tcPr>
          <w:p>
            <w:pPr>
              <w:pStyle w:val="Normal"/>
              <w:snapToGrid w:val="false"/>
              <w:rPr>
                <w:b/>
                <w:u w:val="single"/>
              </w:rPr>
            </w:pPr>
            <w:r>
              <w:rPr>
                <w:b/>
                <w:u w:val="single"/>
              </w:rPr>
            </w:r>
          </w:p>
        </w:tc>
        <w:tc>
          <w:tcPr>
            <w:tcW w:w="2410" w:type="dxa"/>
            <w:tcBorders/>
          </w:tcPr>
          <w:p>
            <w:pPr>
              <w:pStyle w:val="Normal"/>
              <w:rPr/>
            </w:pPr>
            <w:r>
              <w:rPr/>
              <w:t xml:space="preserve">Settlements </w:t>
            </w:r>
          </w:p>
        </w:tc>
        <w:tc>
          <w:tcPr>
            <w:tcW w:w="2079" w:type="dxa"/>
            <w:tcBorders/>
          </w:tcPr>
          <w:p>
            <w:pPr>
              <w:pStyle w:val="Normal"/>
              <w:rPr/>
            </w:pPr>
            <w:r>
              <w:rPr/>
              <w:t>Andy Maxwell</w:t>
            </w:r>
          </w:p>
        </w:tc>
        <w:tc>
          <w:tcPr>
            <w:tcW w:w="2079" w:type="dxa"/>
            <w:tcBorders/>
          </w:tcPr>
          <w:p>
            <w:pPr>
              <w:pStyle w:val="Normal"/>
              <w:rPr/>
            </w:pPr>
            <w:r>
              <w:rPr/>
              <w:t>+44 20 7334 1868</w:t>
            </w:r>
          </w:p>
        </w:tc>
        <w:tc>
          <w:tcPr>
            <w:tcW w:w="2079" w:type="dxa"/>
            <w:tcBorders/>
          </w:tcPr>
          <w:p>
            <w:pPr>
              <w:pStyle w:val="Normal"/>
              <w:rPr/>
            </w:pPr>
            <w:r>
              <w:rPr/>
              <w:t>+44 20 7375 4760</w:t>
            </w:r>
          </w:p>
        </w:tc>
      </w:tr>
      <w:tr>
        <w:trPr/>
        <w:tc>
          <w:tcPr>
            <w:tcW w:w="567" w:type="dxa"/>
            <w:tcBorders/>
          </w:tcPr>
          <w:p>
            <w:pPr>
              <w:pStyle w:val="Normal"/>
              <w:snapToGrid w:val="false"/>
              <w:rPr>
                <w:b/>
              </w:rPr>
            </w:pPr>
            <w:r>
              <w:rPr>
                <w:b/>
              </w:rPr>
            </w:r>
          </w:p>
        </w:tc>
        <w:tc>
          <w:tcPr>
            <w:tcW w:w="2410" w:type="dxa"/>
            <w:tcBorders/>
          </w:tcPr>
          <w:p>
            <w:pPr>
              <w:pStyle w:val="Normal"/>
              <w:snapToGrid w:val="false"/>
              <w:rPr/>
            </w:pPr>
            <w:r>
              <w:rPr/>
            </w:r>
          </w:p>
        </w:tc>
        <w:tc>
          <w:tcPr>
            <w:tcW w:w="2079" w:type="dxa"/>
            <w:tcBorders/>
          </w:tcPr>
          <w:p>
            <w:pPr>
              <w:pStyle w:val="Normal"/>
              <w:rPr/>
            </w:pPr>
            <w:r>
              <w:rPr/>
              <w:t>Colin Calverley</w:t>
            </w:r>
          </w:p>
        </w:tc>
        <w:tc>
          <w:tcPr>
            <w:tcW w:w="2079" w:type="dxa"/>
            <w:tcBorders/>
          </w:tcPr>
          <w:p>
            <w:pPr>
              <w:pStyle w:val="Normal"/>
              <w:rPr/>
            </w:pPr>
            <w:r>
              <w:rPr/>
              <w:t>+44 20 7334 1398</w:t>
            </w:r>
          </w:p>
        </w:tc>
        <w:tc>
          <w:tcPr>
            <w:tcW w:w="2079" w:type="dxa"/>
            <w:tcBorders/>
          </w:tcPr>
          <w:p>
            <w:pPr>
              <w:pStyle w:val="Normal"/>
              <w:rPr/>
            </w:pPr>
            <w:r>
              <w:rPr/>
              <w:t>+44 20 7648 3597</w:t>
            </w:r>
          </w:p>
        </w:tc>
      </w:tr>
      <w:tr>
        <w:trPr/>
        <w:tc>
          <w:tcPr>
            <w:tcW w:w="567" w:type="dxa"/>
            <w:tcBorders/>
          </w:tcPr>
          <w:p>
            <w:pPr>
              <w:pStyle w:val="Normal"/>
              <w:snapToGrid w:val="false"/>
              <w:rPr>
                <w:b/>
              </w:rPr>
            </w:pPr>
            <w:r>
              <w:rPr>
                <w:b/>
              </w:rPr>
            </w:r>
          </w:p>
        </w:tc>
        <w:tc>
          <w:tcPr>
            <w:tcW w:w="2410" w:type="dxa"/>
            <w:tcBorders/>
          </w:tcPr>
          <w:p>
            <w:pPr>
              <w:pStyle w:val="Normal"/>
              <w:snapToGrid w:val="false"/>
              <w:rPr/>
            </w:pPr>
            <w:r>
              <w:rPr/>
            </w:r>
          </w:p>
        </w:tc>
        <w:tc>
          <w:tcPr>
            <w:tcW w:w="2079" w:type="dxa"/>
            <w:tcBorders/>
          </w:tcPr>
          <w:p>
            <w:pPr>
              <w:pStyle w:val="Normal"/>
              <w:snapToGrid w:val="false"/>
              <w:rPr/>
            </w:pPr>
            <w:r>
              <w:rPr/>
            </w:r>
          </w:p>
        </w:tc>
        <w:tc>
          <w:tcPr>
            <w:tcW w:w="2079" w:type="dxa"/>
            <w:tcBorders/>
          </w:tcPr>
          <w:p>
            <w:pPr>
              <w:pStyle w:val="Normal"/>
              <w:snapToGrid w:val="false"/>
              <w:rPr/>
            </w:pPr>
            <w:r>
              <w:rPr/>
            </w:r>
          </w:p>
        </w:tc>
        <w:tc>
          <w:tcPr>
            <w:tcW w:w="2079" w:type="dxa"/>
            <w:tcBorders/>
          </w:tcPr>
          <w:p>
            <w:pPr>
              <w:pStyle w:val="Normal"/>
              <w:snapToGrid w:val="false"/>
              <w:rPr/>
            </w:pPr>
            <w:r>
              <w:rPr/>
            </w:r>
          </w:p>
        </w:tc>
      </w:tr>
      <w:tr>
        <w:trPr/>
        <w:tc>
          <w:tcPr>
            <w:tcW w:w="567" w:type="dxa"/>
            <w:tcBorders/>
          </w:tcPr>
          <w:p>
            <w:pPr>
              <w:pStyle w:val="Normal"/>
              <w:snapToGrid w:val="false"/>
              <w:rPr>
                <w:b/>
              </w:rPr>
            </w:pPr>
            <w:r>
              <w:rPr>
                <w:b/>
              </w:rPr>
            </w:r>
          </w:p>
        </w:tc>
        <w:tc>
          <w:tcPr>
            <w:tcW w:w="2410" w:type="dxa"/>
            <w:tcBorders/>
          </w:tcPr>
          <w:p>
            <w:pPr>
              <w:pStyle w:val="Normal"/>
              <w:rPr/>
            </w:pPr>
            <w:r>
              <w:rPr/>
              <w:t>Confirmations</w:t>
            </w:r>
          </w:p>
        </w:tc>
        <w:tc>
          <w:tcPr>
            <w:tcW w:w="2079" w:type="dxa"/>
            <w:tcBorders/>
          </w:tcPr>
          <w:p>
            <w:pPr>
              <w:pStyle w:val="Normal"/>
              <w:rPr/>
            </w:pPr>
            <w:r>
              <w:rPr/>
              <w:t>Andrew Neaves</w:t>
            </w:r>
          </w:p>
        </w:tc>
        <w:tc>
          <w:tcPr>
            <w:tcW w:w="2079" w:type="dxa"/>
            <w:tcBorders/>
          </w:tcPr>
          <w:p>
            <w:pPr>
              <w:pStyle w:val="Normal"/>
              <w:rPr/>
            </w:pPr>
            <w:r>
              <w:rPr/>
              <w:t>+44 20 7334 1484</w:t>
            </w:r>
          </w:p>
        </w:tc>
        <w:tc>
          <w:tcPr>
            <w:tcW w:w="2079" w:type="dxa"/>
            <w:tcBorders/>
          </w:tcPr>
          <w:p>
            <w:pPr>
              <w:pStyle w:val="Normal"/>
              <w:rPr/>
            </w:pPr>
            <w:r>
              <w:rPr/>
              <w:t>+44 20 7334 1555</w:t>
            </w:r>
          </w:p>
        </w:tc>
      </w:tr>
      <w:tr>
        <w:trPr/>
        <w:tc>
          <w:tcPr>
            <w:tcW w:w="567" w:type="dxa"/>
            <w:tcBorders/>
          </w:tcPr>
          <w:p>
            <w:pPr>
              <w:pStyle w:val="Normal"/>
              <w:snapToGrid w:val="false"/>
              <w:rPr>
                <w:b/>
              </w:rPr>
            </w:pPr>
            <w:r>
              <w:rPr>
                <w:b/>
              </w:rPr>
            </w:r>
          </w:p>
        </w:tc>
        <w:tc>
          <w:tcPr>
            <w:tcW w:w="2410" w:type="dxa"/>
            <w:tcBorders/>
          </w:tcPr>
          <w:p>
            <w:pPr>
              <w:pStyle w:val="Normal"/>
              <w:snapToGrid w:val="false"/>
              <w:rPr/>
            </w:pPr>
            <w:r>
              <w:rPr/>
            </w:r>
          </w:p>
        </w:tc>
        <w:tc>
          <w:tcPr>
            <w:tcW w:w="2079" w:type="dxa"/>
            <w:tcBorders/>
          </w:tcPr>
          <w:p>
            <w:pPr>
              <w:pStyle w:val="Normal"/>
              <w:rPr/>
            </w:pPr>
            <w:r>
              <w:rPr/>
              <w:t>Peter Favell</w:t>
            </w:r>
          </w:p>
        </w:tc>
        <w:tc>
          <w:tcPr>
            <w:tcW w:w="2079" w:type="dxa"/>
            <w:tcBorders/>
          </w:tcPr>
          <w:p>
            <w:pPr>
              <w:pStyle w:val="Normal"/>
              <w:rPr/>
            </w:pPr>
            <w:r>
              <w:rPr/>
              <w:t>+44 20 7375 5846</w:t>
            </w:r>
          </w:p>
        </w:tc>
        <w:tc>
          <w:tcPr>
            <w:tcW w:w="2079" w:type="dxa"/>
            <w:tcBorders/>
          </w:tcPr>
          <w:p>
            <w:pPr>
              <w:pStyle w:val="Normal"/>
              <w:rPr/>
            </w:pPr>
            <w:r>
              <w:rPr/>
              <w:t>+44 20 7334 1555</w:t>
            </w:r>
          </w:p>
        </w:tc>
      </w:tr>
      <w:tr>
        <w:trPr/>
        <w:tc>
          <w:tcPr>
            <w:tcW w:w="567" w:type="dxa"/>
            <w:tcBorders/>
          </w:tcPr>
          <w:p>
            <w:pPr>
              <w:pStyle w:val="Normal"/>
              <w:snapToGrid w:val="false"/>
              <w:rPr>
                <w:b/>
              </w:rPr>
            </w:pPr>
            <w:r>
              <w:rPr>
                <w:b/>
              </w:rPr>
            </w:r>
          </w:p>
        </w:tc>
        <w:tc>
          <w:tcPr>
            <w:tcW w:w="2410" w:type="dxa"/>
            <w:tcBorders/>
          </w:tcPr>
          <w:p>
            <w:pPr>
              <w:pStyle w:val="Normal"/>
              <w:snapToGrid w:val="false"/>
              <w:rPr/>
            </w:pPr>
            <w:r>
              <w:rPr/>
            </w:r>
          </w:p>
        </w:tc>
        <w:tc>
          <w:tcPr>
            <w:tcW w:w="2079" w:type="dxa"/>
            <w:tcBorders/>
          </w:tcPr>
          <w:p>
            <w:pPr>
              <w:pStyle w:val="Normal"/>
              <w:rPr/>
            </w:pPr>
            <w:r>
              <w:rPr/>
              <w:t>Trish Cooper</w:t>
            </w:r>
          </w:p>
        </w:tc>
        <w:tc>
          <w:tcPr>
            <w:tcW w:w="2079" w:type="dxa"/>
            <w:tcBorders/>
          </w:tcPr>
          <w:p>
            <w:pPr>
              <w:pStyle w:val="Normal"/>
              <w:rPr/>
            </w:pPr>
            <w:r>
              <w:rPr/>
              <w:t>+44 20 7334 1983</w:t>
            </w:r>
          </w:p>
        </w:tc>
        <w:tc>
          <w:tcPr>
            <w:tcW w:w="2079" w:type="dxa"/>
            <w:tcBorders/>
          </w:tcPr>
          <w:p>
            <w:pPr>
              <w:pStyle w:val="Normal"/>
              <w:rPr/>
            </w:pPr>
            <w:r>
              <w:rPr/>
              <w:t>+44 20 7334 1555</w:t>
            </w:r>
          </w:p>
        </w:tc>
      </w:tr>
    </w:tbl>
    <w:p>
      <w:pPr>
        <w:pStyle w:val="Normal"/>
        <w:rPr/>
      </w:pPr>
      <w:r>
        <w:rPr/>
      </w:r>
    </w:p>
    <w:p>
      <w:pPr>
        <w:pStyle w:val="Normal"/>
        <w:rPr/>
      </w:pPr>
      <w:r>
        <w:rPr/>
      </w:r>
    </w:p>
    <w:p>
      <w:pPr>
        <w:pStyle w:val="Normal"/>
        <w:rPr/>
      </w:pPr>
      <w:r>
        <w:rPr/>
      </w:r>
    </w:p>
    <w:sectPr>
      <w:headerReference w:type="default" r:id="rId2"/>
      <w:footerReference w:type="default" r:id="rId3"/>
      <w:type w:val="nextPage"/>
      <w:pgSz w:w="11906" w:h="16838"/>
      <w:pgMar w:left="851" w:right="851" w:gutter="0" w:header="567" w:top="851" w:footer="567" w:bottom="851"/>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Wingdings">
    <w:charset w:val="02"/>
    <w:family w:val="auto"/>
    <w:pitch w:val="variable"/>
  </w:font>
  <w:font w:name="Liberation Sans">
    <w:altName w:val="Arial"/>
    <w:charset w:val="01" w:characterSet="utf-8"/>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pBdr>
        <w:bottom w:val="single" w:sz="4" w:space="1" w:color="000000"/>
      </w:pBdr>
      <w:tabs>
        <w:tab w:val="clear" w:pos="4493"/>
        <w:tab w:val="clear" w:pos="9000"/>
        <w:tab w:val="center" w:pos="4820" w:leader="none"/>
        <w:tab w:val="right" w:pos="10206" w:leader="none"/>
      </w:tabs>
      <w:ind w:end="-2"/>
      <w:jc w:val="center"/>
      <w:rPr>
        <w:rStyle w:val="PageNumber"/>
        <w:sz w:val="6"/>
      </w:rPr>
    </w:pPr>
    <w:r>
      <w:rPr/>
    </w:r>
  </w:p>
  <w:p>
    <w:pPr>
      <w:pStyle w:val="Footer"/>
      <w:tabs>
        <w:tab w:val="clear" w:pos="4493"/>
        <w:tab w:val="clear" w:pos="9000"/>
        <w:tab w:val="center" w:pos="4820" w:leader="none"/>
        <w:tab w:val="right" w:pos="9781" w:leader="none"/>
      </w:tabs>
      <w:ind w:end="360"/>
      <w:jc w:val="center"/>
      <w:rPr>
        <w:rStyle w:val="PageNumber"/>
        <w:sz w:val="10"/>
      </w:rPr>
    </w:pPr>
    <w:r>
      <w:rPr/>
    </w:r>
  </w:p>
  <w:p>
    <w:pPr>
      <w:pStyle w:val="Footer"/>
      <w:tabs>
        <w:tab w:val="clear" w:pos="4493"/>
        <w:tab w:val="clear" w:pos="9000"/>
        <w:tab w:val="center" w:pos="4820" w:leader="none"/>
        <w:tab w:val="right" w:pos="9781" w:leader="none"/>
      </w:tabs>
      <w:ind w:end="360"/>
      <w:jc w:val="center"/>
      <w:rPr/>
    </w:pPr>
    <w:r>
      <w:rPr>
        <w:rStyle w:val="PageNumber"/>
        <w:sz w:val="18"/>
      </w:rPr>
      <w:t xml:space="preserve">Page </w:t>
    </w:r>
    <w:r>
      <w:rPr>
        <w:rStyle w:val="PageNumber"/>
        <w:sz w:val="18"/>
      </w:rPr>
      <w:fldChar w:fldCharType="begin"/>
    </w:r>
    <w:r>
      <w:rPr>
        <w:rStyle w:val="PageNumber"/>
        <w:sz w:val="18"/>
      </w:rPr>
      <w:instrText xml:space="preserve"> PAGE </w:instrText>
    </w:r>
    <w:r>
      <w:rPr>
        <w:rStyle w:val="PageNumber"/>
        <w:sz w:val="18"/>
      </w:rPr>
      <w:fldChar w:fldCharType="separate"/>
    </w:r>
    <w:r>
      <w:rPr>
        <w:rStyle w:val="PageNumber"/>
        <w:sz w:val="18"/>
      </w:rPr>
      <w:t>4</w:t>
    </w:r>
    <w:r>
      <w:rPr>
        <w:rStyle w:val="PageNumber"/>
        <w:sz w:val="18"/>
      </w:rPr>
      <w:fldChar w:fldCharType="end"/>
    </w:r>
    <w:r>
      <w:rPr>
        <w:rStyle w:val="PageNumber"/>
        <w:sz w:val="18"/>
      </w:rPr>
      <w:t xml:space="preserve"> of </w:t>
    </w:r>
    <w:r>
      <w:rPr>
        <w:rStyle w:val="PageNumber"/>
        <w:sz w:val="18"/>
      </w:rPr>
      <w:fldChar w:fldCharType="begin"/>
    </w:r>
    <w:r>
      <w:rPr>
        <w:rStyle w:val="PageNumber"/>
        <w:sz w:val="18"/>
      </w:rPr>
      <w:instrText xml:space="preserve"> NUMPAGES \* ARABIC </w:instrText>
    </w:r>
    <w:r>
      <w:rPr>
        <w:rStyle w:val="PageNumber"/>
        <w:sz w:val="18"/>
      </w:rPr>
      <w:fldChar w:fldCharType="separate"/>
    </w:r>
    <w:r>
      <w:rPr>
        <w:rStyle w:val="PageNumber"/>
        <w:sz w:val="18"/>
      </w:rPr>
      <w:t>4</w:t>
    </w:r>
    <w:r>
      <w:rPr>
        <w:rStyle w:val="PageNumber"/>
        <w:sz w:val="18"/>
      </w:rPr>
      <w:fldChar w:fldCharType="end"/>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tabs>
        <w:tab w:val="clear" w:pos="567"/>
        <w:tab w:val="left" w:pos="8364" w:leader="none"/>
      </w:tabs>
      <w:jc w:val="end"/>
      <w:rPr>
        <w:b/>
        <w:sz w:val="18"/>
      </w:rPr>
    </w:pPr>
    <w:r>
      <w:rPr>
        <w:sz w:val="20"/>
      </w:rPr>
      <w:drawing>
        <wp:inline distT="0" distB="0" distL="0" distR="0">
          <wp:extent cx="1531620" cy="347345"/>
          <wp:effectExtent l="0" t="0" r="0" b="0"/>
          <wp:docPr id="1" name="Image1"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descr="" title=""/>
                  <pic:cNvPicPr>
                    <a:picLocks noChangeAspect="1" noChangeArrowheads="1"/>
                  </pic:cNvPicPr>
                </pic:nvPicPr>
                <pic:blipFill>
                  <a:blip r:embed="rId1"/>
                  <a:srcRect l="-11" t="-48" r="-11" b="-48"/>
                  <a:stretch>
                    <a:fillRect/>
                  </a:stretch>
                </pic:blipFill>
                <pic:spPr bwMode="auto">
                  <a:xfrm>
                    <a:off x="0" y="0"/>
                    <a:ext cx="1531620" cy="347345"/>
                  </a:xfrm>
                  <a:prstGeom prst="rect">
                    <a:avLst/>
                  </a:prstGeom>
                  <a:noFill/>
                </pic:spPr>
              </pic:pic>
            </a:graphicData>
          </a:graphic>
        </wp:inline>
      </w:drawing>
    </w:r>
  </w:p>
  <w:p>
    <w:pPr>
      <w:pStyle w:val="Normal"/>
      <w:pBdr>
        <w:bottom w:val="single" w:sz="4" w:space="1" w:color="000000"/>
      </w:pBdr>
      <w:tabs>
        <w:tab w:val="clear" w:pos="567"/>
        <w:tab w:val="left" w:pos="8364" w:leader="none"/>
      </w:tabs>
      <w:rPr>
        <w:b/>
      </w:rPr>
    </w:pPr>
    <w:r>
      <w:rPr>
        <w:b/>
      </w:rPr>
      <w:t>ATTACHMENT</w:t>
    </w:r>
  </w:p>
  <w:p>
    <w:pPr>
      <w:pStyle w:val="Normal"/>
      <w:pBdr>
        <w:bottom w:val="single" w:sz="4" w:space="1" w:color="000000"/>
      </w:pBdr>
      <w:tabs>
        <w:tab w:val="clear" w:pos="567"/>
        <w:tab w:val="left" w:pos="8364" w:leader="none"/>
      </w:tabs>
      <w:rPr>
        <w:b/>
      </w:rPr>
    </w:pPr>
    <w:r>
      <w:rPr>
        <w:b/>
      </w:rPr>
      <w:t>STANDARD SETTLEMENT INSTRUCTIONS</w:t>
    </w:r>
  </w:p>
  <w:p>
    <w:pPr>
      <w:pStyle w:val="Normal"/>
      <w:pBdr>
        <w:bottom w:val="single" w:sz="4" w:space="1" w:color="000000"/>
      </w:pBdr>
      <w:tabs>
        <w:tab w:val="clear" w:pos="567"/>
        <w:tab w:val="left" w:pos="8364" w:leader="none"/>
      </w:tabs>
      <w:rPr>
        <w:b/>
        <w:sz w:val="12"/>
      </w:rPr>
    </w:pPr>
    <w:r>
      <w:rPr>
        <w:b/>
        <w:sz w:val="12"/>
      </w:rPr>
    </w:r>
  </w:p>
  <w:p>
    <w:pPr>
      <w:pStyle w:val="Normal"/>
      <w:tabs>
        <w:tab w:val="clear" w:pos="567"/>
        <w:tab w:val="left" w:pos="8364" w:leader="none"/>
      </w:tabs>
      <w:rPr>
        <w:b/>
        <w:sz w:val="20"/>
      </w:rPr>
    </w:pPr>
    <w:r>
      <w:rPr>
        <w:b/>
        <w:sz w:val="20"/>
      </w:rPr>
    </w:r>
  </w:p>
  <w:p>
    <w:pPr>
      <w:pStyle w:val="Normal"/>
      <w:tabs>
        <w:tab w:val="clear" w:pos="567"/>
        <w:tab w:val="left" w:pos="8364" w:leader="none"/>
      </w:tabs>
      <w:rPr>
        <w:b/>
        <w:sz w:val="6"/>
      </w:rPr>
    </w:pPr>
    <w:r>
      <w:rPr>
        <w:b/>
        <w:sz w:val="6"/>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decimal"/>
      <w:lvlText w:val="%1"/>
      <w:lvlJc w:val="start"/>
      <w:pPr>
        <w:tabs>
          <w:tab w:val="num" w:pos="432"/>
        </w:tabs>
        <w:ind w:start="432" w:hanging="432"/>
      </w:pPr>
    </w:lvl>
    <w:lvl w:ilvl="1">
      <w:start w:val="1"/>
      <w:numFmt w:val="decimal"/>
      <w:lvlText w:val="%1.%2"/>
      <w:lvlJc w:val="start"/>
      <w:pPr>
        <w:tabs>
          <w:tab w:val="num" w:pos="576"/>
        </w:tabs>
        <w:ind w:start="576" w:hanging="576"/>
      </w:pPr>
    </w:lvl>
    <w:lvl w:ilvl="2">
      <w:start w:val="1"/>
      <w:numFmt w:val="decimal"/>
      <w:lvlText w:val="%1.%2.%3"/>
      <w:lvlJc w:val="start"/>
      <w:pPr>
        <w:tabs>
          <w:tab w:val="num" w:pos="720"/>
        </w:tabs>
        <w:ind w:start="720" w:hanging="720"/>
      </w:pPr>
    </w:lvl>
    <w:lvl w:ilvl="3">
      <w:start w:val="1"/>
      <w:numFmt w:val="decimal"/>
      <w:lvlText w:val="%1.%2.%3.%4"/>
      <w:lvlJc w:val="start"/>
      <w:pPr>
        <w:tabs>
          <w:tab w:val="num" w:pos="864"/>
        </w:tabs>
        <w:ind w:start="864" w:hanging="864"/>
      </w:pPr>
    </w:lvl>
    <w:lvl w:ilvl="4">
      <w:start w:val="1"/>
      <w:numFmt w:val="decimal"/>
      <w:lvlText w:val="%1.%2.%3.%4.%5"/>
      <w:lvlJc w:val="start"/>
      <w:pPr>
        <w:tabs>
          <w:tab w:val="num" w:pos="1008"/>
        </w:tabs>
        <w:ind w:start="1008" w:hanging="1008"/>
      </w:pPr>
    </w:lvl>
    <w:lvl w:ilvl="5">
      <w:start w:val="1"/>
      <w:numFmt w:val="decimal"/>
      <w:lvlText w:val="%1.%2.%3.%4.%5.%6"/>
      <w:lvlJc w:val="start"/>
      <w:pPr>
        <w:tabs>
          <w:tab w:val="num" w:pos="1152"/>
        </w:tabs>
        <w:ind w:start="1152" w:hanging="1152"/>
      </w:pPr>
    </w:lvl>
    <w:lvl w:ilvl="6">
      <w:start w:val="1"/>
      <w:pStyle w:val="Heading7"/>
      <w:numFmt w:val="decimal"/>
      <w:lvlText w:val="%1.%2.%3.%4.%5.%6.%7"/>
      <w:lvlJc w:val="start"/>
      <w:pPr>
        <w:tabs>
          <w:tab w:val="num" w:pos="1296"/>
        </w:tabs>
        <w:ind w:start="1296" w:hanging="1296"/>
      </w:pPr>
    </w:lvl>
    <w:lvl w:ilvl="7">
      <w:start w:val="1"/>
      <w:pStyle w:val="Heading8"/>
      <w:numFmt w:val="decimal"/>
      <w:lvlText w:val="%1.%2.%3.%4.%5.%6.%7.%8"/>
      <w:lvlJc w:val="start"/>
      <w:pPr>
        <w:tabs>
          <w:tab w:val="num" w:pos="1440"/>
        </w:tabs>
        <w:ind w:start="1440" w:hanging="1440"/>
      </w:pPr>
    </w:lvl>
    <w:lvl w:ilvl="8">
      <w:start w:val="1"/>
      <w:pStyle w:val="Heading9"/>
      <w:numFmt w:val="decimal"/>
      <w:lvlText w:val="%1.%2.%3.%4.%5.%6.%7.%8.%9"/>
      <w:lvlJc w:val="start"/>
      <w:pPr>
        <w:tabs>
          <w:tab w:val="num" w:pos="1584"/>
        </w:tabs>
        <w:ind w:start="1584" w:hanging="1584"/>
      </w:pPr>
    </w:lvl>
  </w:abstractNum>
  <w:abstractNum w:abstractNumId="2">
    <w:lvl w:ilvl="0">
      <w:start w:val="1"/>
      <w:numFmt w:val="decimal"/>
      <w:lvlText w:val="%1."/>
      <w:lvlJc w:val="start"/>
      <w:pPr>
        <w:tabs>
          <w:tab w:val="num" w:pos="360"/>
        </w:tabs>
        <w:ind w:start="360" w:hanging="360"/>
      </w:pPr>
    </w:lvl>
  </w:abstractNum>
  <w:num w:numId="1">
    <w:abstractNumId w:val="1"/>
  </w:num>
  <w:num w:numId="2">
    <w:abstractNumId w:val="2"/>
  </w:num>
</w:numbering>
</file>

<file path=word/settings.xml><?xml version="1.0" encoding="utf-8"?>
<w:settings xmlns:w="http://schemas.openxmlformats.org/wordprocessingml/2006/main">
  <w:zoom w:percent="100"/>
  <w:defaultTabStop w:val="567"/>
  <w:autoHyphenation w:val="true"/>
  <w:hyphenationZone w:val="0"/>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2"/>
      <w:szCs w:val="20"/>
      <w:lang w:val="en-GB" w:eastAsia="zh-CN" w:bidi="hi-IN"/>
    </w:rPr>
  </w:style>
  <w:style w:type="paragraph" w:styleId="Heading1">
    <w:name w:val="heading 1"/>
    <w:basedOn w:val="Normal"/>
    <w:next w:val="Normal"/>
    <w:qFormat/>
    <w:pPr>
      <w:keepNext w:val="true"/>
      <w:pageBreakBefore/>
      <w:spacing w:before="240" w:after="360"/>
      <w:jc w:val="both"/>
      <w:outlineLvl w:val="0"/>
    </w:pPr>
    <w:rPr>
      <w:b/>
      <w:smallCaps/>
      <w:color w:val="800000"/>
      <w:kern w:val="2"/>
      <w:sz w:val="36"/>
    </w:rPr>
  </w:style>
  <w:style w:type="paragraph" w:styleId="Heading2">
    <w:name w:val="heading 2"/>
    <w:basedOn w:val="Normal"/>
    <w:next w:val="Normal"/>
    <w:qFormat/>
    <w:pPr>
      <w:keepNext w:val="true"/>
      <w:spacing w:before="240" w:after="240"/>
      <w:jc w:val="both"/>
      <w:outlineLvl w:val="1"/>
    </w:pPr>
    <w:rPr>
      <w:b/>
      <w:smallCaps/>
      <w:color w:val="808000"/>
      <w:kern w:val="2"/>
      <w:sz w:val="32"/>
    </w:rPr>
  </w:style>
  <w:style w:type="paragraph" w:styleId="Heading3">
    <w:name w:val="heading 3"/>
    <w:basedOn w:val="Normal"/>
    <w:next w:val="Normal"/>
    <w:qFormat/>
    <w:pPr>
      <w:keepNext w:val="true"/>
      <w:spacing w:before="240" w:after="120"/>
      <w:jc w:val="both"/>
      <w:outlineLvl w:val="2"/>
    </w:pPr>
    <w:rPr>
      <w:b/>
      <w:smallCaps/>
      <w:color w:val="008000"/>
      <w:sz w:val="28"/>
    </w:rPr>
  </w:style>
  <w:style w:type="paragraph" w:styleId="Heading4">
    <w:name w:val="heading 4"/>
    <w:basedOn w:val="Normal"/>
    <w:next w:val="Normal"/>
    <w:qFormat/>
    <w:pPr>
      <w:keepNext w:val="true"/>
      <w:spacing w:before="240" w:after="60"/>
      <w:jc w:val="both"/>
      <w:outlineLvl w:val="3"/>
    </w:pPr>
    <w:rPr>
      <w:b/>
      <w:smallCaps/>
      <w:color w:val="000080"/>
      <w:sz w:val="24"/>
    </w:rPr>
  </w:style>
  <w:style w:type="paragraph" w:styleId="Heading5">
    <w:name w:val="heading 5"/>
    <w:basedOn w:val="Normal"/>
    <w:next w:val="Normal"/>
    <w:qFormat/>
    <w:pPr>
      <w:spacing w:before="240" w:after="60"/>
      <w:jc w:val="both"/>
      <w:outlineLvl w:val="4"/>
    </w:pPr>
    <w:rPr>
      <w:b/>
      <w:smallCaps/>
      <w:sz w:val="24"/>
    </w:rPr>
  </w:style>
  <w:style w:type="paragraph" w:styleId="Heading6">
    <w:name w:val="heading 6"/>
    <w:basedOn w:val="Normal"/>
    <w:next w:val="Normal"/>
    <w:qFormat/>
    <w:pPr>
      <w:spacing w:before="240" w:after="60"/>
      <w:jc w:val="both"/>
      <w:outlineLvl w:val="5"/>
    </w:pPr>
    <w:rPr>
      <w:b/>
      <w:i/>
      <w:smallCaps/>
      <w:sz w:val="24"/>
    </w:rPr>
  </w:style>
  <w:style w:type="paragraph" w:styleId="Heading7">
    <w:name w:val="heading 7"/>
    <w:basedOn w:val="Normal"/>
    <w:next w:val="Normal"/>
    <w:qFormat/>
    <w:pPr>
      <w:numPr>
        <w:ilvl w:val="6"/>
        <w:numId w:val="1"/>
      </w:numPr>
      <w:spacing w:before="240" w:after="60"/>
      <w:outlineLvl w:val="6"/>
    </w:pPr>
    <w:rPr>
      <w:rFonts w:ascii="Arial" w:hAnsi="Arial" w:cs="Arial"/>
      <w:sz w:val="20"/>
    </w:rPr>
  </w:style>
  <w:style w:type="paragraph" w:styleId="Heading8">
    <w:name w:val="heading 8"/>
    <w:basedOn w:val="Normal"/>
    <w:next w:val="Normal"/>
    <w:qFormat/>
    <w:pPr>
      <w:numPr>
        <w:ilvl w:val="7"/>
        <w:numId w:val="1"/>
      </w:numPr>
      <w:spacing w:before="240" w:after="60"/>
      <w:outlineLvl w:val="7"/>
    </w:pPr>
    <w:rPr>
      <w:rFonts w:ascii="Arial" w:hAnsi="Arial" w:cs="Arial"/>
      <w:i/>
      <w:sz w:val="20"/>
    </w:rPr>
  </w:style>
  <w:style w:type="paragraph" w:styleId="Heading9">
    <w:name w:val="heading 9"/>
    <w:basedOn w:val="Normal"/>
    <w:next w:val="Normal"/>
    <w:qFormat/>
    <w:pPr>
      <w:numPr>
        <w:ilvl w:val="8"/>
        <w:numId w:val="1"/>
      </w:numPr>
      <w:spacing w:before="240" w:after="60"/>
      <w:outlineLvl w:val="8"/>
    </w:pPr>
    <w:rPr>
      <w:rFonts w:ascii="Arial" w:hAnsi="Arial" w:cs="Arial"/>
      <w:b/>
      <w:i/>
      <w:sz w:val="18"/>
    </w:rPr>
  </w:style>
  <w:style w:type="character" w:styleId="WW8Num3z0">
    <w:name w:val="WW8Num3z0"/>
    <w:qFormat/>
    <w:rPr>
      <w:rFonts w:ascii="Symbol" w:hAnsi="Symbol" w:cs="Symbol"/>
    </w:rPr>
  </w:style>
  <w:style w:type="character" w:styleId="WW8Num4z0">
    <w:name w:val="WW8Num4z0"/>
    <w:qFormat/>
    <w:rPr>
      <w:rFonts w:ascii="Symbol" w:hAnsi="Symbol" w:cs="Symbol"/>
    </w:rPr>
  </w:style>
  <w:style w:type="character" w:styleId="WW8Num5z0">
    <w:name w:val="WW8Num5z0"/>
    <w:qFormat/>
    <w:rPr>
      <w:rFonts w:ascii="Symbol" w:hAnsi="Symbol" w:cs="Symbol"/>
    </w:rPr>
  </w:style>
  <w:style w:type="character" w:styleId="WW8Num6z0">
    <w:name w:val="WW8Num6z0"/>
    <w:qFormat/>
    <w:rPr>
      <w:rFonts w:ascii="Wingdings" w:hAnsi="Wingdings" w:cs="Wingdings"/>
      <w:sz w:val="16"/>
    </w:rPr>
  </w:style>
  <w:style w:type="character" w:styleId="WW8Num8z0">
    <w:name w:val="WW8Num8z0"/>
    <w:qFormat/>
    <w:rPr/>
  </w:style>
  <w:style w:type="character" w:styleId="WW8Num9z0">
    <w:name w:val="WW8Num9z0"/>
    <w:qFormat/>
    <w:rPr>
      <w:rFonts w:ascii="Wingdings" w:hAnsi="Wingdings" w:cs="Wingdings"/>
      <w:sz w:val="16"/>
    </w:rPr>
  </w:style>
  <w:style w:type="character" w:styleId="WW8Num10z0">
    <w:name w:val="WW8Num10z0"/>
    <w:qFormat/>
    <w:rPr>
      <w:rFonts w:ascii="Symbol" w:hAnsi="Symbol" w:cs="Symbol"/>
    </w:rPr>
  </w:style>
  <w:style w:type="character" w:styleId="WW8Num11z0">
    <w:name w:val="WW8Num11z0"/>
    <w:qFormat/>
    <w:rPr>
      <w:rFonts w:ascii="Symbol" w:hAnsi="Symbol" w:cs="Symbol"/>
    </w:rPr>
  </w:style>
  <w:style w:type="character" w:styleId="WW8Num12z0">
    <w:name w:val="WW8Num12z0"/>
    <w:qFormat/>
    <w:rPr/>
  </w:style>
  <w:style w:type="character" w:styleId="WW8Num15z0">
    <w:name w:val="WW8Num15z0"/>
    <w:qFormat/>
    <w:rPr/>
  </w:style>
  <w:style w:type="character" w:styleId="WW8Num16z0">
    <w:name w:val="WW8Num16z0"/>
    <w:qFormat/>
    <w:rPr>
      <w:rFonts w:ascii="Wingdings" w:hAnsi="Wingdings" w:cs="Wingdings"/>
      <w:sz w:val="16"/>
    </w:rPr>
  </w:style>
  <w:style w:type="character" w:styleId="WW8Num17z0">
    <w:name w:val="WW8Num17z0"/>
    <w:qFormat/>
    <w:rPr>
      <w:rFonts w:ascii="Symbol" w:hAnsi="Symbol" w:cs="Symbol"/>
    </w:rPr>
  </w:style>
  <w:style w:type="character" w:styleId="WW8Num18z0">
    <w:name w:val="WW8Num18z0"/>
    <w:qFormat/>
    <w:rPr>
      <w:rFonts w:ascii="Symbol" w:hAnsi="Symbol" w:cs="Symbol"/>
    </w:rPr>
  </w:style>
  <w:style w:type="character" w:styleId="WW8Num19z0">
    <w:name w:val="WW8Num19z0"/>
    <w:qFormat/>
    <w:rPr>
      <w:rFonts w:ascii="Symbol" w:hAnsi="Symbol" w:cs="Symbol"/>
    </w:rPr>
  </w:style>
  <w:style w:type="character" w:styleId="WW8Num20z0">
    <w:name w:val="WW8Num20z0"/>
    <w:qFormat/>
    <w:rPr>
      <w:rFonts w:ascii="Symbol" w:hAnsi="Symbol" w:cs="Symbol"/>
    </w:rPr>
  </w:style>
  <w:style w:type="character" w:styleId="WW8Num21z0">
    <w:name w:val="WW8Num21z0"/>
    <w:qFormat/>
    <w:rPr>
      <w:rFonts w:ascii="Symbol" w:hAnsi="Symbol" w:cs="Symbol"/>
    </w:rPr>
  </w:style>
  <w:style w:type="character" w:styleId="WW8Num22z0">
    <w:name w:val="WW8Num22z0"/>
    <w:qFormat/>
    <w:rPr>
      <w:rFonts w:ascii="Wingdings" w:hAnsi="Wingdings" w:cs="Wingdings"/>
      <w:sz w:val="16"/>
    </w:rPr>
  </w:style>
  <w:style w:type="character" w:styleId="WW8Num23z0">
    <w:name w:val="WW8Num23z0"/>
    <w:qFormat/>
    <w:rPr>
      <w:rFonts w:ascii="Symbol" w:hAnsi="Symbol" w:cs="Symbol"/>
    </w:rPr>
  </w:style>
  <w:style w:type="character" w:styleId="WW8Num25z0">
    <w:name w:val="WW8Num25z0"/>
    <w:qFormat/>
    <w:rPr>
      <w:rFonts w:ascii="Symbol" w:hAnsi="Symbol" w:cs="Symbol"/>
    </w:rPr>
  </w:style>
  <w:style w:type="character" w:styleId="WW8Num26z0">
    <w:name w:val="WW8Num26z0"/>
    <w:qFormat/>
    <w:rPr/>
  </w:style>
  <w:style w:type="character" w:styleId="WW8Num27z0">
    <w:name w:val="WW8Num27z0"/>
    <w:qFormat/>
    <w:rPr>
      <w:rFonts w:ascii="Wingdings" w:hAnsi="Wingdings" w:cs="Wingdings"/>
      <w:sz w:val="16"/>
    </w:rPr>
  </w:style>
  <w:style w:type="character" w:styleId="WW8Num29z0">
    <w:name w:val="WW8Num29z0"/>
    <w:qFormat/>
    <w:rPr>
      <w:rFonts w:ascii="Symbol" w:hAnsi="Symbol" w:cs="Symbol"/>
    </w:rPr>
  </w:style>
  <w:style w:type="character" w:styleId="WW8Num31z0">
    <w:name w:val="WW8Num31z0"/>
    <w:qFormat/>
    <w:rPr>
      <w:rFonts w:ascii="Symbol" w:hAnsi="Symbol" w:cs="Symbol"/>
    </w:rPr>
  </w:style>
  <w:style w:type="character" w:styleId="WW8Num33z0">
    <w:name w:val="WW8Num33z0"/>
    <w:qFormat/>
    <w:rPr/>
  </w:style>
  <w:style w:type="character" w:styleId="WW8Num34z0">
    <w:name w:val="WW8Num34z0"/>
    <w:qFormat/>
    <w:rPr/>
  </w:style>
  <w:style w:type="character" w:styleId="WW8Num35z0">
    <w:name w:val="WW8Num35z0"/>
    <w:qFormat/>
    <w:rPr>
      <w:rFonts w:ascii="Symbol" w:hAnsi="Symbol" w:cs="Symbol"/>
    </w:rPr>
  </w:style>
  <w:style w:type="character" w:styleId="WW8Num37z0">
    <w:name w:val="WW8Num37z0"/>
    <w:qFormat/>
    <w:rPr>
      <w:rFonts w:ascii="Symbol" w:hAnsi="Symbol" w:cs="Symbol"/>
    </w:rPr>
  </w:style>
  <w:style w:type="character" w:styleId="WW8Num38z0">
    <w:name w:val="WW8Num38z0"/>
    <w:qFormat/>
    <w:rPr>
      <w:rFonts w:ascii="Wingdings" w:hAnsi="Wingdings" w:cs="Wingdings"/>
      <w:sz w:val="16"/>
    </w:rPr>
  </w:style>
  <w:style w:type="character" w:styleId="WW8Num39z0">
    <w:name w:val="WW8Num39z0"/>
    <w:qFormat/>
    <w:rPr>
      <w:rFonts w:ascii="Symbol" w:hAnsi="Symbol" w:cs="Symbol"/>
    </w:rPr>
  </w:style>
  <w:style w:type="character" w:styleId="WW8Num40z0">
    <w:name w:val="WW8Num40z0"/>
    <w:qFormat/>
    <w:rPr>
      <w:rFonts w:ascii="Wingdings" w:hAnsi="Wingdings" w:cs="Wingdings"/>
      <w:sz w:val="16"/>
    </w:rPr>
  </w:style>
  <w:style w:type="character" w:styleId="WW8Num41z0">
    <w:name w:val="WW8Num41z0"/>
    <w:qFormat/>
    <w:rPr>
      <w:rFonts w:ascii="Symbol" w:hAnsi="Symbol" w:cs="Symbol"/>
    </w:rPr>
  </w:style>
  <w:style w:type="character" w:styleId="WW8Num42z0">
    <w:name w:val="WW8Num42z0"/>
    <w:qFormat/>
    <w:rPr>
      <w:rFonts w:ascii="Wingdings" w:hAnsi="Wingdings" w:cs="Wingdings"/>
      <w:sz w:val="16"/>
    </w:rPr>
  </w:style>
  <w:style w:type="character" w:styleId="WW8Num43z0">
    <w:name w:val="WW8Num43z0"/>
    <w:qFormat/>
    <w:rPr>
      <w:rFonts w:ascii="Symbol" w:hAnsi="Symbol" w:cs="Symbol"/>
    </w:rPr>
  </w:style>
  <w:style w:type="character" w:styleId="WW8Num44z0">
    <w:name w:val="WW8Num44z0"/>
    <w:qFormat/>
    <w:rPr>
      <w:rFonts w:ascii="Symbol" w:hAnsi="Symbol" w:cs="Symbol"/>
    </w:rPr>
  </w:style>
  <w:style w:type="character" w:styleId="WW8Num45z0">
    <w:name w:val="WW8Num45z0"/>
    <w:qFormat/>
    <w:rPr>
      <w:rFonts w:ascii="Symbol" w:hAnsi="Symbol" w:cs="Symbol"/>
    </w:rPr>
  </w:style>
  <w:style w:type="character" w:styleId="WW8Num46z0">
    <w:name w:val="WW8Num46z0"/>
    <w:qFormat/>
    <w:rPr>
      <w:rFonts w:ascii="Wingdings" w:hAnsi="Wingdings" w:cs="Wingdings"/>
      <w:sz w:val="16"/>
    </w:rPr>
  </w:style>
  <w:style w:type="character" w:styleId="WW8Num47z0">
    <w:name w:val="WW8Num47z0"/>
    <w:qFormat/>
    <w:rPr/>
  </w:style>
  <w:style w:type="character" w:styleId="WW8Num48z0">
    <w:name w:val="WW8Num48z0"/>
    <w:qFormat/>
    <w:rPr>
      <w:rFonts w:ascii="Wingdings" w:hAnsi="Wingdings" w:cs="Wingdings"/>
      <w:sz w:val="16"/>
    </w:rPr>
  </w:style>
  <w:style w:type="character" w:styleId="WW8Num49z0">
    <w:name w:val="WW8Num49z0"/>
    <w:qFormat/>
    <w:rPr>
      <w:rFonts w:ascii="Symbol" w:hAnsi="Symbol" w:cs="Symbol"/>
    </w:rPr>
  </w:style>
  <w:style w:type="character" w:styleId="WW8Num50z0">
    <w:name w:val="WW8Num50z0"/>
    <w:qFormat/>
    <w:rPr/>
  </w:style>
  <w:style w:type="character" w:styleId="WW8Num51z0">
    <w:name w:val="WW8Num51z0"/>
    <w:qFormat/>
    <w:rPr>
      <w:rFonts w:ascii="Symbol" w:hAnsi="Symbol" w:cs="Symbol"/>
    </w:rPr>
  </w:style>
  <w:style w:type="character" w:styleId="WW8Num52z0">
    <w:name w:val="WW8Num52z0"/>
    <w:qFormat/>
    <w:rPr>
      <w:rFonts w:ascii="Wingdings" w:hAnsi="Wingdings" w:cs="Wingdings"/>
      <w:sz w:val="16"/>
    </w:rPr>
  </w:style>
  <w:style w:type="character" w:styleId="WW8Num53z0">
    <w:name w:val="WW8Num53z0"/>
    <w:qFormat/>
    <w:rPr>
      <w:rFonts w:ascii="Symbol" w:hAnsi="Symbol" w:cs="Symbol"/>
    </w:rPr>
  </w:style>
  <w:style w:type="character" w:styleId="WW8Num54z0">
    <w:name w:val="WW8Num54z0"/>
    <w:qFormat/>
    <w:rPr>
      <w:rFonts w:ascii="Symbol" w:hAnsi="Symbol" w:cs="Symbol"/>
    </w:rPr>
  </w:style>
  <w:style w:type="character" w:styleId="WW8Num55z0">
    <w:name w:val="WW8Num55z0"/>
    <w:qFormat/>
    <w:rPr>
      <w:rFonts w:ascii="Wingdings" w:hAnsi="Wingdings" w:cs="Wingdings"/>
      <w:sz w:val="16"/>
    </w:rPr>
  </w:style>
  <w:style w:type="character" w:styleId="WW8Num56z0">
    <w:name w:val="WW8Num56z0"/>
    <w:qFormat/>
    <w:rPr>
      <w:rFonts w:ascii="Symbol" w:hAnsi="Symbol" w:cs="Symbol"/>
    </w:rPr>
  </w:style>
  <w:style w:type="character" w:styleId="WW8Num57z0">
    <w:name w:val="WW8Num57z0"/>
    <w:qFormat/>
    <w:rPr>
      <w:rFonts w:ascii="Symbol" w:hAnsi="Symbol" w:cs="Symbol"/>
    </w:rPr>
  </w:style>
  <w:style w:type="character" w:styleId="WW8Num58z0">
    <w:name w:val="WW8Num58z0"/>
    <w:qFormat/>
    <w:rPr/>
  </w:style>
  <w:style w:type="character" w:styleId="WW8Num59z0">
    <w:name w:val="WW8Num59z0"/>
    <w:qFormat/>
    <w:rPr>
      <w:rFonts w:ascii="Wingdings" w:hAnsi="Wingdings" w:cs="Wingdings"/>
      <w:sz w:val="16"/>
    </w:rPr>
  </w:style>
  <w:style w:type="character" w:styleId="WW8Num60z0">
    <w:name w:val="WW8Num60z0"/>
    <w:qFormat/>
    <w:rPr>
      <w:rFonts w:ascii="Symbol" w:hAnsi="Symbol" w:cs="Symbol"/>
    </w:rPr>
  </w:style>
  <w:style w:type="character" w:styleId="WW8Num61z0">
    <w:name w:val="WW8Num61z0"/>
    <w:qFormat/>
    <w:rPr>
      <w:rFonts w:ascii="Symbol" w:hAnsi="Symbol" w:cs="Symbol"/>
    </w:rPr>
  </w:style>
  <w:style w:type="character" w:styleId="WW8Num62z0">
    <w:name w:val="WW8Num62z0"/>
    <w:qFormat/>
    <w:rPr>
      <w:rFonts w:ascii="Wingdings" w:hAnsi="Wingdings" w:cs="Wingdings"/>
      <w:sz w:val="16"/>
    </w:rPr>
  </w:style>
  <w:style w:type="character" w:styleId="WW8Num64z0">
    <w:name w:val="WW8Num64z0"/>
    <w:qFormat/>
    <w:rPr>
      <w:rFonts w:ascii="Symbol" w:hAnsi="Symbol" w:cs="Symbol"/>
    </w:rPr>
  </w:style>
  <w:style w:type="character" w:styleId="WW8Num65z0">
    <w:name w:val="WW8Num65z0"/>
    <w:qFormat/>
    <w:rPr>
      <w:rFonts w:ascii="Symbol" w:hAnsi="Symbol" w:cs="Symbol"/>
    </w:rPr>
  </w:style>
  <w:style w:type="character" w:styleId="WW8Num66z0">
    <w:name w:val="WW8Num66z0"/>
    <w:qFormat/>
    <w:rPr>
      <w:rFonts w:ascii="Wingdings" w:hAnsi="Wingdings" w:cs="Wingdings"/>
    </w:rPr>
  </w:style>
  <w:style w:type="character" w:styleId="WW8Num69z0">
    <w:name w:val="WW8Num69z0"/>
    <w:qFormat/>
    <w:rPr>
      <w:rFonts w:ascii="Symbol" w:hAnsi="Symbol" w:cs="Symbol"/>
    </w:rPr>
  </w:style>
  <w:style w:type="character" w:styleId="WW8Num71z0">
    <w:name w:val="WW8Num71z0"/>
    <w:qFormat/>
    <w:rPr>
      <w:rFonts w:ascii="Wingdings" w:hAnsi="Wingdings" w:cs="Wingdings"/>
      <w:sz w:val="16"/>
    </w:rPr>
  </w:style>
  <w:style w:type="character" w:styleId="WW8Num72z0">
    <w:name w:val="WW8Num72z0"/>
    <w:qFormat/>
    <w:rPr>
      <w:rFonts w:ascii="Symbol" w:hAnsi="Symbol" w:cs="Symbol"/>
    </w:rPr>
  </w:style>
  <w:style w:type="character" w:styleId="WW8Num73z0">
    <w:name w:val="WW8Num73z0"/>
    <w:qFormat/>
    <w:rPr>
      <w:rFonts w:ascii="Wingdings" w:hAnsi="Wingdings" w:cs="Wingdings"/>
      <w:sz w:val="16"/>
    </w:rPr>
  </w:style>
  <w:style w:type="character" w:styleId="WW8Num74z0">
    <w:name w:val="WW8Num74z0"/>
    <w:qFormat/>
    <w:rPr>
      <w:rFonts w:ascii="Symbol" w:hAnsi="Symbol" w:cs="Symbol"/>
    </w:rPr>
  </w:style>
  <w:style w:type="character" w:styleId="WW8Num75z0">
    <w:name w:val="WW8Num75z0"/>
    <w:qFormat/>
    <w:rPr>
      <w:rFonts w:ascii="Wingdings" w:hAnsi="Wingdings" w:cs="Wingdings"/>
      <w:sz w:val="16"/>
    </w:rPr>
  </w:style>
  <w:style w:type="character" w:styleId="WW8Num76z0">
    <w:name w:val="WW8Num76z0"/>
    <w:qFormat/>
    <w:rPr>
      <w:rFonts w:ascii="Symbol" w:hAnsi="Symbol" w:cs="Symbol"/>
    </w:rPr>
  </w:style>
  <w:style w:type="character" w:styleId="WW8Num77z0">
    <w:name w:val="WW8Num77z0"/>
    <w:qFormat/>
    <w:rPr/>
  </w:style>
  <w:style w:type="character" w:styleId="WW8Num78z0">
    <w:name w:val="WW8Num78z0"/>
    <w:qFormat/>
    <w:rPr>
      <w:rFonts w:ascii="Symbol" w:hAnsi="Symbol" w:cs="Symbol"/>
    </w:rPr>
  </w:style>
  <w:style w:type="character" w:styleId="WW8Num82z0">
    <w:name w:val="WW8Num82z0"/>
    <w:qFormat/>
    <w:rPr/>
  </w:style>
  <w:style w:type="character" w:styleId="WW8Num83z0">
    <w:name w:val="WW8Num83z0"/>
    <w:qFormat/>
    <w:rPr>
      <w:rFonts w:ascii="Symbol" w:hAnsi="Symbol" w:cs="Symbol"/>
    </w:rPr>
  </w:style>
  <w:style w:type="character" w:styleId="WW8Num84z0">
    <w:name w:val="WW8Num84z0"/>
    <w:qFormat/>
    <w:rPr>
      <w:rFonts w:ascii="Wingdings" w:hAnsi="Wingdings" w:cs="Wingdings"/>
      <w:sz w:val="16"/>
    </w:rPr>
  </w:style>
  <w:style w:type="character" w:styleId="WW8Num85z0">
    <w:name w:val="WW8Num85z0"/>
    <w:qFormat/>
    <w:rPr>
      <w:rFonts w:ascii="Wingdings" w:hAnsi="Wingdings" w:cs="Wingdings"/>
      <w:sz w:val="16"/>
    </w:rPr>
  </w:style>
  <w:style w:type="character" w:styleId="WW8Num86z0">
    <w:name w:val="WW8Num86z0"/>
    <w:qFormat/>
    <w:rPr>
      <w:rFonts w:ascii="Symbol" w:hAnsi="Symbol" w:cs="Symbol"/>
    </w:rPr>
  </w:style>
  <w:style w:type="character" w:styleId="WW8Num87z0">
    <w:name w:val="WW8Num87z0"/>
    <w:qFormat/>
    <w:rPr>
      <w:rFonts w:ascii="Symbol" w:hAnsi="Symbol" w:cs="Symbol"/>
    </w:rPr>
  </w:style>
  <w:style w:type="character" w:styleId="WW8Num88z0">
    <w:name w:val="WW8Num88z0"/>
    <w:qFormat/>
    <w:rPr/>
  </w:style>
  <w:style w:type="character" w:styleId="WW8Num89z0">
    <w:name w:val="WW8Num89z0"/>
    <w:qFormat/>
    <w:rPr>
      <w:rFonts w:ascii="Symbol" w:hAnsi="Symbol" w:cs="Symbol"/>
    </w:rPr>
  </w:style>
  <w:style w:type="character" w:styleId="WW8Num90z0">
    <w:name w:val="WW8Num90z0"/>
    <w:qFormat/>
    <w:rPr>
      <w:rFonts w:ascii="Symbol" w:hAnsi="Symbol" w:cs="Symbol"/>
    </w:rPr>
  </w:style>
  <w:style w:type="character" w:styleId="WW8Num91z0">
    <w:name w:val="WW8Num91z0"/>
    <w:qFormat/>
    <w:rPr/>
  </w:style>
  <w:style w:type="character" w:styleId="WW8Num92z0">
    <w:name w:val="WW8Num92z0"/>
    <w:qFormat/>
    <w:rPr>
      <w:rFonts w:ascii="Wingdings" w:hAnsi="Wingdings" w:cs="Wingdings"/>
    </w:rPr>
  </w:style>
  <w:style w:type="character" w:styleId="WW8Num93z0">
    <w:name w:val="WW8Num93z0"/>
    <w:qFormat/>
    <w:rPr>
      <w:rFonts w:ascii="Symbol" w:hAnsi="Symbol" w:cs="Symbol"/>
    </w:rPr>
  </w:style>
  <w:style w:type="character" w:styleId="WW8Num94z0">
    <w:name w:val="WW8Num94z0"/>
    <w:qFormat/>
    <w:rPr/>
  </w:style>
  <w:style w:type="character" w:styleId="WW8Num95z0">
    <w:name w:val="WW8Num95z0"/>
    <w:qFormat/>
    <w:rPr>
      <w:rFonts w:ascii="Wingdings" w:hAnsi="Wingdings" w:cs="Wingdings"/>
    </w:rPr>
  </w:style>
  <w:style w:type="character" w:styleId="WW8Num96z0">
    <w:name w:val="WW8Num96z0"/>
    <w:qFormat/>
    <w:rPr>
      <w:rFonts w:ascii="Symbol" w:hAnsi="Symbol" w:cs="Symbol"/>
    </w:rPr>
  </w:style>
  <w:style w:type="character" w:styleId="WW8Num97z0">
    <w:name w:val="WW8Num97z0"/>
    <w:qFormat/>
    <w:rPr>
      <w:rFonts w:ascii="Symbol" w:hAnsi="Symbol" w:cs="Symbol"/>
    </w:rPr>
  </w:style>
  <w:style w:type="character" w:styleId="WW8Num98z0">
    <w:name w:val="WW8Num98z0"/>
    <w:qFormat/>
    <w:rPr/>
  </w:style>
  <w:style w:type="character" w:styleId="WW8Num99z0">
    <w:name w:val="WW8Num99z0"/>
    <w:qFormat/>
    <w:rPr>
      <w:rFonts w:ascii="Symbol" w:hAnsi="Symbol" w:cs="Symbol"/>
    </w:rPr>
  </w:style>
  <w:style w:type="character" w:styleId="WW8Num100z0">
    <w:name w:val="WW8Num100z0"/>
    <w:qFormat/>
    <w:rPr>
      <w:rFonts w:ascii="Wingdings" w:hAnsi="Wingdings" w:cs="Wingdings"/>
      <w:sz w:val="16"/>
    </w:rPr>
  </w:style>
  <w:style w:type="character" w:styleId="WW8Num101z0">
    <w:name w:val="WW8Num101z0"/>
    <w:qFormat/>
    <w:rPr>
      <w:rFonts w:ascii="Symbol" w:hAnsi="Symbol" w:cs="Symbol"/>
    </w:rPr>
  </w:style>
  <w:style w:type="character" w:styleId="WW8Num102z0">
    <w:name w:val="WW8Num102z0"/>
    <w:qFormat/>
    <w:rPr/>
  </w:style>
  <w:style w:type="character" w:styleId="WW8Num103z0">
    <w:name w:val="WW8Num103z0"/>
    <w:qFormat/>
    <w:rPr>
      <w:rFonts w:ascii="Symbol" w:hAnsi="Symbol" w:cs="Symbol"/>
    </w:rPr>
  </w:style>
  <w:style w:type="character" w:styleId="WW8Num105z0">
    <w:name w:val="WW8Num105z0"/>
    <w:qFormat/>
    <w:rPr>
      <w:rFonts w:ascii="Symbol" w:hAnsi="Symbol" w:cs="Symbol"/>
    </w:rPr>
  </w:style>
  <w:style w:type="character" w:styleId="WW8Num107z0">
    <w:name w:val="WW8Num107z0"/>
    <w:qFormat/>
    <w:rPr>
      <w:rFonts w:ascii="Symbol" w:hAnsi="Symbol" w:cs="Symbol"/>
    </w:rPr>
  </w:style>
  <w:style w:type="character" w:styleId="WW8Num108z0">
    <w:name w:val="WW8Num108z0"/>
    <w:qFormat/>
    <w:rPr/>
  </w:style>
  <w:style w:type="character" w:styleId="WW8Num109z0">
    <w:name w:val="WW8Num109z0"/>
    <w:qFormat/>
    <w:rPr>
      <w:rFonts w:ascii="Wingdings" w:hAnsi="Wingdings" w:cs="Wingdings"/>
      <w:sz w:val="16"/>
    </w:rPr>
  </w:style>
  <w:style w:type="character" w:styleId="WW8Num110z0">
    <w:name w:val="WW8Num110z0"/>
    <w:qFormat/>
    <w:rPr>
      <w:rFonts w:ascii="Symbol" w:hAnsi="Symbol" w:cs="Symbol"/>
    </w:rPr>
  </w:style>
  <w:style w:type="character" w:styleId="WW8Num111z0">
    <w:name w:val="WW8Num111z0"/>
    <w:qFormat/>
    <w:rPr/>
  </w:style>
  <w:style w:type="character" w:styleId="WW8Num112z0">
    <w:name w:val="WW8Num112z0"/>
    <w:qFormat/>
    <w:rPr>
      <w:rFonts w:ascii="Wingdings" w:hAnsi="Wingdings" w:cs="Wingdings"/>
      <w:sz w:val="16"/>
    </w:rPr>
  </w:style>
  <w:style w:type="character" w:styleId="WW8Num113z0">
    <w:name w:val="WW8Num113z0"/>
    <w:qFormat/>
    <w:rPr>
      <w:rFonts w:ascii="Symbol" w:hAnsi="Symbol" w:cs="Symbol"/>
    </w:rPr>
  </w:style>
  <w:style w:type="character" w:styleId="WW8Num114z0">
    <w:name w:val="WW8Num114z0"/>
    <w:qFormat/>
    <w:rPr>
      <w:rFonts w:ascii="Wingdings" w:hAnsi="Wingdings" w:cs="Wingdings"/>
      <w:sz w:val="16"/>
    </w:rPr>
  </w:style>
  <w:style w:type="character" w:styleId="WW8Num115z0">
    <w:name w:val="WW8Num115z0"/>
    <w:qFormat/>
    <w:rPr>
      <w:rFonts w:ascii="Wingdings" w:hAnsi="Wingdings" w:cs="Wingdings"/>
    </w:rPr>
  </w:style>
  <w:style w:type="character" w:styleId="WW8Num116z0">
    <w:name w:val="WW8Num116z0"/>
    <w:qFormat/>
    <w:rPr/>
  </w:style>
  <w:style w:type="character" w:styleId="WW8Num117z0">
    <w:name w:val="WW8Num117z0"/>
    <w:qFormat/>
    <w:rPr>
      <w:rFonts w:ascii="Symbol" w:hAnsi="Symbol" w:cs="Symbol"/>
    </w:rPr>
  </w:style>
  <w:style w:type="character" w:styleId="WW8Num118z0">
    <w:name w:val="WW8Num118z0"/>
    <w:qFormat/>
    <w:rPr/>
  </w:style>
  <w:style w:type="character" w:styleId="WW8Num119z0">
    <w:name w:val="WW8Num119z0"/>
    <w:qFormat/>
    <w:rPr>
      <w:rFonts w:ascii="Wingdings" w:hAnsi="Wingdings" w:cs="Wingdings"/>
      <w:sz w:val="16"/>
    </w:rPr>
  </w:style>
  <w:style w:type="character" w:styleId="WW8Num120z0">
    <w:name w:val="WW8Num120z0"/>
    <w:qFormat/>
    <w:rPr>
      <w:rFonts w:ascii="Symbol" w:hAnsi="Symbol" w:cs="Symbol"/>
    </w:rPr>
  </w:style>
  <w:style w:type="character" w:styleId="WW8Num121z0">
    <w:name w:val="WW8Num121z0"/>
    <w:qFormat/>
    <w:rPr/>
  </w:style>
  <w:style w:type="character" w:styleId="WW8Num122z0">
    <w:name w:val="WW8Num122z0"/>
    <w:qFormat/>
    <w:rPr/>
  </w:style>
  <w:style w:type="character" w:styleId="WW8Num123z0">
    <w:name w:val="WW8Num123z0"/>
    <w:qFormat/>
    <w:rPr>
      <w:rFonts w:ascii="Wingdings" w:hAnsi="Wingdings" w:cs="Wingdings"/>
      <w:sz w:val="16"/>
    </w:rPr>
  </w:style>
  <w:style w:type="character" w:styleId="WW8Num124z0">
    <w:name w:val="WW8Num124z0"/>
    <w:qFormat/>
    <w:rPr>
      <w:rFonts w:ascii="Symbol" w:hAnsi="Symbol" w:cs="Symbol"/>
    </w:rPr>
  </w:style>
  <w:style w:type="character" w:styleId="WW8Num125z0">
    <w:name w:val="WW8Num125z0"/>
    <w:qFormat/>
    <w:rPr>
      <w:rFonts w:ascii="Symbol" w:hAnsi="Symbol" w:cs="Symbol"/>
    </w:rPr>
  </w:style>
  <w:style w:type="character" w:styleId="WW8Num126z0">
    <w:name w:val="WW8Num126z0"/>
    <w:qFormat/>
    <w:rPr>
      <w:rFonts w:ascii="Symbol" w:hAnsi="Symbol" w:cs="Symbol"/>
    </w:rPr>
  </w:style>
  <w:style w:type="character" w:styleId="WW8Num127z0">
    <w:name w:val="WW8Num127z0"/>
    <w:qFormat/>
    <w:rPr/>
  </w:style>
  <w:style w:type="character" w:styleId="WW8Num128z0">
    <w:name w:val="WW8Num128z0"/>
    <w:qFormat/>
    <w:rPr>
      <w:rFonts w:ascii="Wingdings" w:hAnsi="Wingdings" w:cs="Wingdings"/>
      <w:sz w:val="16"/>
    </w:rPr>
  </w:style>
  <w:style w:type="character" w:styleId="WW8Num130z0">
    <w:name w:val="WW8Num130z0"/>
    <w:qFormat/>
    <w:rPr>
      <w:rFonts w:ascii="Symbol" w:hAnsi="Symbol" w:cs="Symbol"/>
    </w:rPr>
  </w:style>
  <w:style w:type="character" w:styleId="WW8Num131z0">
    <w:name w:val="WW8Num131z0"/>
    <w:qFormat/>
    <w:rPr>
      <w:rFonts w:ascii="Symbol" w:hAnsi="Symbol" w:cs="Symbol"/>
    </w:rPr>
  </w:style>
  <w:style w:type="character" w:styleId="WW8Num132z0">
    <w:name w:val="WW8Num132z0"/>
    <w:qFormat/>
    <w:rPr>
      <w:rFonts w:ascii="Symbol" w:hAnsi="Symbol" w:cs="Symbol"/>
    </w:rPr>
  </w:style>
  <w:style w:type="character" w:styleId="WW8NumSt10z0">
    <w:name w:val="WW8NumSt10z0"/>
    <w:qFormat/>
    <w:rPr>
      <w:rFonts w:ascii="Symbol" w:hAnsi="Symbol" w:cs="Symbol"/>
    </w:rPr>
  </w:style>
  <w:style w:type="character" w:styleId="DefaultParagraphFont">
    <w:name w:val="Default Paragraph Font"/>
    <w:qFormat/>
    <w:rPr/>
  </w:style>
  <w:style w:type="character" w:styleId="PageNumber">
    <w:name w:val="page number"/>
    <w:basedOn w:val="DefaultParagraphFont"/>
    <w:rPr>
      <w:sz w:val="16"/>
    </w:rPr>
  </w:style>
  <w:style w:type="character" w:styleId="Strong">
    <w:name w:val="Strong"/>
    <w:basedOn w:val="DefaultParagraphFont"/>
    <w:qFormat/>
    <w:rPr>
      <w:b/>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567"/>
        <w:tab w:val="center" w:pos="4986" w:leader="none"/>
        <w:tab w:val="right" w:pos="9972" w:leader="none"/>
      </w:tabs>
    </w:pPr>
    <w:rPr/>
  </w:style>
  <w:style w:type="paragraph" w:styleId="Footer">
    <w:name w:val="footer"/>
    <w:basedOn w:val="Normal"/>
    <w:pPr>
      <w:tabs>
        <w:tab w:val="clear" w:pos="567"/>
        <w:tab w:val="center" w:pos="4493" w:leader="none"/>
        <w:tab w:val="right" w:pos="9000" w:leader="none"/>
      </w:tabs>
    </w:pPr>
    <w:rPr>
      <w:sz w:val="16"/>
    </w:rPr>
  </w:style>
  <w:style w:type="paragraph" w:styleId="Header">
    <w:name w:val="header"/>
    <w:basedOn w:val="Normal"/>
    <w:pPr>
      <w:tabs>
        <w:tab w:val="clear" w:pos="567"/>
        <w:tab w:val="center" w:pos="4493" w:leader="none"/>
        <w:tab w:val="right" w:pos="9000" w:leader="none"/>
      </w:tabs>
    </w:pPr>
    <w:rPr/>
  </w:style>
  <w:style w:type="paragraph" w:styleId="Subject">
    <w:name w:val="Subject"/>
    <w:basedOn w:val="Normal"/>
    <w:next w:val="Normal"/>
    <w:qFormat/>
    <w:pPr/>
    <w:rPr>
      <w:b/>
      <w:sz w:val="24"/>
    </w:rPr>
  </w:style>
  <w:style w:type="paragraph" w:styleId="FootnoteText">
    <w:name w:val="footnote text"/>
    <w:basedOn w:val="Normal"/>
    <w:pPr/>
    <w:rPr>
      <w:sz w:val="20"/>
    </w:rPr>
  </w:style>
  <w:style w:type="paragraph" w:styleId="BodyText3">
    <w:name w:val="Body Text 3"/>
    <w:basedOn w:val="Normal"/>
    <w:qFormat/>
    <w:pPr/>
    <w:rPr>
      <w:b/>
      <w:sz w:val="20"/>
    </w:rPr>
  </w:style>
  <w:style w:type="paragraph" w:styleId="BodyTextIndent">
    <w:name w:val="Body Text Indent"/>
    <w:basedOn w:val="Normal"/>
    <w:pPr>
      <w:ind w:hanging="2268" w:start="2268" w:end="0"/>
    </w:pPr>
    <w:rPr>
      <w:b/>
    </w:rPr>
  </w:style>
  <w:style w:type="paragraph" w:styleId="BodyTextIndent2">
    <w:name w:val="Body Text Indent 2"/>
    <w:basedOn w:val="Normal"/>
    <w:qFormat/>
    <w:pPr>
      <w:ind w:hanging="0" w:start="360" w:end="0"/>
    </w:pPr>
    <w:rPr>
      <w:b/>
    </w:rPr>
  </w:style>
  <w:style w:type="paragraph" w:styleId="BodyTextIndent3">
    <w:name w:val="Body Text Indent 3"/>
    <w:basedOn w:val="Normal"/>
    <w:qFormat/>
    <w:pPr>
      <w:ind w:hanging="0" w:start="360" w:end="0"/>
      <w:jc w:val="both"/>
    </w:pPr>
    <w:rPr>
      <w:b/>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 w:type="numbering" w:styleId="WW8Num15">
    <w:name w:val="WW8Num15"/>
    <w:qFormat/>
  </w:style>
  <w:style w:type="numbering" w:styleId="WW8Num16">
    <w:name w:val="WW8Num16"/>
    <w:qFormat/>
  </w:style>
  <w:style w:type="numbering" w:styleId="WW8Num17">
    <w:name w:val="WW8Num17"/>
    <w:qFormat/>
  </w:style>
  <w:style w:type="numbering" w:styleId="WW8Num18">
    <w:name w:val="WW8Num18"/>
    <w:qFormat/>
  </w:style>
  <w:style w:type="numbering" w:styleId="WW8Num19">
    <w:name w:val="WW8Num19"/>
    <w:qFormat/>
  </w:style>
  <w:style w:type="numbering" w:styleId="WW8Num20">
    <w:name w:val="WW8Num20"/>
    <w:qFormat/>
  </w:style>
  <w:style w:type="numbering" w:styleId="WW8Num21">
    <w:name w:val="WW8Num21"/>
    <w:qFormat/>
  </w:style>
  <w:style w:type="numbering" w:styleId="WW8Num22">
    <w:name w:val="WW8Num22"/>
    <w:qFormat/>
  </w:style>
  <w:style w:type="numbering" w:styleId="WW8Num23">
    <w:name w:val="WW8Num23"/>
    <w:qFormat/>
  </w:style>
  <w:style w:type="numbering" w:styleId="WW8Num24">
    <w:name w:val="WW8Num24"/>
    <w:qFormat/>
  </w:style>
  <w:style w:type="numbering" w:styleId="WW8Num25">
    <w:name w:val="WW8Num25"/>
    <w:qFormat/>
  </w:style>
  <w:style w:type="numbering" w:styleId="WW8Num26">
    <w:name w:val="WW8Num26"/>
    <w:qFormat/>
  </w:style>
  <w:style w:type="numbering" w:styleId="WW8Num27">
    <w:name w:val="WW8Num27"/>
    <w:qFormat/>
  </w:style>
  <w:style w:type="numbering" w:styleId="WW8Num28">
    <w:name w:val="WW8Num28"/>
    <w:qFormat/>
  </w:style>
  <w:style w:type="numbering" w:styleId="WW8Num29">
    <w:name w:val="WW8Num29"/>
    <w:qFormat/>
  </w:style>
  <w:style w:type="numbering" w:styleId="WW8Num30">
    <w:name w:val="WW8Num30"/>
    <w:qFormat/>
  </w:style>
  <w:style w:type="numbering" w:styleId="WW8Num31">
    <w:name w:val="WW8Num31"/>
    <w:qFormat/>
  </w:style>
  <w:style w:type="numbering" w:styleId="WW8Num32">
    <w:name w:val="WW8Num32"/>
    <w:qFormat/>
  </w:style>
  <w:style w:type="numbering" w:styleId="WW8Num33">
    <w:name w:val="WW8Num33"/>
    <w:qFormat/>
  </w:style>
  <w:style w:type="numbering" w:styleId="WW8Num34">
    <w:name w:val="WW8Num34"/>
    <w:qFormat/>
  </w:style>
  <w:style w:type="numbering" w:styleId="WW8Num35">
    <w:name w:val="WW8Num35"/>
    <w:qFormat/>
  </w:style>
  <w:style w:type="numbering" w:styleId="WW8Num36">
    <w:name w:val="WW8Num36"/>
    <w:qFormat/>
  </w:style>
  <w:style w:type="numbering" w:styleId="WW8Num37">
    <w:name w:val="WW8Num37"/>
    <w:qFormat/>
  </w:style>
  <w:style w:type="numbering" w:styleId="WW8Num38">
    <w:name w:val="WW8Num38"/>
    <w:qFormat/>
  </w:style>
  <w:style w:type="numbering" w:styleId="WW8Num39">
    <w:name w:val="WW8Num39"/>
    <w:qFormat/>
  </w:style>
  <w:style w:type="numbering" w:styleId="WW8Num40">
    <w:name w:val="WW8Num40"/>
    <w:qFormat/>
  </w:style>
  <w:style w:type="numbering" w:styleId="WW8Num41">
    <w:name w:val="WW8Num41"/>
    <w:qFormat/>
  </w:style>
  <w:style w:type="numbering" w:styleId="WW8Num42">
    <w:name w:val="WW8Num42"/>
    <w:qFormat/>
  </w:style>
  <w:style w:type="numbering" w:styleId="WW8Num43">
    <w:name w:val="WW8Num43"/>
    <w:qFormat/>
  </w:style>
  <w:style w:type="numbering" w:styleId="WW8Num44">
    <w:name w:val="WW8Num44"/>
    <w:qFormat/>
  </w:style>
  <w:style w:type="numbering" w:styleId="WW8Num45">
    <w:name w:val="WW8Num45"/>
    <w:qFormat/>
  </w:style>
  <w:style w:type="numbering" w:styleId="WW8Num46">
    <w:name w:val="WW8Num46"/>
    <w:qFormat/>
  </w:style>
  <w:style w:type="numbering" w:styleId="WW8Num47">
    <w:name w:val="WW8Num47"/>
    <w:qFormat/>
  </w:style>
  <w:style w:type="numbering" w:styleId="WW8Num48">
    <w:name w:val="WW8Num48"/>
    <w:qFormat/>
  </w:style>
  <w:style w:type="numbering" w:styleId="WW8Num49">
    <w:name w:val="WW8Num49"/>
    <w:qFormat/>
  </w:style>
  <w:style w:type="numbering" w:styleId="WW8Num50">
    <w:name w:val="WW8Num50"/>
    <w:qFormat/>
  </w:style>
  <w:style w:type="numbering" w:styleId="WW8Num51">
    <w:name w:val="WW8Num51"/>
    <w:qFormat/>
  </w:style>
  <w:style w:type="numbering" w:styleId="WW8Num52">
    <w:name w:val="WW8Num52"/>
    <w:qFormat/>
  </w:style>
  <w:style w:type="numbering" w:styleId="WW8Num53">
    <w:name w:val="WW8Num53"/>
    <w:qFormat/>
  </w:style>
  <w:style w:type="numbering" w:styleId="WW8Num54">
    <w:name w:val="WW8Num54"/>
    <w:qFormat/>
  </w:style>
  <w:style w:type="numbering" w:styleId="WW8Num55">
    <w:name w:val="WW8Num55"/>
    <w:qFormat/>
  </w:style>
  <w:style w:type="numbering" w:styleId="WW8Num56">
    <w:name w:val="WW8Num56"/>
    <w:qFormat/>
  </w:style>
  <w:style w:type="numbering" w:styleId="WW8Num57">
    <w:name w:val="WW8Num57"/>
    <w:qFormat/>
  </w:style>
  <w:style w:type="numbering" w:styleId="WW8Num58">
    <w:name w:val="WW8Num58"/>
    <w:qFormat/>
  </w:style>
  <w:style w:type="numbering" w:styleId="WW8Num59">
    <w:name w:val="WW8Num59"/>
    <w:qFormat/>
  </w:style>
  <w:style w:type="numbering" w:styleId="WW8Num60">
    <w:name w:val="WW8Num60"/>
    <w:qFormat/>
  </w:style>
  <w:style w:type="numbering" w:styleId="WW8Num61">
    <w:name w:val="WW8Num61"/>
    <w:qFormat/>
  </w:style>
  <w:style w:type="numbering" w:styleId="WW8Num62">
    <w:name w:val="WW8Num62"/>
    <w:qFormat/>
  </w:style>
  <w:style w:type="numbering" w:styleId="WW8Num63">
    <w:name w:val="WW8Num63"/>
    <w:qFormat/>
  </w:style>
  <w:style w:type="numbering" w:styleId="WW8Num64">
    <w:name w:val="WW8Num64"/>
    <w:qFormat/>
  </w:style>
  <w:style w:type="numbering" w:styleId="WW8Num65">
    <w:name w:val="WW8Num65"/>
    <w:qFormat/>
  </w:style>
  <w:style w:type="numbering" w:styleId="WW8Num66">
    <w:name w:val="WW8Num66"/>
    <w:qFormat/>
  </w:style>
  <w:style w:type="numbering" w:styleId="WW8Num67">
    <w:name w:val="WW8Num67"/>
    <w:qFormat/>
  </w:style>
  <w:style w:type="numbering" w:styleId="WW8Num68">
    <w:name w:val="WW8Num68"/>
    <w:qFormat/>
  </w:style>
  <w:style w:type="numbering" w:styleId="WW8Num69">
    <w:name w:val="WW8Num69"/>
    <w:qFormat/>
  </w:style>
  <w:style w:type="numbering" w:styleId="WW8Num70">
    <w:name w:val="WW8Num70"/>
    <w:qFormat/>
  </w:style>
  <w:style w:type="numbering" w:styleId="WW8Num71">
    <w:name w:val="WW8Num71"/>
    <w:qFormat/>
  </w:style>
  <w:style w:type="numbering" w:styleId="WW8Num72">
    <w:name w:val="WW8Num72"/>
    <w:qFormat/>
  </w:style>
  <w:style w:type="numbering" w:styleId="WW8Num73">
    <w:name w:val="WW8Num73"/>
    <w:qFormat/>
  </w:style>
  <w:style w:type="numbering" w:styleId="WW8Num74">
    <w:name w:val="WW8Num74"/>
    <w:qFormat/>
  </w:style>
  <w:style w:type="numbering" w:styleId="WW8Num75">
    <w:name w:val="WW8Num75"/>
    <w:qFormat/>
  </w:style>
  <w:style w:type="numbering" w:styleId="WW8Num76">
    <w:name w:val="WW8Num76"/>
    <w:qFormat/>
  </w:style>
  <w:style w:type="numbering" w:styleId="WW8Num77">
    <w:name w:val="WW8Num77"/>
    <w:qFormat/>
  </w:style>
  <w:style w:type="numbering" w:styleId="WW8Num78">
    <w:name w:val="WW8Num78"/>
    <w:qFormat/>
  </w:style>
  <w:style w:type="numbering" w:styleId="WW8Num79">
    <w:name w:val="WW8Num79"/>
    <w:qFormat/>
  </w:style>
  <w:style w:type="numbering" w:styleId="WW8Num80">
    <w:name w:val="WW8Num80"/>
    <w:qFormat/>
  </w:style>
  <w:style w:type="numbering" w:styleId="WW8Num81">
    <w:name w:val="WW8Num81"/>
    <w:qFormat/>
  </w:style>
  <w:style w:type="numbering" w:styleId="WW8Num82">
    <w:name w:val="WW8Num82"/>
    <w:qFormat/>
  </w:style>
  <w:style w:type="numbering" w:styleId="WW8Num83">
    <w:name w:val="WW8Num83"/>
    <w:qFormat/>
  </w:style>
  <w:style w:type="numbering" w:styleId="WW8Num84">
    <w:name w:val="WW8Num84"/>
    <w:qFormat/>
  </w:style>
  <w:style w:type="numbering" w:styleId="WW8Num85">
    <w:name w:val="WW8Num85"/>
    <w:qFormat/>
  </w:style>
  <w:style w:type="numbering" w:styleId="WW8Num86">
    <w:name w:val="WW8Num86"/>
    <w:qFormat/>
  </w:style>
  <w:style w:type="numbering" w:styleId="WW8Num87">
    <w:name w:val="WW8Num87"/>
    <w:qFormat/>
  </w:style>
  <w:style w:type="numbering" w:styleId="WW8Num88">
    <w:name w:val="WW8Num88"/>
    <w:qFormat/>
  </w:style>
  <w:style w:type="numbering" w:styleId="WW8Num89">
    <w:name w:val="WW8Num89"/>
    <w:qFormat/>
  </w:style>
  <w:style w:type="numbering" w:styleId="WW8Num90">
    <w:name w:val="WW8Num90"/>
    <w:qFormat/>
  </w:style>
  <w:style w:type="numbering" w:styleId="WW8Num91">
    <w:name w:val="WW8Num91"/>
    <w:qFormat/>
  </w:style>
  <w:style w:type="numbering" w:styleId="WW8Num92">
    <w:name w:val="WW8Num92"/>
    <w:qFormat/>
  </w:style>
  <w:style w:type="numbering" w:styleId="WW8Num93">
    <w:name w:val="WW8Num93"/>
    <w:qFormat/>
  </w:style>
  <w:style w:type="numbering" w:styleId="WW8Num94">
    <w:name w:val="WW8Num94"/>
    <w:qFormat/>
  </w:style>
  <w:style w:type="numbering" w:styleId="WW8Num95">
    <w:name w:val="WW8Num95"/>
    <w:qFormat/>
  </w:style>
  <w:style w:type="numbering" w:styleId="WW8Num96">
    <w:name w:val="WW8Num96"/>
    <w:qFormat/>
  </w:style>
  <w:style w:type="numbering" w:styleId="WW8Num97">
    <w:name w:val="WW8Num97"/>
    <w:qFormat/>
  </w:style>
  <w:style w:type="numbering" w:styleId="WW8Num98">
    <w:name w:val="WW8Num98"/>
    <w:qFormat/>
  </w:style>
  <w:style w:type="numbering" w:styleId="WW8Num99">
    <w:name w:val="WW8Num99"/>
    <w:qFormat/>
  </w:style>
  <w:style w:type="numbering" w:styleId="WW8Num100">
    <w:name w:val="WW8Num100"/>
    <w:qFormat/>
  </w:style>
  <w:style w:type="numbering" w:styleId="WW8Num101">
    <w:name w:val="WW8Num101"/>
    <w:qFormat/>
  </w:style>
  <w:style w:type="numbering" w:styleId="WW8Num102">
    <w:name w:val="WW8Num102"/>
    <w:qFormat/>
  </w:style>
  <w:style w:type="numbering" w:styleId="WW8Num103">
    <w:name w:val="WW8Num103"/>
    <w:qFormat/>
  </w:style>
  <w:style w:type="numbering" w:styleId="WW8Num104">
    <w:name w:val="WW8Num104"/>
    <w:qFormat/>
  </w:style>
  <w:style w:type="numbering" w:styleId="WW8Num105">
    <w:name w:val="WW8Num105"/>
    <w:qFormat/>
  </w:style>
  <w:style w:type="numbering" w:styleId="WW8Num106">
    <w:name w:val="WW8Num106"/>
    <w:qFormat/>
  </w:style>
  <w:style w:type="numbering" w:styleId="WW8Num107">
    <w:name w:val="WW8Num107"/>
    <w:qFormat/>
  </w:style>
  <w:style w:type="numbering" w:styleId="WW8Num108">
    <w:name w:val="WW8Num108"/>
    <w:qFormat/>
  </w:style>
  <w:style w:type="numbering" w:styleId="WW8Num109">
    <w:name w:val="WW8Num109"/>
    <w:qFormat/>
  </w:style>
  <w:style w:type="numbering" w:styleId="WW8Num110">
    <w:name w:val="WW8Num110"/>
    <w:qFormat/>
  </w:style>
  <w:style w:type="numbering" w:styleId="WW8Num111">
    <w:name w:val="WW8Num111"/>
    <w:qFormat/>
  </w:style>
  <w:style w:type="numbering" w:styleId="WW8Num112">
    <w:name w:val="WW8Num112"/>
    <w:qFormat/>
  </w:style>
  <w:style w:type="numbering" w:styleId="WW8Num113">
    <w:name w:val="WW8Num113"/>
    <w:qFormat/>
  </w:style>
  <w:style w:type="numbering" w:styleId="WW8Num114">
    <w:name w:val="WW8Num114"/>
    <w:qFormat/>
  </w:style>
  <w:style w:type="numbering" w:styleId="WW8Num115">
    <w:name w:val="WW8Num115"/>
    <w:qFormat/>
  </w:style>
  <w:style w:type="numbering" w:styleId="WW8Num116">
    <w:name w:val="WW8Num116"/>
    <w:qFormat/>
  </w:style>
  <w:style w:type="numbering" w:styleId="WW8Num117">
    <w:name w:val="WW8Num117"/>
    <w:qFormat/>
  </w:style>
  <w:style w:type="numbering" w:styleId="WW8Num118">
    <w:name w:val="WW8Num118"/>
    <w:qFormat/>
  </w:style>
  <w:style w:type="numbering" w:styleId="WW8Num119">
    <w:name w:val="WW8Num119"/>
    <w:qFormat/>
  </w:style>
  <w:style w:type="numbering" w:styleId="WW8Num120">
    <w:name w:val="WW8Num120"/>
    <w:qFormat/>
  </w:style>
  <w:style w:type="numbering" w:styleId="WW8Num121">
    <w:name w:val="WW8Num121"/>
    <w:qFormat/>
  </w:style>
  <w:style w:type="numbering" w:styleId="WW8Num122">
    <w:name w:val="WW8Num122"/>
    <w:qFormat/>
  </w:style>
  <w:style w:type="numbering" w:styleId="WW8Num123">
    <w:name w:val="WW8Num123"/>
    <w:qFormat/>
  </w:style>
  <w:style w:type="numbering" w:styleId="WW8Num124">
    <w:name w:val="WW8Num124"/>
    <w:qFormat/>
  </w:style>
  <w:style w:type="numbering" w:styleId="WW8Num125">
    <w:name w:val="WW8Num125"/>
    <w:qFormat/>
  </w:style>
  <w:style w:type="numbering" w:styleId="WW8Num126">
    <w:name w:val="WW8Num126"/>
    <w:qFormat/>
  </w:style>
  <w:style w:type="numbering" w:styleId="WW8Num127">
    <w:name w:val="WW8Num127"/>
    <w:qFormat/>
  </w:style>
  <w:style w:type="numbering" w:styleId="WW8Num128">
    <w:name w:val="WW8Num128"/>
    <w:qFormat/>
  </w:style>
  <w:style w:type="numbering" w:styleId="WW8Num129">
    <w:name w:val="WW8Num129"/>
    <w:qFormat/>
  </w:style>
  <w:style w:type="numbering" w:styleId="WW8Num130">
    <w:name w:val="WW8Num130"/>
    <w:qFormat/>
  </w:style>
  <w:style w:type="numbering" w:styleId="WW8Num131">
    <w:name w:val="WW8Num131"/>
    <w:qFormat/>
  </w:style>
  <w:style w:type="numbering" w:styleId="WW8Num132">
    <w:name w:val="WW8Num132"/>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oter" Target="footer1.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_rels/header1.xml.rels><?xml version="1.0" encoding="UTF-8"?>
<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99</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2001-09-03T09:53:00Z</dcterms:created>
  <dc:creator>GFM User</dc:creator>
  <dc:description/>
  <dc:language>en-CA</dc:language>
  <cp:lastModifiedBy>Jamie Wood</cp:lastModifiedBy>
  <cp:lastPrinted>2001-09-05T10:12:00Z</cp:lastPrinted>
  <dcterms:modified xsi:type="dcterms:W3CDTF">2001-09-05T08:03:00Z</dcterms:modified>
  <cp:revision>12</cp:revision>
  <dc:subject/>
  <dc:title>      Attachment 1</dc:title>
</cp:coreProperties>
</file>