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ind w:firstLine="720"/>
        <w:jc w:val="start"/>
        <w:rPr>
          <w:b/>
        </w:rPr>
      </w:pPr>
      <w:r>
        <w:rPr>
          <w:b/>
        </w:rPr>
        <w:t>STATES ARE RESTRUCTURING…</w:t>
      </w:r>
    </w:p>
    <w:p>
      <w:pPr>
        <w:pStyle w:val="Normal"/>
        <w:bidi w:val="0"/>
        <w:ind w:firstLine="720"/>
        <w:jc w:val="start"/>
        <w:rPr>
          <w:b/>
        </w:rPr>
      </w:pPr>
      <w:r>
        <w:rPr>
          <w:b/>
        </w:rPr>
      </w:r>
    </w:p>
    <w:p>
      <w:pPr>
        <w:pStyle w:val="Normal"/>
        <w:bidi w:val="0"/>
        <w:ind w:firstLine="720"/>
        <w:jc w:val="start"/>
        <w:rPr/>
      </w:pPr>
      <w:r>
        <w:rPr>
          <w:b/>
        </w:rPr>
        <w:tab/>
        <w:t>COMPETITION IS RESHAPING THE MARKET…</w:t>
      </w:r>
    </w:p>
    <w:p>
      <w:pPr>
        <w:pStyle w:val="Normal"/>
        <w:widowControl/>
        <w:suppressAutoHyphens w:val="true"/>
        <w:bidi w:val="0"/>
        <w:jc w:val="start"/>
        <w:rPr/>
      </w:pPr>
      <w:r>
        <w:rPr/>
      </w:r>
    </w:p>
    <w:p>
      <w:pPr>
        <w:pStyle w:val="Normal"/>
        <w:bidi w:val="0"/>
        <w:ind w:hanging="0" w:start="2880"/>
        <w:jc w:val="start"/>
        <w:rPr>
          <w:b/>
        </w:rPr>
      </w:pPr>
      <w:r>
        <w:rPr>
          <w:b/>
        </w:rPr>
        <w:t>AND YOU NEED TO STAY INFORMED.</w:t>
      </w:r>
    </w:p>
    <w:p>
      <w:pPr>
        <w:pStyle w:val="Normal"/>
        <w:bidi w:val="0"/>
        <w:ind w:hanging="0" w:start="2880"/>
        <w:jc w:val="start"/>
        <w:rPr>
          <w:b/>
        </w:rPr>
      </w:pPr>
      <w:r>
        <w:rPr>
          <w:b/>
        </w:rPr>
      </w:r>
    </w:p>
    <w:p>
      <w:pPr>
        <w:pStyle w:val="Normal"/>
        <w:bidi w:val="0"/>
        <w:ind w:hanging="0" w:start="3600"/>
        <w:jc w:val="start"/>
        <w:rPr>
          <w:b/>
        </w:rPr>
      </w:pPr>
      <w:r>
        <w:rPr>
          <w:b/>
        </w:rPr>
        <w:t>EEI can help.</w:t>
      </w:r>
    </w:p>
    <w:p>
      <w:pPr>
        <w:pStyle w:val="Normal"/>
        <w:bidi w:val="0"/>
        <w:ind w:hanging="0" w:start="3600"/>
        <w:jc w:val="start"/>
        <w:rPr>
          <w:b/>
        </w:rPr>
      </w:pPr>
      <w:r>
        <w:rPr>
          <w:b/>
        </w:rPr>
      </w:r>
    </w:p>
    <w:p>
      <w:pPr>
        <w:pStyle w:val="Heading2"/>
        <w:numPr>
          <w:ilvl w:val="0"/>
          <w:numId w:val="0"/>
        </w:numPr>
        <w:bidi w:val="0"/>
        <w:outlineLvl w:val="1"/>
        <w:rPr>
          <w:rFonts w:ascii="Times New Roman" w:hAnsi="Times New Roman"/>
        </w:rPr>
      </w:pPr>
      <w:r>
        <w:rPr/>
        <w:t>Don’t Wait Another Minute…</w:t>
      </w:r>
    </w:p>
    <w:p>
      <w:pPr>
        <w:pStyle w:val="Heading2"/>
        <w:numPr>
          <w:ilvl w:val="0"/>
          <w:numId w:val="0"/>
        </w:numPr>
        <w:bidi w:val="0"/>
        <w:jc w:val="start"/>
        <w:outlineLvl w:val="1"/>
        <w:rPr>
          <w:rFonts w:ascii="Times New Roman" w:hAnsi="Times New Roman"/>
          <w:i/>
          <w:i/>
        </w:rPr>
      </w:pPr>
      <w:r>
        <w:rPr/>
        <w:t xml:space="preserve">Subscribe Today to </w:t>
      </w:r>
      <w:r>
        <w:rPr>
          <w:i/>
        </w:rPr>
        <w:t>EEI’s State Restructuring Service!</w:t>
      </w:r>
    </w:p>
    <w:p>
      <w:pPr>
        <w:pStyle w:val="Heading2"/>
        <w:numPr>
          <w:ilvl w:val="0"/>
          <w:numId w:val="0"/>
        </w:numPr>
        <w:bidi w:val="0"/>
        <w:jc w:val="start"/>
        <w:outlineLvl w:val="1"/>
        <w:rPr>
          <w:rFonts w:ascii="Times New Roman" w:hAnsi="Times New Roman"/>
          <w:i/>
          <w:i/>
        </w:rPr>
      </w:pPr>
      <w:r>
        <w:rPr>
          <w:i/>
        </w:rPr>
      </w:r>
    </w:p>
    <w:p>
      <w:pPr>
        <w:pStyle w:val="Heading2"/>
        <w:numPr>
          <w:ilvl w:val="0"/>
          <w:numId w:val="0"/>
        </w:numPr>
        <w:bidi w:val="0"/>
        <w:jc w:val="start"/>
        <w:outlineLvl w:val="1"/>
        <w:rPr>
          <w:rFonts w:ascii="Times New Roman" w:hAnsi="Times New Roman"/>
        </w:rPr>
      </w:pPr>
      <w:r>
        <w:rPr>
          <w:i/>
        </w:rPr>
        <w:t>EEI’s</w:t>
      </w:r>
      <w:r>
        <w:rPr/>
        <w:t xml:space="preserve"> </w:t>
      </w:r>
      <w:r>
        <w:rPr>
          <w:i/>
        </w:rPr>
        <w:t>State Restructuring Service</w:t>
      </w:r>
      <w:r>
        <w:rPr/>
        <w:t xml:space="preserve"> is your one-stop electronic resource for complete state restructuring information on constantly changing state regulatory, legislative, and judicial actions.</w:t>
      </w:r>
    </w:p>
    <w:p>
      <w:pPr>
        <w:pStyle w:val="Normal"/>
        <w:widowControl/>
        <w:suppressAutoHyphens w:val="true"/>
        <w:bidi w:val="0"/>
        <w:jc w:val="start"/>
        <w:rPr/>
      </w:pPr>
      <w:r>
        <w:rPr/>
      </w:r>
    </w:p>
    <w:p>
      <w:pPr>
        <w:pStyle w:val="BodyText"/>
        <w:bidi w:val="0"/>
        <w:spacing w:lineRule="exact" w:line="260"/>
        <w:jc w:val="start"/>
        <w:rPr>
          <w:rFonts w:ascii="Times New Roman" w:hAnsi="Times New Roman"/>
          <w:b/>
        </w:rPr>
      </w:pPr>
      <w:r>
        <w:rPr/>
        <w:t>Consisting of access to our Web-based resource and an e-mail alert service</w:t>
      </w:r>
      <w:r>
        <w:rPr>
          <w:b/>
          <w:i/>
        </w:rPr>
        <w:t xml:space="preserve">, </w:t>
      </w:r>
      <w:r>
        <w:rPr>
          <w:i/>
        </w:rPr>
        <w:t>EEI’s State Restructuring Service</w:t>
      </w:r>
      <w:r>
        <w:rPr>
          <w:b/>
          <w:i/>
        </w:rPr>
        <w:t xml:space="preserve"> </w:t>
      </w:r>
      <w:r>
        <w:rPr/>
        <w:t>provides you with timely briefs on important actions, full analyses of the most important policies, and comprehensive background on existing policies of restructuring states.  You also receive information on related policy issues such as distributed generation, standby service, and distribution competition. The service includes:</w:t>
      </w:r>
    </w:p>
    <w:p>
      <w:pPr>
        <w:pStyle w:val="NormalWeb"/>
        <w:bidi w:val="0"/>
        <w:spacing w:before="0" w:after="0"/>
        <w:jc w:val="start"/>
        <w:rPr>
          <w:rFonts w:ascii="Times New Roman" w:hAnsi="Times New Roman"/>
        </w:rPr>
      </w:pPr>
      <w:r>
        <w:rPr/>
      </w:r>
    </w:p>
    <w:p>
      <w:pPr>
        <w:pStyle w:val="Normal"/>
        <w:widowControl/>
        <w:suppressAutoHyphens w:val="true"/>
        <w:bidi w:val="0"/>
        <w:jc w:val="start"/>
        <w:rPr/>
      </w:pPr>
      <w:r>
        <w:rPr>
          <w:b/>
        </w:rPr>
        <w:t>TIMELY “ACTION ALERTS” BY E-MAIL</w:t>
      </w:r>
    </w:p>
    <w:p>
      <w:pPr>
        <w:pStyle w:val="Normal"/>
        <w:numPr>
          <w:ilvl w:val="0"/>
          <w:numId w:val="2"/>
        </w:numPr>
        <w:tabs>
          <w:tab w:val="clear" w:pos="720"/>
          <w:tab w:val="left" w:pos="1080" w:leader="none"/>
        </w:tabs>
        <w:bidi w:val="0"/>
        <w:jc w:val="start"/>
        <w:rPr/>
      </w:pPr>
      <w:r>
        <w:rPr/>
        <w:t>The latest news, briefings, and summaries on utility restructuring</w:t>
      </w:r>
    </w:p>
    <w:p>
      <w:pPr>
        <w:pStyle w:val="Heading1"/>
        <w:numPr>
          <w:ilvl w:val="0"/>
          <w:numId w:val="2"/>
        </w:numPr>
        <w:tabs>
          <w:tab w:val="clear" w:pos="720"/>
          <w:tab w:val="left" w:pos="1080" w:leader="none"/>
        </w:tabs>
        <w:bidi w:val="0"/>
        <w:jc w:val="start"/>
        <w:outlineLvl w:val="0"/>
        <w:rPr>
          <w:rFonts w:ascii="Times New Roman" w:hAnsi="Times New Roman"/>
          <w:b w:val="false"/>
        </w:rPr>
      </w:pPr>
      <w:r>
        <w:rPr>
          <w:b w:val="false"/>
        </w:rPr>
        <w:t>The most recent policy actions in the states</w:t>
      </w:r>
    </w:p>
    <w:p>
      <w:pPr>
        <w:pStyle w:val="Normal"/>
        <w:numPr>
          <w:ilvl w:val="0"/>
          <w:numId w:val="2"/>
        </w:numPr>
        <w:tabs>
          <w:tab w:val="clear" w:pos="720"/>
          <w:tab w:val="left" w:pos="1080" w:leader="none"/>
        </w:tabs>
        <w:bidi w:val="0"/>
        <w:jc w:val="start"/>
        <w:rPr/>
      </w:pPr>
      <w:r>
        <w:rPr/>
        <w:t>Delivered directly to your e-mail box as events occur</w:t>
      </w:r>
    </w:p>
    <w:p>
      <w:pPr>
        <w:pStyle w:val="Normal"/>
        <w:numPr>
          <w:ilvl w:val="0"/>
          <w:numId w:val="2"/>
        </w:numPr>
        <w:tabs>
          <w:tab w:val="clear" w:pos="720"/>
          <w:tab w:val="left" w:pos="1080" w:leader="none"/>
        </w:tabs>
        <w:bidi w:val="0"/>
        <w:jc w:val="start"/>
        <w:rPr/>
      </w:pPr>
      <w:r>
        <w:rPr/>
        <w:t>Archived on the Web site and searchable by 39 issue keywords</w:t>
      </w:r>
    </w:p>
    <w:p>
      <w:pPr>
        <w:pStyle w:val="Heading1"/>
        <w:numPr>
          <w:ilvl w:val="0"/>
          <w:numId w:val="0"/>
        </w:numPr>
        <w:bidi w:val="0"/>
        <w:ind w:hanging="0" w:start="360"/>
        <w:jc w:val="start"/>
        <w:outlineLvl w:val="0"/>
        <w:rPr>
          <w:rFonts w:ascii="Times New Roman" w:hAnsi="Times New Roman"/>
          <w:b w:val="false"/>
        </w:rPr>
      </w:pPr>
      <w:r>
        <w:rPr>
          <w:b w:val="false"/>
        </w:rPr>
      </w:r>
    </w:p>
    <w:p>
      <w:pPr>
        <w:pStyle w:val="Heading1"/>
        <w:numPr>
          <w:ilvl w:val="0"/>
          <w:numId w:val="0"/>
        </w:numPr>
        <w:bidi w:val="0"/>
        <w:jc w:val="start"/>
        <w:outlineLvl w:val="0"/>
        <w:rPr>
          <w:rFonts w:ascii="Times New Roman" w:hAnsi="Times New Roman"/>
        </w:rPr>
      </w:pPr>
      <w:r>
        <w:rPr/>
        <w:t>COMPREHENSIVE “POLICY OVERVIEW”</w:t>
      </w:r>
    </w:p>
    <w:p>
      <w:pPr>
        <w:pStyle w:val="BodyText"/>
        <w:numPr>
          <w:ilvl w:val="0"/>
          <w:numId w:val="1"/>
        </w:numPr>
        <w:tabs>
          <w:tab w:val="clear" w:pos="720"/>
          <w:tab w:val="left" w:pos="1080" w:leader="none"/>
        </w:tabs>
        <w:bidi w:val="0"/>
        <w:spacing w:lineRule="exact" w:line="260"/>
        <w:jc w:val="start"/>
        <w:rPr>
          <w:rFonts w:ascii="Times New Roman" w:hAnsi="Times New Roman"/>
        </w:rPr>
      </w:pPr>
      <w:r>
        <w:rPr/>
        <w:t>Background on each state’s restructuring law</w:t>
      </w:r>
    </w:p>
    <w:p>
      <w:pPr>
        <w:pStyle w:val="BodyText"/>
        <w:numPr>
          <w:ilvl w:val="0"/>
          <w:numId w:val="1"/>
        </w:numPr>
        <w:tabs>
          <w:tab w:val="clear" w:pos="720"/>
          <w:tab w:val="left" w:pos="1080" w:leader="none"/>
        </w:tabs>
        <w:bidi w:val="0"/>
        <w:spacing w:lineRule="exact" w:line="260"/>
        <w:jc w:val="start"/>
        <w:rPr>
          <w:rFonts w:ascii="Times New Roman" w:hAnsi="Times New Roman"/>
        </w:rPr>
      </w:pPr>
      <w:r>
        <w:rPr/>
        <w:t>In-depth analysis of the statutory policies and regulatory mandates</w:t>
      </w:r>
    </w:p>
    <w:p>
      <w:pPr>
        <w:pStyle w:val="BodyText"/>
        <w:numPr>
          <w:ilvl w:val="0"/>
          <w:numId w:val="1"/>
        </w:numPr>
        <w:tabs>
          <w:tab w:val="clear" w:pos="720"/>
          <w:tab w:val="left" w:pos="1080" w:leader="none"/>
        </w:tabs>
        <w:bidi w:val="0"/>
        <w:spacing w:lineRule="exact" w:line="260"/>
        <w:jc w:val="start"/>
        <w:rPr>
          <w:rFonts w:ascii="Times New Roman" w:hAnsi="Times New Roman"/>
        </w:rPr>
      </w:pPr>
      <w:r>
        <w:rPr/>
        <w:t>Links to source documents</w:t>
      </w:r>
    </w:p>
    <w:p>
      <w:pPr>
        <w:pStyle w:val="BodyText"/>
        <w:bidi w:val="0"/>
        <w:spacing w:lineRule="exact" w:line="260"/>
        <w:ind w:hanging="0" w:start="720"/>
        <w:jc w:val="start"/>
        <w:rPr>
          <w:rFonts w:ascii="Times New Roman" w:hAnsi="Times New Roman"/>
        </w:rPr>
      </w:pPr>
      <w:r>
        <w:rPr/>
      </w:r>
    </w:p>
    <w:p>
      <w:pPr>
        <w:pStyle w:val="Normal"/>
        <w:widowControl/>
        <w:suppressAutoHyphens w:val="true"/>
        <w:bidi w:val="0"/>
        <w:jc w:val="start"/>
        <w:rPr/>
      </w:pPr>
      <w:r>
        <w:rPr>
          <w:b/>
        </w:rPr>
        <w:t>EEI Utility Members</w:t>
      </w:r>
      <w:r>
        <w:rPr/>
        <w:t xml:space="preserve"> have </w:t>
      </w:r>
      <w:r>
        <w:rPr>
          <w:b/>
        </w:rPr>
        <w:t>FREE</w:t>
      </w:r>
      <w:r>
        <w:rPr/>
        <w:t xml:space="preserve"> access to the Web site through EEI Member Net at www.eei.org/member_net.  You must send your e-mail address to </w:t>
      </w:r>
      <w:r>
        <w:rPr>
          <w:u w:val="single"/>
        </w:rPr>
        <w:t>lhailes@eei.org</w:t>
      </w:r>
      <w:r>
        <w:rPr/>
        <w:t xml:space="preserve"> to receive the Action Alerts via e-mail.</w:t>
      </w:r>
    </w:p>
    <w:p>
      <w:pPr>
        <w:pStyle w:val="Normal"/>
        <w:widowControl/>
        <w:suppressAutoHyphens w:val="true"/>
        <w:bidi w:val="0"/>
        <w:jc w:val="start"/>
        <w:rPr/>
      </w:pPr>
      <w:r>
        <w:rPr/>
      </w:r>
    </w:p>
    <w:p>
      <w:pPr>
        <w:pStyle w:val="Normal"/>
        <w:widowControl/>
        <w:suppressAutoHyphens w:val="true"/>
        <w:bidi w:val="0"/>
        <w:jc w:val="start"/>
        <w:rPr/>
      </w:pPr>
      <w:r>
        <w:rPr>
          <w:b/>
        </w:rPr>
        <w:t>Annual Subscription Rates:</w:t>
      </w:r>
    </w:p>
    <w:p>
      <w:pPr>
        <w:pStyle w:val="Normal"/>
        <w:widowControl/>
        <w:suppressAutoHyphens w:val="true"/>
        <w:bidi w:val="0"/>
        <w:jc w:val="start"/>
        <w:rPr/>
      </w:pPr>
      <w:r>
        <w:rPr>
          <w:b/>
          <w:i/>
        </w:rPr>
        <w:t xml:space="preserve">EEI’s State Restructuring Service  </w:t>
      </w:r>
      <w:r>
        <w:rPr/>
        <w:t>(includes Web site access and e-mail alert service)</w:t>
      </w:r>
    </w:p>
    <w:p>
      <w:pPr>
        <w:pStyle w:val="Normal"/>
        <w:widowControl/>
        <w:suppressAutoHyphens w:val="true"/>
        <w:bidi w:val="0"/>
        <w:jc w:val="start"/>
        <w:rPr/>
      </w:pPr>
      <w:r>
        <w:rPr/>
        <w:t>EEI Utility Members</w:t>
        <w:tab/>
        <w:tab/>
        <w:tab/>
        <w:t>Free</w:t>
      </w:r>
    </w:p>
    <w:p>
      <w:pPr>
        <w:pStyle w:val="Normal"/>
        <w:widowControl/>
        <w:suppressAutoHyphens w:val="true"/>
        <w:bidi w:val="0"/>
        <w:jc w:val="start"/>
        <w:rPr/>
      </w:pPr>
      <w:r>
        <w:rPr/>
        <w:t>EEI Associate Members</w:t>
        <w:tab/>
        <w:tab/>
        <w:t>$1000</w:t>
      </w:r>
    </w:p>
    <w:p>
      <w:pPr>
        <w:pStyle w:val="Normal"/>
        <w:widowControl/>
        <w:suppressAutoHyphens w:val="true"/>
        <w:bidi w:val="0"/>
        <w:jc w:val="start"/>
        <w:rPr/>
      </w:pPr>
      <w:r>
        <w:rPr/>
        <w:t>List Price</w:t>
        <w:tab/>
        <w:tab/>
        <w:tab/>
        <w:tab/>
        <w:t>$2000</w:t>
      </w:r>
    </w:p>
    <w:p>
      <w:pPr>
        <w:pStyle w:val="Normal"/>
        <w:widowControl/>
        <w:suppressAutoHyphens w:val="true"/>
        <w:bidi w:val="0"/>
        <w:jc w:val="start"/>
        <w:rPr/>
      </w:pPr>
      <w:r>
        <w:rPr/>
      </w:r>
    </w:p>
    <w:p>
      <w:pPr>
        <w:pStyle w:val="Normal"/>
        <w:widowControl/>
        <w:suppressAutoHyphens w:val="true"/>
        <w:bidi w:val="0"/>
        <w:jc w:val="start"/>
        <w:rPr/>
      </w:pPr>
      <w:r>
        <w:rPr>
          <w:b/>
          <w:i/>
        </w:rPr>
        <w:t xml:space="preserve">EEI’s State Restructuring Action Alerts </w:t>
      </w:r>
      <w:r>
        <w:rPr/>
        <w:t>(weekly e-mail alert service only)</w:t>
      </w:r>
    </w:p>
    <w:p>
      <w:pPr>
        <w:pStyle w:val="Normal"/>
        <w:widowControl/>
        <w:suppressAutoHyphens w:val="true"/>
        <w:bidi w:val="0"/>
        <w:jc w:val="start"/>
        <w:rPr/>
      </w:pPr>
      <w:r>
        <w:rPr/>
        <w:t>EEI Utility Members</w:t>
        <w:tab/>
        <w:tab/>
        <w:tab/>
        <w:t>Free</w:t>
      </w:r>
    </w:p>
    <w:p>
      <w:pPr>
        <w:pStyle w:val="Normal"/>
        <w:widowControl/>
        <w:suppressAutoHyphens w:val="true"/>
        <w:bidi w:val="0"/>
        <w:jc w:val="start"/>
        <w:rPr/>
      </w:pPr>
      <w:r>
        <w:rPr/>
        <w:t>EEI Associate Members</w:t>
        <w:tab/>
        <w:tab/>
        <w:t>$500</w:t>
      </w:r>
    </w:p>
    <w:p>
      <w:pPr>
        <w:pStyle w:val="Normal"/>
        <w:widowControl/>
        <w:suppressAutoHyphens w:val="true"/>
        <w:bidi w:val="0"/>
        <w:jc w:val="start"/>
        <w:rPr/>
      </w:pPr>
      <w:r>
        <w:rPr/>
        <w:t>List Price</w:t>
        <w:tab/>
        <w:tab/>
        <w:tab/>
        <w:tab/>
        <w:t>$1000</w:t>
      </w:r>
    </w:p>
    <w:p>
      <w:pPr>
        <w:pStyle w:val="Heading2"/>
        <w:numPr>
          <w:ilvl w:val="0"/>
          <w:numId w:val="0"/>
        </w:numPr>
        <w:bidi w:val="0"/>
        <w:jc w:val="start"/>
        <w:outlineLvl w:val="1"/>
        <w:rPr>
          <w:rFonts w:ascii="Times New Roman" w:hAnsi="Times New Roman"/>
        </w:rPr>
      </w:pPr>
      <w:r>
        <w:rPr/>
      </w:r>
    </w:p>
    <w:p>
      <w:pPr>
        <w:pStyle w:val="NormalWeb"/>
        <w:bidi w:val="0"/>
        <w:spacing w:before="0" w:after="0"/>
        <w:jc w:val="start"/>
        <w:rPr>
          <w:rFonts w:ascii="Times New Roman" w:hAnsi="Times New Roman"/>
          <w:b/>
        </w:rPr>
      </w:pPr>
      <w:r>
        <w:rPr>
          <w:b/>
        </w:rPr>
        <w:t>One rate for your entire site…or your whole corporation!</w:t>
      </w:r>
    </w:p>
    <w:p>
      <w:pPr>
        <w:pStyle w:val="NormalWeb"/>
        <w:bidi w:val="0"/>
        <w:spacing w:before="0" w:after="0"/>
        <w:jc w:val="start"/>
        <w:rPr>
          <w:rFonts w:ascii="Times New Roman" w:hAnsi="Times New Roman"/>
        </w:rPr>
      </w:pPr>
      <w:r>
        <w:rPr/>
        <w:t>Access your subscription with a unique ID/Password available through EEI’s Electronic Subscription Service “EEI Online.” You can distribute EEI Online products to your own location--</w:t>
      </w:r>
      <w:r>
        <w:rPr>
          <w:b/>
        </w:rPr>
        <w:t>for one low price</w:t>
      </w:r>
      <w:r>
        <w:rPr/>
        <w:t>. No additional site license is required. (</w:t>
      </w:r>
      <w:r>
        <w:rPr>
          <w:i/>
        </w:rPr>
        <w:t>See Terms and Conditions when you subscribe.</w:t>
      </w:r>
      <w:r>
        <w:rPr/>
        <w:t>) Access for multiple locations is also available. Call for details.</w:t>
      </w:r>
    </w:p>
    <w:p>
      <w:pPr>
        <w:pStyle w:val="NormalWeb"/>
        <w:bidi w:val="0"/>
        <w:spacing w:before="0" w:after="0"/>
        <w:jc w:val="start"/>
        <w:rPr>
          <w:rFonts w:ascii="Times New Roman" w:hAnsi="Times New Roman"/>
        </w:rPr>
      </w:pPr>
      <w:r>
        <w:rPr/>
      </w:r>
    </w:p>
    <w:p>
      <w:pPr>
        <w:pStyle w:val="Normal"/>
        <w:widowControl/>
        <w:suppressAutoHyphens w:val="true"/>
        <w:bidi w:val="0"/>
        <w:jc w:val="start"/>
        <w:rPr/>
      </w:pPr>
      <w:r>
        <w:rPr>
          <w:b/>
        </w:rPr>
        <w:t>Sign up today and let EEI save you the time and energy of researching!</w:t>
      </w:r>
      <w:r>
        <w:rPr/>
        <w:br/>
        <w:t xml:space="preserve">Visit EEI’s Web site at </w:t>
      </w:r>
      <w:hyperlink r:id="rId2">
        <w:r>
          <w:rPr>
            <w:rStyle w:val="Hyperlink"/>
          </w:rPr>
          <w:t>www.eei.org/7online</w:t>
        </w:r>
      </w:hyperlink>
      <w:r>
        <w:rPr/>
        <w:t xml:space="preserve">. Print out the </w:t>
      </w:r>
      <w:hyperlink r:id="rId3">
        <w:r>
          <w:rPr>
            <w:rStyle w:val="Hyperlink"/>
          </w:rPr>
          <w:t>Subscriber Agreement Form</w:t>
        </w:r>
      </w:hyperlink>
      <w:r>
        <w:rPr/>
        <w:t>, complete each section fully, and fax it back to EEI. (</w:t>
      </w:r>
      <w:r>
        <w:rPr>
          <w:i/>
        </w:rPr>
        <w:t xml:space="preserve">Please review the </w:t>
      </w:r>
      <w:hyperlink r:id="rId4">
        <w:r>
          <w:rPr>
            <w:rStyle w:val="Hyperlink"/>
            <w:i/>
          </w:rPr>
          <w:t>Terms and Conditions</w:t>
        </w:r>
      </w:hyperlink>
      <w:r>
        <w:rPr>
          <w:i/>
        </w:rPr>
        <w:t xml:space="preserve"> before subscribing.</w:t>
      </w:r>
      <w:r>
        <w:rPr/>
        <w:t>) You will receive an ID/password to access your service within three business days after we receive your completed subscriber agreement form.</w:t>
      </w:r>
    </w:p>
    <w:p>
      <w:pPr>
        <w:pStyle w:val="Normal"/>
        <w:widowControl/>
        <w:suppressAutoHyphens w:val="true"/>
        <w:bidi w:val="0"/>
        <w:jc w:val="start"/>
        <w:rPr/>
      </w:pPr>
      <w:r>
        <w:rPr/>
      </w:r>
    </w:p>
    <w:p>
      <w:pPr>
        <w:pStyle w:val="BodyText"/>
        <w:bidi w:val="0"/>
        <w:spacing w:lineRule="exact" w:line="260"/>
        <w:jc w:val="start"/>
        <w:rPr>
          <w:rFonts w:ascii="Times New Roman" w:hAnsi="Times New Roman"/>
          <w:b/>
        </w:rPr>
      </w:pPr>
      <w:r>
        <w:rPr>
          <w:b/>
        </w:rPr>
        <w:t>Questions?</w:t>
      </w:r>
    </w:p>
    <w:p>
      <w:pPr>
        <w:pStyle w:val="Normal"/>
        <w:bidi w:val="0"/>
        <w:jc w:val="start"/>
        <w:rPr>
          <w:u w:val="single"/>
        </w:rPr>
      </w:pPr>
      <w:r>
        <w:rPr/>
        <w:t xml:space="preserve">Subscriber questions: call 202-508-5005 or e-mail us at </w:t>
      </w:r>
      <w:hyperlink r:id="rId5">
        <w:r>
          <w:rPr>
            <w:rStyle w:val="Hyperlink"/>
          </w:rPr>
          <w:t>eeionline@eei.org</w:t>
        </w:r>
      </w:hyperlink>
    </w:p>
    <w:p>
      <w:pPr>
        <w:pStyle w:val="Normal"/>
        <w:bidi w:val="0"/>
        <w:jc w:val="start"/>
        <w:rPr>
          <w:u w:val="single"/>
        </w:rPr>
      </w:pPr>
      <w:r>
        <w:rPr/>
        <w:t xml:space="preserve">Product questions: call Norm Jenks at 202-508-5533 or e-mail </w:t>
      </w:r>
      <w:hyperlink r:id="rId6">
        <w:r>
          <w:rPr>
            <w:rStyle w:val="Hyperlink"/>
          </w:rPr>
          <w:t>njenks@eei.org</w:t>
        </w:r>
      </w:hyperlink>
    </w:p>
    <w:p>
      <w:pPr>
        <w:pStyle w:val="Normal"/>
        <w:widowControl/>
        <w:suppressAutoHyphens w:val="true"/>
        <w:bidi w:val="0"/>
        <w:jc w:val="star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 w:name="CG Omega">
    <w:charset w:val="01" w:characterSet="utf-8"/>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Symbol" w:cs="Wingdings"/>
      <w:color w:val="auto"/>
      <w:kern w:val="2"/>
      <w:sz w:val="24"/>
      <w:szCs w:val="24"/>
      <w:lang w:val="en-US" w:eastAsia="zh-CN" w:bidi="hi-IN"/>
    </w:rPr>
  </w:style>
  <w:style w:type="paragraph" w:styleId="Heading1">
    <w:name w:val="heading 1"/>
    <w:basedOn w:val="Normal"/>
    <w:next w:val="Normal"/>
    <w:qFormat/>
    <w:pPr>
      <w:keepNext w:val="true"/>
      <w:widowControl/>
    </w:pPr>
    <w:rPr>
      <w:b/>
    </w:rPr>
  </w:style>
  <w:style w:type="paragraph" w:styleId="Heading2">
    <w:name w:val="heading 2"/>
    <w:basedOn w:val="Normal"/>
    <w:next w:val="Normal"/>
    <w:qFormat/>
    <w:pPr>
      <w:keepNext w:val="true"/>
      <w:widowControl/>
      <w:jc w:val="both"/>
    </w:pPr>
    <w:rPr>
      <w:b/>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lineRule="exact" w:line="26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head">
    <w:name w:val="Subhead"/>
    <w:qFormat/>
    <w:pPr>
      <w:widowControl/>
      <w:bidi w:val="0"/>
      <w:spacing w:lineRule="exact" w:line="300" w:before="80" w:after="120"/>
    </w:pPr>
    <w:rPr>
      <w:rFonts w:ascii="CG Omega" w:hAnsi="CG Omega" w:eastAsia="Symbol" w:cs="Wingdings"/>
      <w:b/>
      <w:color w:val="auto"/>
      <w:kern w:val="2"/>
      <w:sz w:val="28"/>
      <w:szCs w:val="24"/>
      <w:lang w:val="en-US" w:eastAsia="zh-CN" w:bidi="hi-IN"/>
    </w:rPr>
  </w:style>
  <w:style w:type="paragraph" w:styleId="companyname">
    <w:name w:val="company name"/>
    <w:qFormat/>
    <w:pPr>
      <w:widowControl/>
      <w:tabs>
        <w:tab w:val="clear" w:pos="720"/>
        <w:tab w:val="right" w:pos="9360" w:leader="none"/>
      </w:tabs>
      <w:bidi w:val="0"/>
      <w:spacing w:lineRule="exact" w:line="240" w:before="0" w:after="240"/>
    </w:pPr>
    <w:rPr>
      <w:rFonts w:ascii="Times New Roman" w:hAnsi="Times New Roman" w:eastAsia="Symbol" w:cs="Wingdings"/>
      <w:b/>
      <w:i/>
      <w:color w:val="auto"/>
      <w:kern w:val="2"/>
      <w:sz w:val="22"/>
      <w:szCs w:val="24"/>
      <w:lang w:val="en-US" w:eastAsia="zh-CN" w:bidi="hi-IN"/>
    </w:rPr>
  </w:style>
  <w:style w:type="paragraph" w:styleId="NormalWeb">
    <w:name w:val="Normal (Web)"/>
    <w:basedOn w:val="Normal"/>
    <w:qFormat/>
    <w:pPr>
      <w:widowControl/>
      <w:spacing w:before="100" w:after="10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ei.org/7online" TargetMode="External"/><Relationship Id="rId3" Type="http://schemas.openxmlformats.org/officeDocument/2006/relationships/hyperlink" Target="http://www.eei.org/7online/online/reg_form.htm" TargetMode="External"/><Relationship Id="rId4" Type="http://schemas.openxmlformats.org/officeDocument/2006/relationships/hyperlink" Target="http://www.eei.org/7online/info/termcon.html" TargetMode="External"/><Relationship Id="rId5" Type="http://schemas.openxmlformats.org/officeDocument/2006/relationships/hyperlink" Target="mailto:eeionline@eei.org" TargetMode="External"/><Relationship Id="rId6" Type="http://schemas.openxmlformats.org/officeDocument/2006/relationships/hyperlink" Target="mailto:njenks@eei.org"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439</Words>
  <Characters>3078</Characters>
  <CharactersWithSpaces>2507</CharactersWithSpaces>
  <Company>Edison Electric Institute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2000-10-17T15:17:00Z</dcterms:created>
  <dc:creator>Support Desk</dc:creator>
  <dc:description/>
  <dc:language>en-US</dc:language>
  <cp:lastModifiedBy/>
  <dcterms:modified xsi:type="dcterms:W3CDTF">2000-10-17T15:17:00Z</dcterms:modified>
  <cp:revision>2</cp:revision>
  <dc:subject/>
  <dc:title>STATES ARE RESTRUCTURING…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Type your name here</vt:lpwstr>
  </property>
</Properties>
</file>