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header28.xml" ContentType="application/vnd.openxmlformats-officedocument.wordprocessingml.header+xml"/>
  <Override PartName="/word/header27.xml" ContentType="application/vnd.openxmlformats-officedocument.wordprocessingml.header+xml"/>
  <Override PartName="/word/header26.xml" ContentType="application/vnd.openxmlformats-officedocument.wordprocessingml.header+xml"/>
  <Override PartName="/word/footer26.xml" ContentType="application/vnd.openxmlformats-officedocument.wordprocessingml.footer+xml"/>
  <Override PartName="/word/header24.xml" ContentType="application/vnd.openxmlformats-officedocument.wordprocessingml.header+xml"/>
  <Override PartName="/word/header23.xml" ContentType="application/vnd.openxmlformats-officedocument.wordprocessingml.header+xml"/>
  <Override PartName="/word/footer25.xml" ContentType="application/vnd.openxmlformats-officedocument.wordprocessingml.footer+xml"/>
  <Override PartName="/word/footer24.xml" ContentType="application/vnd.openxmlformats-officedocument.wordprocessingml.footer+xml"/>
  <Override PartName="/word/footer29.xml" ContentType="application/vnd.openxmlformats-officedocument.wordprocessingml.footer+xml"/>
  <Override PartName="/word/header20.xml" ContentType="application/vnd.openxmlformats-officedocument.wordprocessingml.header+xml"/>
  <Override PartName="/word/header22.xml" ContentType="application/vnd.openxmlformats-officedocument.wordprocessingml.header+xml"/>
  <Override PartName="/word/footer28.xml" ContentType="application/vnd.openxmlformats-officedocument.wordprocessingml.footer+xml"/>
  <Override PartName="/word/theme/theme1.xml" ContentType="application/vnd.openxmlformats-officedocument.theme+xml"/>
  <Override PartName="/word/header21.xml" ContentType="application/vnd.openxmlformats-officedocument.wordprocessingml.header+xml"/>
  <Override PartName="/word/footer23.xml" ContentType="application/vnd.openxmlformats-officedocument.wordprocessingml.footer+xml"/>
  <Override PartName="/word/footer22.xml" ContentType="application/vnd.openxmlformats-officedocument.wordprocessingml.footer+xml"/>
  <Override PartName="/word/footer27.xml" ContentType="application/vnd.openxmlformats-officedocument.wordprocessingml.footer+xml"/>
  <Override PartName="/word/footer21.xml" ContentType="application/vnd.openxmlformats-officedocument.wordprocessingml.footer+xml"/>
  <Override PartName="/word/footer20.xml" ContentType="application/vnd.openxmlformats-officedocument.wordprocessingml.footer+xml"/>
  <Override PartName="/word/footer16.xml" ContentType="application/vnd.openxmlformats-officedocument.wordprocessingml.footer+xml"/>
  <Override PartName="/word/header19.xml" ContentType="application/vnd.openxmlformats-officedocument.wordprocessingml.header+xml"/>
  <Override PartName="/word/footer7.xml" ContentType="application/vnd.openxmlformats-officedocument.wordprocessingml.footer+xml"/>
  <Override PartName="/word/footer46.xml" ContentType="application/vnd.openxmlformats-officedocument.wordprocessingml.footer+xml"/>
  <Override PartName="/word/footer19.xml" ContentType="application/vnd.openxmlformats-officedocument.wordprocessingml.footer+xml"/>
  <Override PartName="/word/header10.xml" ContentType="application/vnd.openxmlformats-officedocument.wordprocessingml.header+xml"/>
  <Override PartName="/word/header12.xml" ContentType="application/vnd.openxmlformats-officedocument.wordprocessingml.header+xml"/>
  <Override PartName="/word/header3.xml" ContentType="application/vnd.openxmlformats-officedocument.wordprocessingml.header+xml"/>
  <Override PartName="/word/footer53.xml" ContentType="application/vnd.openxmlformats-officedocument.wordprocessingml.footer+xml"/>
  <Override PartName="/word/footer18.xml" ContentType="application/vnd.openxmlformats-officedocument.wordprocessingml.footer+xml"/>
  <Override PartName="/word/header11.xml" ContentType="application/vnd.openxmlformats-officedocument.wordprocessingml.header+xml"/>
  <Override PartName="/word/header2.xml" ContentType="application/vnd.openxmlformats-officedocument.wordprocessingml.header+xml"/>
  <Override PartName="/word/footer52.xml" ContentType="application/vnd.openxmlformats-officedocument.wordprocessingml.footer+xml"/>
  <Override PartName="/word/footer17.xml" ContentType="application/vnd.openxmlformats-officedocument.wordprocessingml.footer+xml"/>
  <Override PartName="/word/header1.xml" ContentType="application/vnd.openxmlformats-officedocument.wordprocessingml.header+xml"/>
  <Override PartName="/word/footer51.xml" ContentType="application/vnd.openxmlformats-officedocument.wordprocessingml.footer+xml"/>
  <Override PartName="/word/header13.xml" ContentType="application/vnd.openxmlformats-officedocument.wordprocessingml.header+xml"/>
  <Override PartName="/word/header4.xml" ContentType="application/vnd.openxmlformats-officedocument.wordprocessingml.header+xml"/>
  <Override PartName="/word/footer54.xml" ContentType="application/vnd.openxmlformats-officedocument.wordprocessingml.footer+xml"/>
  <Override PartName="/word/footer1.xml" ContentType="application/vnd.openxmlformats-officedocument.wordprocessingml.footer+xml"/>
  <Override PartName="/word/footer40.xml" ContentType="application/vnd.openxmlformats-officedocument.wordprocessingml.footer+xml"/>
  <Override PartName="/word/header18.xml" ContentType="application/vnd.openxmlformats-officedocument.wordprocessingml.header+xml"/>
  <Override PartName="/word/footer6.xml" ContentType="application/vnd.openxmlformats-officedocument.wordprocessingml.footer+xml"/>
  <Override PartName="/word/footer45.xml" ContentType="application/vnd.openxmlformats-officedocument.wordprocessingml.footer+xml"/>
  <Override PartName="/word/header9.xml" ContentType="application/vnd.openxmlformats-officedocument.wordprocessingml.header+xml"/>
  <Override PartName="/word/header50.xml" ContentType="application/vnd.openxmlformats-officedocument.wordprocessingml.header+xml"/>
  <Override PartName="/word/header25.xml" ContentType="application/vnd.openxmlformats-officedocument.wordprocessingml.header+xml"/>
  <Override PartName="/word/styles.xml" ContentType="application/vnd.openxmlformats-officedocument.wordprocessingml.styles+xml"/>
  <Override PartName="/word/header17.xml" ContentType="application/vnd.openxmlformats-officedocument.wordprocessingml.header+xml"/>
  <Override PartName="/word/document.xml" ContentType="application/vnd.openxmlformats-officedocument.wordprocessingml.document.main+xml"/>
  <Override PartName="/word/header14.xml" ContentType="application/vnd.openxmlformats-officedocument.wordprocessingml.header+xml"/>
  <Override PartName="/word/header16.xml" ContentType="application/vnd.openxmlformats-officedocument.wordprocessingml.header+xml"/>
  <Override PartName="/word/footer4.xml" ContentType="application/vnd.openxmlformats-officedocument.wordprocessingml.footer+xml"/>
  <Override PartName="/word/footer43.xml" ContentType="application/vnd.openxmlformats-officedocument.wordprocessingml.footer+xml"/>
  <Override PartName="/word/header7.xml" ContentType="application/vnd.openxmlformats-officedocument.wordprocessingml.header+xml"/>
  <Override PartName="/word/footer57.xml" ContentType="application/vnd.openxmlformats-officedocument.wordprocessingml.footer+xml"/>
  <Override PartName="/word/_rels/document.xml.rels" ContentType="application/vnd.openxmlformats-package.relationships+xml"/>
  <Override PartName="/word/footer2.xml" ContentType="application/vnd.openxmlformats-officedocument.wordprocessingml.footer+xml"/>
  <Override PartName="/word/footer41.xml" ContentType="application/vnd.openxmlformats-officedocument.wordprocessingml.footer+xml"/>
  <Override PartName="/word/header31.xml" ContentType="application/vnd.openxmlformats-officedocument.wordprocessingml.header+xml"/>
  <Override PartName="/word/footer38.xml" ContentType="application/vnd.openxmlformats-officedocument.wordprocessingml.footer+xml"/>
  <Override PartName="/word/header32.xml" ContentType="application/vnd.openxmlformats-officedocument.wordprocessingml.header+xml"/>
  <Override PartName="/word/header33.xml" ContentType="application/vnd.openxmlformats-officedocument.wordprocessingml.header+xml"/>
  <Override PartName="/word/header34.xml" ContentType="application/vnd.openxmlformats-officedocument.wordprocessingml.header+xml"/>
  <Override PartName="/word/header35.xml" ContentType="application/vnd.openxmlformats-officedocument.wordprocessingml.header+xml"/>
  <Override PartName="/word/header36.xml" ContentType="application/vnd.openxmlformats-officedocument.wordprocessingml.header+xml"/>
  <Override PartName="/word/header37.xml" ContentType="application/vnd.openxmlformats-officedocument.wordprocessingml.header+xml"/>
  <Override PartName="/word/header38.xml" ContentType="application/vnd.openxmlformats-officedocument.wordprocessingml.header+xml"/>
  <Override PartName="/word/footer50.xml" ContentType="application/vnd.openxmlformats-officedocument.wordprocessingml.footer+xml"/>
  <Override PartName="/word/footer34.xml" ContentType="application/vnd.openxmlformats-officedocument.wordprocessingml.footer+xml"/>
  <Override PartName="/word/header42.xml" ContentType="application/vnd.openxmlformats-officedocument.wordprocessingml.header+xml"/>
  <Override PartName="/word/header40.xml" ContentType="application/vnd.openxmlformats-officedocument.wordprocessingml.header+xml"/>
  <Override PartName="/word/footer49.xml" ContentType="application/vnd.openxmlformats-officedocument.wordprocessingml.footer+xml"/>
  <Override PartName="/word/header53.xml" ContentType="application/vnd.openxmlformats-officedocument.wordprocessingml.header+xml"/>
  <Override PartName="/word/footer33.xml" ContentType="application/vnd.openxmlformats-officedocument.wordprocessingml.footer+xml"/>
  <Override PartName="/word/header39.xml" ContentType="application/vnd.openxmlformats-officedocument.wordprocessingml.header+xml"/>
  <Override PartName="/word/header41.xml" ContentType="application/vnd.openxmlformats-officedocument.wordprocessingml.header+xml"/>
  <Override PartName="/word/footer9.xml" ContentType="application/vnd.openxmlformats-officedocument.wordprocessingml.footer+xml"/>
  <Override PartName="/word/footer48.xml" ContentType="application/vnd.openxmlformats-officedocument.wordprocessingml.footer+xml"/>
  <Override PartName="/word/header52.xml" ContentType="application/vnd.openxmlformats-officedocument.wordprocessingml.header+xml"/>
  <Override PartName="/word/header51.xml" ContentType="application/vnd.openxmlformats-officedocument.wordprocessingml.header+xml"/>
  <Override PartName="/word/header46.xml" ContentType="application/vnd.openxmlformats-officedocument.wordprocessingml.header+xml"/>
  <Override PartName="/word/footer37.xml" ContentType="application/vnd.openxmlformats-officedocument.wordprocessingml.footer+xml"/>
  <Override PartName="/word/footer39.xml" ContentType="application/vnd.openxmlformats-officedocument.wordprocessingml.footer+xml"/>
  <Override PartName="/word/header30.xml" ContentType="application/vnd.openxmlformats-officedocument.wordprocessingml.header+xml"/>
  <Override PartName="/word/header45.xml" ContentType="application/vnd.openxmlformats-officedocument.wordprocessingml.header+xml"/>
  <Override PartName="/word/footer15.xml" ContentType="application/vnd.openxmlformats-officedocument.wordprocessingml.footer+xml"/>
  <Override PartName="/word/header54.xml" ContentType="application/vnd.openxmlformats-officedocument.wordprocessingml.header+xml"/>
  <Override PartName="/word/footer36.xml" ContentType="application/vnd.openxmlformats-officedocument.wordprocessingml.footer+xml"/>
  <Override PartName="/word/fontTable.xml" ContentType="application/vnd.openxmlformats-officedocument.wordprocessingml.fontTable+xml"/>
  <Override PartName="/word/header44.xml" ContentType="application/vnd.openxmlformats-officedocument.wordprocessingml.header+xml"/>
  <Override PartName="/word/footer14.xml" ContentType="application/vnd.openxmlformats-officedocument.wordprocessingml.footer+xml"/>
  <Override PartName="/word/footer35.xml" ContentType="application/vnd.openxmlformats-officedocument.wordprocessingml.footer+xml"/>
  <Override PartName="/word/header43.xml" ContentType="application/vnd.openxmlformats-officedocument.wordprocessingml.header+xml"/>
  <Override PartName="/word/settings.xml" ContentType="application/vnd.openxmlformats-officedocument.wordprocessingml.settings+xml"/>
  <Override PartName="/word/numbering.xml" ContentType="application/vnd.openxmlformats-officedocument.wordprocessingml.numbering+xml"/>
  <Override PartName="/word/footer13.xml" ContentType="application/vnd.openxmlformats-officedocument.wordprocessingml.footer+xml"/>
  <Override PartName="/word/footer32.xml" ContentType="application/vnd.openxmlformats-officedocument.wordprocessingml.footer+xml"/>
  <Override PartName="/word/footer47.xml" ContentType="application/vnd.openxmlformats-officedocument.wordprocessingml.footer+xml"/>
  <Override PartName="/word/footer8.xml" ContentType="application/vnd.openxmlformats-officedocument.wordprocessingml.footer+xml"/>
  <Override PartName="/word/header29.xml" ContentType="application/vnd.openxmlformats-officedocument.wordprocessingml.header+xml"/>
  <Override PartName="/word/footer31.xml" ContentType="application/vnd.openxmlformats-officedocument.wordprocessingml.footer+xml"/>
  <Override PartName="/word/footer30.xml" ContentType="application/vnd.openxmlformats-officedocument.wordprocessingml.footer+xml"/>
  <Override PartName="/word/footer12.xml" ContentType="application/vnd.openxmlformats-officedocument.wordprocessingml.footer+xml"/>
  <Override PartName="/word/header49.xml" ContentType="application/vnd.openxmlformats-officedocument.wordprocessingml.header+xml"/>
  <Override PartName="/word/footer11.xml" ContentType="application/vnd.openxmlformats-officedocument.wordprocessingml.footer+xml"/>
  <Override PartName="/word/header48.xml" ContentType="application/vnd.openxmlformats-officedocument.wordprocessingml.header+xml"/>
  <Override PartName="/word/footer10.xml" ContentType="application/vnd.openxmlformats-officedocument.wordprocessingml.footer+xml"/>
  <Override PartName="/word/header47.xml" ContentType="application/vnd.openxmlformats-officedocument.wordprocessingml.header+xml"/>
  <Override PartName="/word/header8.xml" ContentType="application/vnd.openxmlformats-officedocument.wordprocessingml.header+xml"/>
  <Override PartName="/word/footer5.xml" ContentType="application/vnd.openxmlformats-officedocument.wordprocessingml.footer+xml"/>
  <Override PartName="/word/footer44.xml" ContentType="application/vnd.openxmlformats-officedocument.wordprocessingml.footer+xml"/>
  <Override PartName="/word/footer56.xml" ContentType="application/vnd.openxmlformats-officedocument.wordprocessingml.footer+xml"/>
  <Override PartName="/word/header6.xml" ContentType="application/vnd.openxmlformats-officedocument.wordprocessingml.header+xml"/>
  <Override PartName="/word/header15.xml" ContentType="application/vnd.openxmlformats-officedocument.wordprocessingml.header+xml"/>
  <Override PartName="/word/footer3.xml" ContentType="application/vnd.openxmlformats-officedocument.wordprocessingml.footer+xml"/>
  <Override PartName="/word/footer42.xml" ContentType="application/vnd.openxmlformats-officedocument.wordprocessingml.footer+xml"/>
  <Override PartName="/word/header5.xml" ContentType="application/vnd.openxmlformats-officedocument.wordprocessingml.header+xml"/>
  <Override PartName="/word/footer55.xml" ContentType="application/vnd.openxmlformats-officedocument.wordprocessingml.footer+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
        <w:spacing w:before="0" w:after="0"/>
        <w:rPr/>
      </w:pPr>
      <w:r>
        <w:rPr/>
        <w:t>Exhibit 3.6</w:t>
      </w:r>
    </w:p>
    <w:p>
      <w:pPr>
        <w:pStyle w:val="Heading"/>
        <w:spacing w:before="0" w:after="0"/>
        <w:rPr/>
      </w:pPr>
      <w:r>
        <w:rPr/>
        <w:t>to</w:t>
      </w:r>
    </w:p>
    <w:p>
      <w:pPr>
        <w:pStyle w:val="Heading"/>
        <w:rPr/>
      </w:pPr>
      <w:r>
        <w:rPr/>
        <w:t>Securities Purchase Agreement</w:t>
      </w:r>
    </w:p>
    <w:p>
      <w:pPr>
        <w:pStyle w:val="Heading"/>
        <w:spacing w:before="0" w:after="0"/>
        <w:rPr>
          <w:b w:val="false"/>
        </w:rPr>
      </w:pPr>
      <w:r>
        <w:rPr>
          <w:b w:val="false"/>
          <w:u w:val="single"/>
        </w:rPr>
        <w:t>Calculation of Buyer’s Priority Return</w:t>
      </w:r>
    </w:p>
    <w:p>
      <w:pPr>
        <w:pStyle w:val="Normal"/>
        <w:rPr>
          <w:b/>
        </w:rPr>
      </w:pPr>
      <w:r>
        <w:rPr>
          <w:b/>
        </w:rPr>
      </w:r>
    </w:p>
    <w:p>
      <w:pPr>
        <w:pStyle w:val="Normal"/>
        <w:rPr/>
      </w:pPr>
      <w:r>
        <w:rPr/>
      </w:r>
    </w:p>
    <w:p>
      <w:pPr>
        <w:pStyle w:val="Normal"/>
        <w:numPr>
          <w:ilvl w:val="0"/>
          <w:numId w:val="20"/>
        </w:numPr>
        <w:rPr/>
      </w:pPr>
      <w:r>
        <w:rPr/>
        <w:t>All internal rate of return (IRR) calculations are on a pre tax basis, will be made using the Excel XIRR function and calculated from the Effective Date.</w:t>
      </w:r>
    </w:p>
    <w:p>
      <w:pPr>
        <w:pStyle w:val="Normal"/>
        <w:rPr/>
      </w:pPr>
      <w:r>
        <w:rPr/>
      </w:r>
    </w:p>
    <w:p>
      <w:pPr>
        <w:pStyle w:val="Normal"/>
        <w:numPr>
          <w:ilvl w:val="0"/>
          <w:numId w:val="20"/>
        </w:numPr>
        <w:rPr/>
      </w:pPr>
      <w:r>
        <w:rPr/>
        <w:t>“</w:t>
      </w:r>
      <w:r>
        <w:rPr>
          <w:u w:val="single"/>
        </w:rPr>
        <w:t>Buyer Target IRR</w:t>
      </w:r>
      <w:r>
        <w:rPr/>
        <w:t>” shall mean the internal rate of return on a per annum basis calculated by taking into account (a) the Initial Adjusted Purchase Price less the Buyer Acquisition Fee [$</w:t>
      </w:r>
      <w:r>
        <w:rPr>
          <w:b/>
        </w:rPr>
        <w:t>765,000; Need to define in the SPA Section 3.],</w:t>
      </w:r>
      <w:r>
        <w:rPr/>
        <w:t xml:space="preserve"> (b) NCPH Owner’s Distributions and the timing thereof and (c) distributions payable to Buyer in accordance with [</w:t>
      </w:r>
      <w:r>
        <w:rPr>
          <w:u w:val="single"/>
        </w:rPr>
        <w:t>Section 3.6</w:t>
      </w:r>
      <w:r>
        <w:rPr/>
        <w:t xml:space="preserve"> of this Agreement.]</w:t>
      </w:r>
    </w:p>
    <w:p>
      <w:pPr>
        <w:pStyle w:val="Normal"/>
        <w:rPr/>
      </w:pPr>
      <w:r>
        <w:rPr/>
      </w:r>
    </w:p>
    <w:p>
      <w:pPr>
        <w:pStyle w:val="Normal"/>
        <w:numPr>
          <w:ilvl w:val="0"/>
          <w:numId w:val="20"/>
        </w:numPr>
        <w:rPr/>
      </w:pPr>
      <w:r>
        <w:rPr/>
        <w:t>The “</w:t>
      </w:r>
      <w:r>
        <w:rPr>
          <w:u w:val="single"/>
        </w:rPr>
        <w:t>NCPH Owner’s Distributions</w:t>
      </w:r>
      <w:r>
        <w:rPr/>
        <w:t>” shall constitute the following:</w:t>
      </w:r>
    </w:p>
    <w:p>
      <w:pPr>
        <w:pStyle w:val="Normal"/>
        <w:rPr/>
      </w:pPr>
      <w:r>
        <w:rPr/>
      </w:r>
    </w:p>
    <w:p>
      <w:pPr>
        <w:pStyle w:val="Normal"/>
        <w:numPr>
          <w:ilvl w:val="0"/>
          <w:numId w:val="17"/>
        </w:numPr>
        <w:rPr/>
      </w:pPr>
      <w:r>
        <w:rPr/>
        <w:t>All revenues received by NCPH and the NCPH Companies, including but not limited to, capacity payments, energy payments, wholesale power sales, steam sales and settlement amounts under derivative contracts; LESS</w:t>
      </w:r>
    </w:p>
    <w:p>
      <w:pPr>
        <w:pStyle w:val="Normal"/>
        <w:numPr>
          <w:ilvl w:val="0"/>
          <w:numId w:val="17"/>
        </w:numPr>
        <w:rPr/>
      </w:pPr>
      <w:r>
        <w:rPr/>
        <w:t>b) the direct costs of the Initial Projects, including but not limited to fuel expenses, coal and ash handling expenses, water expenses, operations and maintenance costs, ground lease payments, environmental emission credits/payments and interconnect payments; LESS</w:t>
      </w:r>
    </w:p>
    <w:p>
      <w:pPr>
        <w:pStyle w:val="Normal"/>
        <w:numPr>
          <w:ilvl w:val="0"/>
          <w:numId w:val="17"/>
        </w:numPr>
        <w:rPr/>
      </w:pPr>
      <w:r>
        <w:rPr/>
        <w:t>all other expenses payable by Buyer related to Buyer’s ownership of NCPH and the NCPH Companies including but not limited to contractor fees, bonuses and expenses under the O&amp;M Agreements, fees and expenses under the Asset Management Agreement, insurance expenses, accounting expenses, legal expenses and administrative expenses.</w:t>
      </w:r>
    </w:p>
    <w:p>
      <w:pPr>
        <w:pStyle w:val="Normal"/>
        <w:rPr/>
      </w:pPr>
      <w:r>
        <w:rPr/>
      </w:r>
    </w:p>
    <w:p>
      <w:pPr>
        <w:sectPr>
          <w:footerReference w:type="default" r:id="rId2"/>
          <w:type w:val="nextPage"/>
          <w:pgSz w:w="12240" w:h="15840"/>
          <w:pgMar w:left="1440" w:right="1440" w:gutter="0" w:header="0" w:top="1440" w:footer="720" w:bottom="1440"/>
          <w:pgNumType w:fmt="decimal"/>
          <w:formProt w:val="false"/>
          <w:textDirection w:val="lrTb"/>
          <w:docGrid w:type="default" w:linePitch="360" w:charSpace="0"/>
        </w:sectPr>
        <w:pStyle w:val="Normal"/>
        <w:rPr/>
      </w:pPr>
      <w:r>
        <w:rPr/>
        <w:t>The amount payable to Buyer in [</w:t>
      </w:r>
      <w:r>
        <w:rPr>
          <w:u w:val="single"/>
        </w:rPr>
        <w:t>Section 3.6</w:t>
      </w:r>
      <w:r>
        <w:rPr/>
        <w:t xml:space="preserve"> of this Agreement] will be sufficient such that the Buyer Target IRR, calculated in accordance with 1-3 above, equals 25% per annum.  </w:t>
      </w:r>
    </w:p>
    <w:p>
      <w:pPr>
        <w:pStyle w:val="Heading"/>
        <w:spacing w:before="0" w:after="0"/>
        <w:rPr/>
      </w:pPr>
      <w:r>
        <w:rPr/>
        <w:t>Exhibit 5.2</w:t>
      </w:r>
    </w:p>
    <w:p>
      <w:pPr>
        <w:pStyle w:val="Heading"/>
        <w:spacing w:before="0" w:after="0"/>
        <w:rPr/>
      </w:pPr>
      <w:r>
        <w:rPr/>
        <w:t>to</w:t>
      </w:r>
    </w:p>
    <w:p>
      <w:pPr>
        <w:pStyle w:val="Heading"/>
        <w:rPr/>
      </w:pPr>
      <w:r>
        <w:rPr/>
        <w:t>Securities Purchase Agreement</w:t>
      </w:r>
    </w:p>
    <w:p>
      <w:pPr>
        <w:pStyle w:val="Heading"/>
        <w:spacing w:before="0" w:after="480"/>
        <w:rPr>
          <w:b w:val="false"/>
          <w:u w:val="single"/>
        </w:rPr>
      </w:pPr>
      <w:r>
        <w:rPr>
          <w:b w:val="false"/>
          <w:u w:val="single"/>
        </w:rPr>
        <w:t>Confidentiality Agreement</w:t>
      </w:r>
    </w:p>
    <w:p>
      <w:pPr>
        <w:sectPr>
          <w:footerReference w:type="default" r:id="rId3"/>
          <w:footerReference w:type="first" r:id="rId4"/>
          <w:type w:val="nextPage"/>
          <w:pgSz w:w="12240" w:h="15840"/>
          <w:pgMar w:left="1440" w:right="1440" w:gutter="0" w:header="0" w:top="1440" w:footer="720" w:bottom="1440"/>
          <w:pgNumType w:fmt="decimal"/>
          <w:formProt w:val="false"/>
          <w:textDirection w:val="lrTb"/>
          <w:docGrid w:type="default" w:linePitch="360" w:charSpace="0"/>
        </w:sectPr>
        <w:pStyle w:val="Heading"/>
        <w:rPr/>
      </w:pPr>
      <w:r>
        <w:rPr>
          <w:b w:val="false"/>
        </w:rPr>
        <w:t>[</w:t>
      </w:r>
      <w:r>
        <w:rPr/>
        <w:t>Status?</w:t>
      </w:r>
      <w:r>
        <w:rPr>
          <w:b w:val="false"/>
        </w:rPr>
        <w:t>]</w:t>
      </w:r>
    </w:p>
    <w:p>
      <w:pPr>
        <w:pStyle w:val="Heading"/>
        <w:spacing w:before="0" w:after="0"/>
        <w:rPr>
          <w:b w:val="false"/>
          <w:u w:val="single"/>
        </w:rPr>
      </w:pPr>
      <w:r>
        <w:rPr>
          <w:b w:val="false"/>
          <w:u w:val="single"/>
        </w:rPr>
      </w:r>
    </w:p>
    <w:p>
      <w:pPr>
        <w:pStyle w:val="Heading"/>
        <w:spacing w:before="0" w:after="0"/>
        <w:rPr/>
      </w:pPr>
      <w:r>
        <w:rPr/>
        <w:t>Exhibit 9.2(i)</w:t>
      </w:r>
    </w:p>
    <w:p>
      <w:pPr>
        <w:pStyle w:val="Heading"/>
        <w:spacing w:before="0" w:after="0"/>
        <w:rPr/>
      </w:pPr>
      <w:r>
        <w:rPr/>
        <w:t>to</w:t>
      </w:r>
    </w:p>
    <w:p>
      <w:pPr>
        <w:pStyle w:val="Heading"/>
        <w:rPr/>
      </w:pPr>
      <w:r>
        <w:rPr/>
        <w:t>Purchase and Sale Agreement</w:t>
      </w:r>
    </w:p>
    <w:p>
      <w:pPr>
        <w:pStyle w:val="Heading"/>
        <w:spacing w:before="0" w:after="480"/>
        <w:rPr/>
      </w:pPr>
      <w:r>
        <w:rPr/>
        <w:t>ASSIGNMENT AND ASSUMPTION AGREEMENT</w:t>
      </w:r>
    </w:p>
    <w:p>
      <w:pPr>
        <w:pStyle w:val="BodyTextFirstIndent"/>
        <w:rPr/>
      </w:pPr>
      <w:r>
        <w:rPr/>
        <w:t>THIS ASSIGNMENT AND ASSUMPTION AGREEMENT (this “</w:t>
      </w:r>
      <w:r>
        <w:rPr>
          <w:i/>
        </w:rPr>
        <w:t>Assignment</w:t>
      </w:r>
      <w:r>
        <w:rPr/>
        <w:t>”), dated ____________, is from Enron North America Corp., a Delaware corporation (“</w:t>
      </w:r>
      <w:r>
        <w:rPr>
          <w:i/>
        </w:rPr>
        <w:t>Assignor</w:t>
      </w:r>
      <w:r>
        <w:rPr/>
        <w:t>”), to AIG Highstar Capital, L.P., a Delaware limited liability partnership (“</w:t>
      </w:r>
      <w:r>
        <w:rPr>
          <w:i/>
        </w:rPr>
        <w:t>Assignee</w:t>
      </w:r>
      <w:r>
        <w:rPr/>
        <w:t>”).</w:t>
      </w:r>
    </w:p>
    <w:p>
      <w:pPr>
        <w:pStyle w:val="Heading"/>
        <w:rPr/>
      </w:pPr>
      <w:r>
        <w:rPr/>
        <w:t>Recitals</w:t>
      </w:r>
      <w:r>
        <w:rPr>
          <w:b w:val="false"/>
        </w:rPr>
        <w:t>:</w:t>
      </w:r>
    </w:p>
    <w:p>
      <w:pPr>
        <w:pStyle w:val="BodyTextFirstIndent"/>
        <w:rPr/>
      </w:pPr>
      <w:r>
        <w:rPr/>
        <w:t>A.</w:t>
        <w:tab/>
        <w:t>Assignor holds all issued and outstanding member interests (the “</w:t>
      </w:r>
      <w:r>
        <w:rPr>
          <w:i/>
        </w:rPr>
        <w:t>Assigned Membership Interests</w:t>
      </w:r>
      <w:r>
        <w:rPr/>
        <w:t xml:space="preserve">”) in and to North Carolina Power Holdings, LLC, a Delaware limited liability company.  </w:t>
      </w:r>
    </w:p>
    <w:p>
      <w:pPr>
        <w:pStyle w:val="BodyTextFirstIndent"/>
        <w:rPr/>
      </w:pPr>
      <w:r>
        <w:rPr/>
        <w:t>B.</w:t>
        <w:tab/>
        <w:t>Assignor and Assignee have entered into a Securities Purchase Agreement, dated _______, 2001 (the “</w:t>
      </w:r>
      <w:r>
        <w:rPr>
          <w:i/>
        </w:rPr>
        <w:t>Purchase Agreement</w:t>
      </w:r>
      <w:r>
        <w:rPr/>
        <w:t xml:space="preserve">”), under which Assignor has agreed to sell and transfer, and Assignee has agreed to purchase, the Assigned Membership Interests, all as more fully provided therein. </w:t>
      </w:r>
    </w:p>
    <w:p>
      <w:pPr>
        <w:pStyle w:val="BodyTextFirstIndent"/>
        <w:rPr/>
      </w:pPr>
      <w:r>
        <w:rPr/>
        <w:t>C.</w:t>
        <w:tab/>
        <w:t>Assignor now desires to transfer to Assignee the Assigned Membership Interests.</w:t>
      </w:r>
    </w:p>
    <w:p>
      <w:pPr>
        <w:pStyle w:val="BodyTextFirstIndent"/>
        <w:rPr/>
      </w:pPr>
      <w:r>
        <w:rPr/>
        <w:t>NOW THEREFORE, for good and valuable consideration, the receipt and sufficiency of which are hereby acknowledged, Assignor and Assignee do hereby agree as follows:</w:t>
      </w:r>
    </w:p>
    <w:p>
      <w:pPr>
        <w:pStyle w:val="Heading"/>
        <w:rPr/>
      </w:pPr>
      <w:r>
        <w:rPr/>
        <w:t>Assignment and Agreements:</w:t>
      </w:r>
    </w:p>
    <w:p>
      <w:pPr>
        <w:pStyle w:val="Heading6"/>
        <w:numPr>
          <w:ilvl w:val="5"/>
          <w:numId w:val="22"/>
        </w:numPr>
        <w:ind w:hanging="0" w:start="0"/>
        <w:rPr/>
      </w:pPr>
      <w:r>
        <w:rPr>
          <w:u w:val="single"/>
        </w:rPr>
        <w:t>Assignment of Membership Interests</w:t>
      </w:r>
      <w:r>
        <w:rPr/>
        <w:t xml:space="preserve">.  Assignor has transferred, assigned, conveyed, and </w:t>
      </w:r>
      <w:r>
        <w:rPr>
          <w:u w:val="single"/>
        </w:rPr>
        <w:t>delivered</w:t>
      </w:r>
      <w:r>
        <w:rPr/>
        <w:t xml:space="preserve">, and by these presents does transfer, assign, convey, and deliver, to Assignee, the Assigned Membership Interests.  </w:t>
      </w:r>
    </w:p>
    <w:p>
      <w:pPr>
        <w:pStyle w:val="BodyTextFirstIndent"/>
        <w:rPr/>
      </w:pPr>
      <w:r>
        <w:rPr/>
        <w:t>TO HAVE AND TO HOLD, the Assigned Membership Interests, together with all and singular the rights and appurtenances thereto in anywise belonging unto Assignee, and its successors and assigns, forever.</w:t>
      </w:r>
    </w:p>
    <w:p>
      <w:pPr>
        <w:pStyle w:val="Heading6"/>
        <w:ind w:hanging="0" w:start="0"/>
        <w:rPr/>
      </w:pPr>
      <w:r>
        <w:rPr>
          <w:u w:val="single"/>
        </w:rPr>
        <w:t>Assumption</w:t>
      </w:r>
      <w:r>
        <w:rPr/>
        <w:t>.  Assignee hereby agrees to assume and fully perform all of Assignor’s obligations and liabilities under and in respect of the Assigned Membership Interests, whether relating to periods of time before or after the date hereof.</w:t>
      </w:r>
    </w:p>
    <w:p>
      <w:pPr>
        <w:pStyle w:val="Heading6"/>
        <w:ind w:hanging="0" w:start="0"/>
        <w:rPr/>
      </w:pPr>
      <w:r>
        <w:rPr>
          <w:u w:val="single"/>
        </w:rPr>
        <w:t>Purchase Agreement</w:t>
      </w:r>
      <w:r>
        <w:rPr/>
        <w:t>.  This Assignment is subject to, in all respects, the terms and conditions of the Purchase Agreement, and to the extent there is a conflict between this Assignment and the Purchase Agreement, the terms of the Purchase Agreement shall control.</w:t>
      </w:r>
    </w:p>
    <w:p>
      <w:pPr>
        <w:pStyle w:val="Heading6"/>
        <w:ind w:hanging="0" w:start="0"/>
        <w:rPr/>
      </w:pPr>
      <w:r>
        <w:rPr>
          <w:u w:val="single"/>
        </w:rPr>
        <w:t>Counterparts</w:t>
      </w:r>
      <w:r>
        <w:rPr/>
        <w:t xml:space="preserve">.  This Assignment may be executed in counterparts, including faxed counterparts. </w:t>
      </w:r>
    </w:p>
    <w:p>
      <w:pPr>
        <w:pStyle w:val="Heading6"/>
        <w:ind w:hanging="0" w:start="0"/>
        <w:rPr/>
      </w:pPr>
      <w:r>
        <w:rPr>
          <w:u w:val="single"/>
        </w:rPr>
        <w:t>Governing Law</w:t>
      </w:r>
      <w:r>
        <w:rPr/>
        <w:t>.  This Assignment shall be governed by, and construed and enforced in accordance with, the laws of the State of New York.</w:t>
      </w:r>
    </w:p>
    <w:p>
      <w:pPr>
        <w:pStyle w:val="BodyTextFirstIndent"/>
        <w:rPr/>
      </w:pPr>
      <w:r>
        <w:rPr/>
        <w:t>IN WITNESS WHEREOF, Assignor and Assignee have executed this Assignment as of this the _____ day of ________________.</w:t>
      </w:r>
    </w:p>
    <w:p>
      <w:pPr>
        <w:pStyle w:val="Signature"/>
        <w:tabs>
          <w:tab w:val="left" w:pos="3600" w:leader="none"/>
          <w:tab w:val="left" w:pos="5040" w:leader="none"/>
          <w:tab w:val="right" w:pos="8640" w:leader="none"/>
        </w:tabs>
        <w:ind w:start="0" w:end="0"/>
        <w:rPr/>
      </w:pPr>
      <w:r>
        <w:rPr>
          <w:i/>
        </w:rPr>
        <w:tab/>
        <w:t>Assignor</w:t>
      </w:r>
      <w:r>
        <w:rPr/>
        <w:t>:</w:t>
      </w:r>
    </w:p>
    <w:p>
      <w:pPr>
        <w:pStyle w:val="Signature"/>
        <w:rPr/>
      </w:pPr>
      <w:r>
        <w:rPr/>
      </w:r>
    </w:p>
    <w:p>
      <w:pPr>
        <w:pStyle w:val="Normal"/>
        <w:ind w:firstLine="720" w:start="2880" w:end="0"/>
        <w:rPr>
          <w:b/>
        </w:rPr>
      </w:pPr>
      <w:r>
        <w:rPr>
          <w:b/>
        </w:rPr>
        <w:t>Enron North America Corp.</w:t>
      </w:r>
    </w:p>
    <w:p>
      <w:pPr>
        <w:pStyle w:val="Signature"/>
        <w:tabs>
          <w:tab w:val="clear" w:pos="5040"/>
          <w:tab w:val="right" w:pos="8640" w:leader="none"/>
        </w:tabs>
        <w:rPr>
          <w:b/>
        </w:rPr>
      </w:pPr>
      <w:r>
        <w:rPr>
          <w:b/>
        </w:rPr>
      </w:r>
    </w:p>
    <w:p>
      <w:pPr>
        <w:pStyle w:val="Signature"/>
        <w:tabs>
          <w:tab w:val="clear" w:pos="5040"/>
          <w:tab w:val="right" w:pos="8640" w:leader="none"/>
        </w:tabs>
        <w:ind w:start="3600" w:end="0"/>
        <w:rPr/>
      </w:pPr>
      <w:r>
        <w:rPr/>
        <w:t xml:space="preserve">By:  </w:t>
      </w:r>
      <w:r>
        <w:rPr>
          <w:u w:val="single"/>
        </w:rPr>
        <w:tab/>
      </w:r>
    </w:p>
    <w:p>
      <w:pPr>
        <w:pStyle w:val="Signature"/>
        <w:tabs>
          <w:tab w:val="clear" w:pos="5040"/>
          <w:tab w:val="right" w:pos="8640" w:leader="none"/>
        </w:tabs>
        <w:ind w:start="3600" w:end="0"/>
        <w:rPr/>
      </w:pPr>
      <w:r>
        <w:rPr/>
        <w:t xml:space="preserve">Name: </w:t>
      </w:r>
      <w:r>
        <w:rPr>
          <w:u w:val="single"/>
        </w:rPr>
        <w:t xml:space="preserve"> </w:t>
        <w:tab/>
      </w:r>
    </w:p>
    <w:p>
      <w:pPr>
        <w:pStyle w:val="Signature"/>
        <w:tabs>
          <w:tab w:val="clear" w:pos="5040"/>
          <w:tab w:val="right" w:pos="8640" w:leader="none"/>
        </w:tabs>
        <w:ind w:start="3600" w:end="0"/>
        <w:rPr/>
      </w:pPr>
      <w:r>
        <w:rPr/>
        <w:t xml:space="preserve">Title:  </w:t>
      </w:r>
      <w:r>
        <w:rPr>
          <w:u w:val="single"/>
        </w:rPr>
        <w:tab/>
      </w:r>
    </w:p>
    <w:p>
      <w:pPr>
        <w:pStyle w:val="Signature"/>
        <w:rPr/>
      </w:pPr>
      <w:r>
        <w:rPr/>
      </w:r>
    </w:p>
    <w:p>
      <w:pPr>
        <w:pStyle w:val="Normal"/>
        <w:rPr/>
      </w:pPr>
      <w:r>
        <w:rPr>
          <w:i/>
        </w:rPr>
        <w:t>Assignee</w:t>
      </w:r>
      <w:r>
        <w:rPr/>
        <w:t>:</w:t>
      </w:r>
    </w:p>
    <w:p>
      <w:pPr>
        <w:pStyle w:val="Signature"/>
        <w:rPr/>
      </w:pPr>
      <w:r>
        <w:rPr/>
      </w:r>
    </w:p>
    <w:p>
      <w:pPr>
        <w:pStyle w:val="SignatureLines"/>
        <w:ind w:start="0" w:end="0"/>
        <w:rPr>
          <w:b/>
        </w:rPr>
      </w:pPr>
      <w:r>
        <w:rPr>
          <w:b/>
        </w:rPr>
        <w:t>AIG Highstar Capital, L.P.</w:t>
      </w:r>
    </w:p>
    <w:p>
      <w:pPr>
        <w:pStyle w:val="Normal"/>
        <w:keepNext w:val="true"/>
        <w:keepLines/>
        <w:rPr/>
      </w:pPr>
      <w:r>
        <w:rPr/>
        <w:t>By:</w:t>
        <w:tab/>
      </w:r>
      <w:r>
        <w:rPr>
          <w:b/>
        </w:rPr>
        <w:t>AIG Global Investment Corp.</w:t>
      </w:r>
      <w:r>
        <w:rPr/>
        <w:t xml:space="preserve">, </w:t>
      </w:r>
    </w:p>
    <w:p>
      <w:pPr>
        <w:pStyle w:val="Normal"/>
        <w:keepNext w:val="true"/>
        <w:keepLines/>
        <w:ind w:firstLine="720" w:end="0"/>
        <w:rPr/>
      </w:pPr>
      <w:r>
        <w:rPr/>
        <w:t>its Manager</w:t>
      </w:r>
    </w:p>
    <w:p>
      <w:pPr>
        <w:pStyle w:val="Normal"/>
        <w:keepNext w:val="true"/>
        <w:keepLines/>
        <w:ind w:firstLine="720" w:end="0"/>
        <w:rPr/>
      </w:pPr>
      <w:r>
        <w:rPr/>
      </w:r>
    </w:p>
    <w:p>
      <w:pPr>
        <w:pStyle w:val="Normal"/>
        <w:keepNext w:val="true"/>
        <w:keepLines/>
        <w:ind w:start="720" w:end="0"/>
        <w:rPr/>
      </w:pPr>
      <w:r>
        <w:rPr/>
        <w:t>By:__________________________</w:t>
      </w:r>
    </w:p>
    <w:p>
      <w:pPr>
        <w:pStyle w:val="BodyTextIndent2"/>
        <w:keepNext w:val="true"/>
        <w:keepLines/>
        <w:ind w:firstLine="720" w:start="0" w:end="0"/>
        <w:rPr/>
      </w:pPr>
      <w:r>
        <w:rPr/>
        <w:t>Name:________________________</w:t>
      </w:r>
    </w:p>
    <w:p>
      <w:pPr>
        <w:pStyle w:val="Normal"/>
        <w:ind w:firstLine="720" w:end="0"/>
        <w:rPr/>
      </w:pPr>
      <w:r>
        <w:rPr/>
        <w:t>Title:_________________________</w:t>
      </w:r>
    </w:p>
    <w:p>
      <w:pPr>
        <w:pStyle w:val="Signature"/>
        <w:tabs>
          <w:tab w:val="clear" w:pos="5040"/>
          <w:tab w:val="right" w:pos="8640" w:leader="none"/>
        </w:tabs>
        <w:rPr/>
      </w:pPr>
      <w:r>
        <w:rPr/>
      </w:r>
    </w:p>
    <w:p>
      <w:pPr>
        <w:pStyle w:val="BodyText"/>
        <w:tabs>
          <w:tab w:val="clear" w:pos="720"/>
          <w:tab w:val="left" w:pos="2880" w:leader="none"/>
        </w:tabs>
        <w:spacing w:before="0" w:after="0"/>
        <w:rPr/>
      </w:pPr>
      <w:r>
        <w:rPr/>
      </w:r>
    </w:p>
    <w:p>
      <w:pPr>
        <w:pStyle w:val="BodyText"/>
        <w:tabs>
          <w:tab w:val="clear" w:pos="720"/>
          <w:tab w:val="left" w:pos="2880" w:leader="none"/>
        </w:tabs>
        <w:spacing w:before="0" w:after="0"/>
        <w:rPr/>
      </w:pPr>
      <w:r>
        <w:rPr/>
        <w:t>STATE OF TEXAS</w:t>
        <w:tab/>
        <w:t>§</w:t>
      </w:r>
    </w:p>
    <w:p>
      <w:pPr>
        <w:pStyle w:val="BodyText"/>
        <w:tabs>
          <w:tab w:val="clear" w:pos="720"/>
          <w:tab w:val="left" w:pos="2880" w:leader="none"/>
        </w:tabs>
        <w:spacing w:before="0" w:after="0"/>
        <w:rPr/>
      </w:pPr>
      <w:r>
        <w:rPr/>
        <w:tab/>
        <w:t>§</w:t>
      </w:r>
    </w:p>
    <w:p>
      <w:pPr>
        <w:pStyle w:val="BodyText"/>
        <w:tabs>
          <w:tab w:val="clear" w:pos="720"/>
          <w:tab w:val="left" w:pos="2880" w:leader="none"/>
        </w:tabs>
        <w:spacing w:before="0" w:after="360"/>
        <w:rPr/>
      </w:pPr>
      <w:r>
        <w:rPr/>
        <w:t>COUNTY OF HARRIS</w:t>
        <w:tab/>
        <w:t>§</w:t>
      </w:r>
    </w:p>
    <w:p>
      <w:pPr>
        <w:pStyle w:val="BodyText"/>
        <w:tabs>
          <w:tab w:val="clear" w:pos="720"/>
          <w:tab w:val="left" w:pos="2880" w:leader="none"/>
        </w:tabs>
        <w:spacing w:before="0" w:after="0"/>
        <w:ind w:firstLine="720" w:end="0"/>
        <w:rPr/>
      </w:pPr>
      <w:r>
        <w:rPr/>
        <w:t>This instrument was acknowledged before me on ___________, by ____________, ______________ of Enron North America Corp., a Delaware corporation, on behalf of said corporation.</w:t>
      </w:r>
    </w:p>
    <w:p>
      <w:pPr>
        <w:pStyle w:val="Signature"/>
        <w:tabs>
          <w:tab w:val="clear" w:pos="5040"/>
          <w:tab w:val="right" w:pos="8640" w:leader="none"/>
        </w:tabs>
        <w:rPr>
          <w:u w:val="single"/>
        </w:rPr>
      </w:pPr>
      <w:r>
        <w:rPr>
          <w:u w:val="single"/>
        </w:rPr>
        <w:tab/>
      </w:r>
    </w:p>
    <w:p>
      <w:pPr>
        <w:pStyle w:val="Signature"/>
        <w:tabs>
          <w:tab w:val="clear" w:pos="5040"/>
          <w:tab w:val="right" w:pos="8640" w:leader="none"/>
        </w:tabs>
        <w:rPr/>
      </w:pPr>
      <w:r>
        <w:rPr/>
        <w:t xml:space="preserve">Notary Public for the State of </w:t>
      </w:r>
      <w:r>
        <w:rPr>
          <w:u w:val="single"/>
        </w:rPr>
        <w:tab/>
      </w:r>
    </w:p>
    <w:p>
      <w:pPr>
        <w:pStyle w:val="Signature"/>
        <w:tabs>
          <w:tab w:val="clear" w:pos="5040"/>
          <w:tab w:val="right" w:pos="8640" w:leader="none"/>
        </w:tabs>
        <w:rPr/>
      </w:pPr>
      <w:r>
        <w:rPr/>
        <w:t>Printed Name:</w:t>
      </w:r>
      <w:r>
        <w:rPr>
          <w:u w:val="single"/>
        </w:rPr>
        <w:tab/>
      </w:r>
    </w:p>
    <w:p>
      <w:pPr>
        <w:pStyle w:val="Signature"/>
        <w:tabs>
          <w:tab w:val="clear" w:pos="5040"/>
          <w:tab w:val="right" w:pos="8640" w:leader="none"/>
        </w:tabs>
        <w:spacing w:before="0" w:after="480"/>
        <w:rPr/>
      </w:pPr>
      <w:r>
        <w:rPr/>
        <w:t>My Commission Expires:</w:t>
      </w:r>
      <w:r>
        <w:rPr>
          <w:u w:val="single"/>
        </w:rPr>
        <w:tab/>
      </w:r>
    </w:p>
    <w:p>
      <w:pPr>
        <w:pStyle w:val="BodyText"/>
        <w:tabs>
          <w:tab w:val="clear" w:pos="720"/>
          <w:tab w:val="left" w:pos="2880" w:leader="none"/>
        </w:tabs>
        <w:spacing w:before="0" w:after="0"/>
        <w:rPr/>
      </w:pPr>
      <w:r>
        <w:rPr/>
        <w:t>STATE OF TEXAS</w:t>
        <w:tab/>
        <w:t>§</w:t>
      </w:r>
    </w:p>
    <w:p>
      <w:pPr>
        <w:pStyle w:val="BodyText"/>
        <w:tabs>
          <w:tab w:val="clear" w:pos="720"/>
          <w:tab w:val="left" w:pos="2880" w:leader="none"/>
        </w:tabs>
        <w:spacing w:before="0" w:after="0"/>
        <w:rPr/>
      </w:pPr>
      <w:r>
        <w:rPr/>
        <w:tab/>
        <w:t>§</w:t>
      </w:r>
    </w:p>
    <w:p>
      <w:pPr>
        <w:pStyle w:val="BodyText"/>
        <w:tabs>
          <w:tab w:val="clear" w:pos="720"/>
          <w:tab w:val="left" w:pos="2880" w:leader="none"/>
        </w:tabs>
        <w:rPr/>
      </w:pPr>
      <w:r>
        <w:rPr/>
        <w:t>COUNTY OF HARRIS</w:t>
        <w:tab/>
        <w:t>§</w:t>
      </w:r>
    </w:p>
    <w:p>
      <w:pPr>
        <w:pStyle w:val="BodyText"/>
        <w:tabs>
          <w:tab w:val="clear" w:pos="720"/>
          <w:tab w:val="left" w:pos="2880" w:leader="none"/>
        </w:tabs>
        <w:spacing w:before="0" w:after="0"/>
        <w:ind w:firstLine="720" w:end="0"/>
        <w:rPr/>
      </w:pPr>
      <w:r>
        <w:rPr/>
        <w:t>This instrument was acknowledged before me on ___________, by ____________, a Member of AIG GLOBAL INVESTMENT CORP., a ________________, on behalf of said ____________.</w:t>
      </w:r>
    </w:p>
    <w:p>
      <w:pPr>
        <w:pStyle w:val="Signature"/>
        <w:tabs>
          <w:tab w:val="clear" w:pos="5040"/>
          <w:tab w:val="right" w:pos="8640" w:leader="none"/>
        </w:tabs>
        <w:rPr/>
      </w:pPr>
      <w:r>
        <w:rPr/>
      </w:r>
    </w:p>
    <w:p>
      <w:pPr>
        <w:pStyle w:val="Signature"/>
        <w:tabs>
          <w:tab w:val="clear" w:pos="5040"/>
          <w:tab w:val="right" w:pos="8640" w:leader="none"/>
        </w:tabs>
        <w:rPr>
          <w:u w:val="single"/>
        </w:rPr>
      </w:pPr>
      <w:r>
        <w:rPr>
          <w:u w:val="single"/>
        </w:rPr>
        <w:tab/>
      </w:r>
    </w:p>
    <w:p>
      <w:pPr>
        <w:pStyle w:val="Signature"/>
        <w:tabs>
          <w:tab w:val="clear" w:pos="5040"/>
          <w:tab w:val="right" w:pos="8640" w:leader="none"/>
        </w:tabs>
        <w:rPr/>
      </w:pPr>
      <w:r>
        <w:rPr/>
        <w:t xml:space="preserve">Notary Public for the State of </w:t>
      </w:r>
      <w:r>
        <w:rPr>
          <w:u w:val="single"/>
        </w:rPr>
        <w:tab/>
      </w:r>
    </w:p>
    <w:p>
      <w:pPr>
        <w:pStyle w:val="Signature"/>
        <w:tabs>
          <w:tab w:val="clear" w:pos="5040"/>
          <w:tab w:val="right" w:pos="8640" w:leader="none"/>
        </w:tabs>
        <w:rPr/>
      </w:pPr>
      <w:r>
        <w:rPr/>
        <w:t>Printed Name:</w:t>
      </w:r>
      <w:r>
        <w:rPr>
          <w:u w:val="single"/>
        </w:rPr>
        <w:tab/>
      </w:r>
    </w:p>
    <w:p>
      <w:pPr>
        <w:sectPr>
          <w:headerReference w:type="default" r:id="rId5"/>
          <w:headerReference w:type="first" r:id="rId6"/>
          <w:footerReference w:type="default" r:id="rId7"/>
          <w:footerReference w:type="first" r:id="rId8"/>
          <w:type w:val="nextPage"/>
          <w:pgSz w:w="12240" w:h="15840"/>
          <w:pgMar w:left="1440" w:right="1440" w:gutter="0" w:header="720" w:top="1440" w:footer="720" w:bottom="1440"/>
          <w:pgNumType w:fmt="decimal"/>
          <w:formProt w:val="false"/>
          <w:titlePg/>
          <w:textDirection w:val="lrTb"/>
          <w:docGrid w:type="default" w:linePitch="360" w:charSpace="0"/>
        </w:sectPr>
        <w:pStyle w:val="Signature"/>
        <w:tabs>
          <w:tab w:val="clear" w:pos="5040"/>
          <w:tab w:val="right" w:pos="8640" w:leader="none"/>
        </w:tabs>
        <w:spacing w:before="0" w:after="480"/>
        <w:rPr/>
      </w:pPr>
      <w:r>
        <w:rPr/>
        <w:t>My Commission Expires:</w:t>
      </w:r>
      <w:r>
        <w:rPr>
          <w:u w:val="single"/>
        </w:rPr>
        <w:tab/>
      </w:r>
    </w:p>
    <w:p>
      <w:pPr>
        <w:pStyle w:val="FootnoteText"/>
        <w:jc w:val="center"/>
        <w:rPr>
          <w:b/>
        </w:rPr>
      </w:pPr>
      <w:r>
        <w:rPr>
          <w:b/>
        </w:rPr>
        <w:t>Exhibit 9.2(iii)</w:t>
      </w:r>
    </w:p>
    <w:p>
      <w:pPr>
        <w:pStyle w:val="FootnoteText"/>
        <w:jc w:val="center"/>
        <w:rPr>
          <w:b/>
        </w:rPr>
      </w:pPr>
      <w:r>
        <w:rPr>
          <w:b/>
        </w:rPr>
        <w:t>to</w:t>
      </w:r>
    </w:p>
    <w:p>
      <w:pPr>
        <w:pStyle w:val="FootnoteText"/>
        <w:jc w:val="center"/>
        <w:rPr>
          <w:b/>
        </w:rPr>
      </w:pPr>
      <w:r>
        <w:rPr>
          <w:b/>
        </w:rPr>
        <w:t>Securities Purchase Agreement</w:t>
      </w:r>
    </w:p>
    <w:p>
      <w:pPr>
        <w:pStyle w:val="FootnoteText"/>
        <w:jc w:val="center"/>
        <w:rPr>
          <w:b/>
        </w:rPr>
      </w:pPr>
      <w:r>
        <w:rPr>
          <w:b/>
        </w:rPr>
      </w:r>
    </w:p>
    <w:p>
      <w:pPr>
        <w:pStyle w:val="FootnoteText"/>
        <w:jc w:val="center"/>
        <w:rPr>
          <w:u w:val="single"/>
        </w:rPr>
      </w:pPr>
      <w:r>
        <w:rPr>
          <w:u w:val="single"/>
        </w:rPr>
        <w:t>Financial Put Option Agreement</w:t>
      </w:r>
    </w:p>
    <w:p>
      <w:pPr>
        <w:pStyle w:val="FootnoteText"/>
        <w:jc w:val="center"/>
        <w:rPr>
          <w:u w:val="single"/>
        </w:rPr>
      </w:pPr>
      <w:r>
        <w:rPr>
          <w:u w:val="single"/>
        </w:rPr>
      </w:r>
    </w:p>
    <w:p>
      <w:pPr>
        <w:sectPr>
          <w:headerReference w:type="default" r:id="rId9"/>
          <w:headerReference w:type="first" r:id="rId10"/>
          <w:footerReference w:type="default" r:id="rId11"/>
          <w:footerReference w:type="first" r:id="rId12"/>
          <w:type w:val="nextPage"/>
          <w:pgSz w:w="12240" w:h="15840"/>
          <w:pgMar w:left="1440" w:right="1440" w:gutter="0" w:header="720" w:top="1440" w:footer="720" w:bottom="1440"/>
          <w:pgNumType w:fmt="decimal"/>
          <w:formProt w:val="false"/>
          <w:titlePg/>
          <w:textDirection w:val="lrTb"/>
          <w:docGrid w:type="default" w:linePitch="360" w:charSpace="0"/>
        </w:sectPr>
        <w:pStyle w:val="FootnoteText"/>
        <w:jc w:val="center"/>
        <w:rPr/>
      </w:pPr>
      <w:r>
        <w:rPr/>
        <w:t>[</w:t>
      </w:r>
      <w:r>
        <w:rPr>
          <w:i/>
        </w:rPr>
        <w:t>See attached</w:t>
      </w:r>
      <w:r>
        <w:rPr/>
        <w:t>]</w:t>
      </w:r>
    </w:p>
    <w:p>
      <w:pPr>
        <w:pStyle w:val="FootnoteText"/>
        <w:jc w:val="center"/>
        <w:rPr>
          <w:b/>
        </w:rPr>
      </w:pPr>
      <w:r>
        <w:rPr>
          <w:b/>
        </w:rPr>
        <w:t>Exhibit 9.2(iv)</w:t>
      </w:r>
    </w:p>
    <w:p>
      <w:pPr>
        <w:pStyle w:val="FootnoteText"/>
        <w:jc w:val="center"/>
        <w:rPr>
          <w:b/>
        </w:rPr>
      </w:pPr>
      <w:r>
        <w:rPr>
          <w:b/>
        </w:rPr>
        <w:t>to</w:t>
      </w:r>
    </w:p>
    <w:p>
      <w:pPr>
        <w:pStyle w:val="FootnoteText"/>
        <w:jc w:val="center"/>
        <w:rPr>
          <w:b/>
        </w:rPr>
      </w:pPr>
      <w:r>
        <w:rPr>
          <w:b/>
        </w:rPr>
        <w:t>Securities Purchase Agreement</w:t>
      </w:r>
    </w:p>
    <w:p>
      <w:pPr>
        <w:pStyle w:val="FootnoteText"/>
        <w:jc w:val="center"/>
        <w:rPr>
          <w:b/>
        </w:rPr>
      </w:pPr>
      <w:r>
        <w:rPr>
          <w:b/>
        </w:rPr>
      </w:r>
    </w:p>
    <w:p>
      <w:pPr>
        <w:pStyle w:val="FootnoteText"/>
        <w:jc w:val="center"/>
        <w:rPr>
          <w:u w:val="single"/>
        </w:rPr>
      </w:pPr>
      <w:r>
        <w:rPr>
          <w:u w:val="single"/>
        </w:rPr>
        <w:t>Asset Management Agreement</w:t>
      </w:r>
    </w:p>
    <w:p>
      <w:pPr>
        <w:pStyle w:val="FootnoteText"/>
        <w:jc w:val="center"/>
        <w:rPr>
          <w:u w:val="single"/>
        </w:rPr>
      </w:pPr>
      <w:r>
        <w:rPr>
          <w:u w:val="single"/>
        </w:rPr>
      </w:r>
    </w:p>
    <w:p>
      <w:pPr>
        <w:sectPr>
          <w:headerReference w:type="default" r:id="rId13"/>
          <w:headerReference w:type="first" r:id="rId14"/>
          <w:footerReference w:type="default" r:id="rId15"/>
          <w:footerReference w:type="first" r:id="rId16"/>
          <w:type w:val="nextPage"/>
          <w:pgSz w:w="12240" w:h="15840"/>
          <w:pgMar w:left="1440" w:right="1440" w:gutter="0" w:header="720" w:top="1440" w:footer="720" w:bottom="1440"/>
          <w:pgNumType w:fmt="decimal"/>
          <w:formProt w:val="false"/>
          <w:titlePg/>
          <w:textDirection w:val="lrTb"/>
          <w:docGrid w:type="default" w:linePitch="360" w:charSpace="0"/>
        </w:sectPr>
        <w:pStyle w:val="FootnoteText"/>
        <w:jc w:val="center"/>
        <w:rPr/>
      </w:pPr>
      <w:r>
        <w:rPr/>
        <w:t>[</w:t>
      </w:r>
      <w:r>
        <w:rPr>
          <w:i/>
        </w:rPr>
        <w:t>See attached</w:t>
      </w:r>
      <w:r>
        <w:rPr/>
        <w:t>]</w:t>
      </w:r>
    </w:p>
    <w:p>
      <w:pPr>
        <w:pStyle w:val="FootnoteText"/>
        <w:jc w:val="center"/>
        <w:rPr>
          <w:b/>
        </w:rPr>
      </w:pPr>
      <w:r>
        <w:rPr>
          <w:b/>
        </w:rPr>
        <w:t>Exhibit 9.2(v)</w:t>
      </w:r>
    </w:p>
    <w:p>
      <w:pPr>
        <w:pStyle w:val="FootnoteText"/>
        <w:jc w:val="center"/>
        <w:rPr>
          <w:b/>
        </w:rPr>
      </w:pPr>
      <w:r>
        <w:rPr>
          <w:b/>
        </w:rPr>
        <w:t>to</w:t>
      </w:r>
    </w:p>
    <w:p>
      <w:pPr>
        <w:pStyle w:val="FootnoteText"/>
        <w:jc w:val="center"/>
        <w:rPr>
          <w:b/>
        </w:rPr>
      </w:pPr>
      <w:r>
        <w:rPr>
          <w:b/>
        </w:rPr>
        <w:t>Securities Purchase Agreement</w:t>
      </w:r>
    </w:p>
    <w:p>
      <w:pPr>
        <w:pStyle w:val="FootnoteText"/>
        <w:jc w:val="center"/>
        <w:rPr>
          <w:b/>
        </w:rPr>
      </w:pPr>
      <w:r>
        <w:rPr>
          <w:b/>
        </w:rPr>
      </w:r>
    </w:p>
    <w:p>
      <w:pPr>
        <w:pStyle w:val="FootnoteText"/>
        <w:jc w:val="center"/>
        <w:rPr>
          <w:u w:val="single"/>
        </w:rPr>
      </w:pPr>
      <w:r>
        <w:rPr>
          <w:u w:val="single"/>
        </w:rPr>
        <w:t>Brokerage Agreement</w:t>
      </w:r>
    </w:p>
    <w:p>
      <w:pPr>
        <w:pStyle w:val="FootnoteText"/>
        <w:jc w:val="center"/>
        <w:rPr/>
      </w:pPr>
      <w:r>
        <w:rPr/>
      </w:r>
    </w:p>
    <w:p>
      <w:pPr>
        <w:sectPr>
          <w:headerReference w:type="default" r:id="rId17"/>
          <w:headerReference w:type="first" r:id="rId18"/>
          <w:footerReference w:type="default" r:id="rId19"/>
          <w:footerReference w:type="first" r:id="rId20"/>
          <w:type w:val="nextPage"/>
          <w:pgSz w:w="12240" w:h="15840"/>
          <w:pgMar w:left="1440" w:right="1440" w:gutter="0" w:header="720" w:top="1440" w:footer="720" w:bottom="1440"/>
          <w:pgNumType w:fmt="decimal"/>
          <w:formProt w:val="false"/>
          <w:titlePg/>
          <w:textDirection w:val="lrTb"/>
          <w:docGrid w:type="default" w:linePitch="360" w:charSpace="0"/>
        </w:sectPr>
        <w:pStyle w:val="FootnoteText"/>
        <w:jc w:val="center"/>
        <w:rPr/>
      </w:pPr>
      <w:r>
        <w:rPr/>
        <w:t>[</w:t>
      </w:r>
      <w:r>
        <w:rPr>
          <w:i/>
        </w:rPr>
        <w:t>See attached</w:t>
      </w:r>
      <w:r>
        <w:rPr/>
        <w:t>]</w:t>
      </w:r>
    </w:p>
    <w:p>
      <w:pPr>
        <w:pStyle w:val="FootnoteText"/>
        <w:jc w:val="center"/>
        <w:rPr>
          <w:b/>
        </w:rPr>
      </w:pPr>
      <w:r>
        <w:rPr>
          <w:b/>
        </w:rPr>
        <w:t>Exhibit 9.2(vi)(A)</w:t>
      </w:r>
    </w:p>
    <w:p>
      <w:pPr>
        <w:pStyle w:val="FootnoteText"/>
        <w:jc w:val="center"/>
        <w:rPr>
          <w:b/>
        </w:rPr>
      </w:pPr>
      <w:r>
        <w:rPr>
          <w:b/>
        </w:rPr>
        <w:t>to</w:t>
      </w:r>
    </w:p>
    <w:p>
      <w:pPr>
        <w:pStyle w:val="FootnoteText"/>
        <w:jc w:val="center"/>
        <w:rPr>
          <w:b/>
        </w:rPr>
      </w:pPr>
      <w:r>
        <w:rPr>
          <w:b/>
        </w:rPr>
        <w:t>Securities Purchase Agreement</w:t>
      </w:r>
    </w:p>
    <w:p>
      <w:pPr>
        <w:pStyle w:val="Heading"/>
        <w:spacing w:before="0" w:after="0"/>
        <w:rPr>
          <w:b w:val="false"/>
        </w:rPr>
      </w:pPr>
      <w:r>
        <w:rPr>
          <w:b w:val="false"/>
        </w:rPr>
      </w:r>
    </w:p>
    <w:p>
      <w:pPr>
        <w:pStyle w:val="Heading"/>
        <w:spacing w:before="0" w:after="0"/>
        <w:rPr/>
      </w:pPr>
      <w:r>
        <w:rPr/>
      </w:r>
    </w:p>
    <w:p>
      <w:pPr>
        <w:pStyle w:val="Heading"/>
        <w:spacing w:before="0" w:after="0"/>
        <w:rPr>
          <w:b w:val="false"/>
          <w:u w:val="single"/>
        </w:rPr>
      </w:pPr>
      <w:r>
        <w:rPr>
          <w:b w:val="false"/>
          <w:u w:val="single"/>
        </w:rPr>
        <w:t>Form of Seller’s Closing Certificate</w:t>
      </w:r>
    </w:p>
    <w:p>
      <w:pPr>
        <w:pStyle w:val="Heading"/>
        <w:spacing w:before="0" w:after="0"/>
        <w:rPr>
          <w:b w:val="false"/>
          <w:u w:val="single"/>
        </w:rPr>
      </w:pPr>
      <w:r>
        <w:rPr>
          <w:b w:val="false"/>
          <w:u w:val="single"/>
        </w:rPr>
      </w:r>
    </w:p>
    <w:p>
      <w:pPr>
        <w:sectPr>
          <w:headerReference w:type="default" r:id="rId21"/>
          <w:headerReference w:type="first" r:id="rId22"/>
          <w:footerReference w:type="default" r:id="rId23"/>
          <w:footerReference w:type="first" r:id="rId24"/>
          <w:type w:val="nextPage"/>
          <w:pgSz w:w="12240" w:h="15840"/>
          <w:pgMar w:left="1440" w:right="1440" w:gutter="0" w:header="720" w:top="1440" w:footer="720" w:bottom="1440"/>
          <w:pgNumType w:fmt="decimal"/>
          <w:formProt w:val="false"/>
          <w:titlePg/>
          <w:textDirection w:val="lrTb"/>
          <w:docGrid w:type="default" w:linePitch="360" w:charSpace="0"/>
        </w:sectPr>
        <w:pStyle w:val="FootnoteText"/>
        <w:jc w:val="center"/>
        <w:rPr/>
      </w:pPr>
      <w:r>
        <w:rPr/>
        <w:t>[</w:t>
      </w:r>
      <w:r>
        <w:rPr>
          <w:i/>
        </w:rPr>
        <w:t>To Come from MTH&amp;M</w:t>
      </w:r>
      <w:r>
        <w:rPr/>
        <w:t>]</w:t>
      </w:r>
    </w:p>
    <w:p>
      <w:pPr>
        <w:pStyle w:val="FootnoteText"/>
        <w:jc w:val="center"/>
        <w:rPr>
          <w:b/>
        </w:rPr>
      </w:pPr>
      <w:r>
        <w:rPr>
          <w:b/>
        </w:rPr>
        <w:t>Exhibit 9.2(vi)(B)</w:t>
      </w:r>
    </w:p>
    <w:p>
      <w:pPr>
        <w:pStyle w:val="FootnoteText"/>
        <w:jc w:val="center"/>
        <w:rPr>
          <w:b/>
        </w:rPr>
      </w:pPr>
      <w:r>
        <w:rPr>
          <w:b/>
        </w:rPr>
        <w:t>to</w:t>
      </w:r>
    </w:p>
    <w:p>
      <w:pPr>
        <w:pStyle w:val="FootnoteText"/>
        <w:jc w:val="center"/>
        <w:rPr>
          <w:b/>
        </w:rPr>
      </w:pPr>
      <w:r>
        <w:rPr>
          <w:b/>
        </w:rPr>
        <w:t>Securities Purchase Agreement</w:t>
      </w:r>
    </w:p>
    <w:p>
      <w:pPr>
        <w:pStyle w:val="Heading"/>
        <w:spacing w:before="0" w:after="0"/>
        <w:rPr>
          <w:b w:val="false"/>
        </w:rPr>
      </w:pPr>
      <w:r>
        <w:rPr>
          <w:b w:val="false"/>
        </w:rPr>
      </w:r>
    </w:p>
    <w:p>
      <w:pPr>
        <w:pStyle w:val="Heading"/>
        <w:spacing w:before="0" w:after="0"/>
        <w:rPr/>
      </w:pPr>
      <w:r>
        <w:rPr/>
      </w:r>
    </w:p>
    <w:p>
      <w:pPr>
        <w:pStyle w:val="Heading"/>
        <w:spacing w:before="0" w:after="0"/>
        <w:rPr>
          <w:b w:val="false"/>
          <w:u w:val="single"/>
        </w:rPr>
      </w:pPr>
      <w:r>
        <w:rPr>
          <w:b w:val="false"/>
          <w:u w:val="single"/>
        </w:rPr>
        <w:t>Form of Seller’s Secretary’s Closing Certificate</w:t>
      </w:r>
    </w:p>
    <w:p>
      <w:pPr>
        <w:pStyle w:val="Heading"/>
        <w:spacing w:before="0" w:after="0"/>
        <w:rPr>
          <w:b w:val="false"/>
          <w:u w:val="single"/>
        </w:rPr>
      </w:pPr>
      <w:r>
        <w:rPr>
          <w:b w:val="false"/>
          <w:u w:val="single"/>
        </w:rPr>
      </w:r>
    </w:p>
    <w:p>
      <w:pPr>
        <w:sectPr>
          <w:headerReference w:type="default" r:id="rId25"/>
          <w:headerReference w:type="first" r:id="rId26"/>
          <w:footerReference w:type="default" r:id="rId27"/>
          <w:footerReference w:type="first" r:id="rId28"/>
          <w:type w:val="nextPage"/>
          <w:pgSz w:w="12240" w:h="15840"/>
          <w:pgMar w:left="1440" w:right="1440" w:gutter="0" w:header="720" w:top="1440" w:footer="720" w:bottom="1440"/>
          <w:pgNumType w:fmt="decimal"/>
          <w:formProt w:val="false"/>
          <w:titlePg/>
          <w:textDirection w:val="lrTb"/>
          <w:docGrid w:type="default" w:linePitch="360" w:charSpace="0"/>
        </w:sectPr>
        <w:pStyle w:val="FootnoteText"/>
        <w:jc w:val="center"/>
        <w:rPr/>
      </w:pPr>
      <w:r>
        <w:rPr/>
        <w:t>[</w:t>
      </w:r>
      <w:r>
        <w:rPr>
          <w:i/>
        </w:rPr>
        <w:t>To Come from MTH&amp;M</w:t>
      </w:r>
      <w:r>
        <w:rPr/>
        <w:t>]</w:t>
      </w:r>
    </w:p>
    <w:p>
      <w:pPr>
        <w:pStyle w:val="FootnoteText"/>
        <w:jc w:val="center"/>
        <w:rPr>
          <w:b/>
        </w:rPr>
      </w:pPr>
      <w:r>
        <w:rPr>
          <w:b/>
        </w:rPr>
        <w:t>Exhibit 9.2(vii)</w:t>
      </w:r>
    </w:p>
    <w:p>
      <w:pPr>
        <w:pStyle w:val="FootnoteText"/>
        <w:jc w:val="center"/>
        <w:rPr>
          <w:b/>
        </w:rPr>
      </w:pPr>
      <w:r>
        <w:rPr>
          <w:b/>
        </w:rPr>
        <w:t>to</w:t>
      </w:r>
    </w:p>
    <w:p>
      <w:pPr>
        <w:pStyle w:val="FootnoteText"/>
        <w:jc w:val="center"/>
        <w:rPr>
          <w:b/>
        </w:rPr>
      </w:pPr>
      <w:r>
        <w:rPr>
          <w:b/>
        </w:rPr>
        <w:t>Securities Purchase Agreement</w:t>
      </w:r>
    </w:p>
    <w:p>
      <w:pPr>
        <w:pStyle w:val="Heading"/>
        <w:spacing w:before="0" w:after="0"/>
        <w:rPr>
          <w:b w:val="false"/>
        </w:rPr>
      </w:pPr>
      <w:r>
        <w:rPr>
          <w:b w:val="false"/>
        </w:rPr>
      </w:r>
    </w:p>
    <w:p>
      <w:pPr>
        <w:pStyle w:val="Heading"/>
        <w:spacing w:before="0" w:after="0"/>
        <w:rPr/>
      </w:pPr>
      <w:r>
        <w:rPr/>
      </w:r>
    </w:p>
    <w:p>
      <w:pPr>
        <w:pStyle w:val="Heading"/>
        <w:spacing w:before="0" w:after="0"/>
        <w:rPr>
          <w:b w:val="false"/>
          <w:u w:val="single"/>
        </w:rPr>
      </w:pPr>
      <w:r>
        <w:rPr>
          <w:b w:val="false"/>
          <w:u w:val="single"/>
        </w:rPr>
        <w:t>Opinion(s) of Counsel to Seller</w:t>
      </w:r>
    </w:p>
    <w:p>
      <w:pPr>
        <w:pStyle w:val="Heading"/>
        <w:spacing w:before="0" w:after="0"/>
        <w:rPr>
          <w:b w:val="false"/>
          <w:u w:val="single"/>
        </w:rPr>
      </w:pPr>
      <w:r>
        <w:rPr>
          <w:b w:val="false"/>
          <w:u w:val="single"/>
        </w:rPr>
      </w:r>
    </w:p>
    <w:p>
      <w:pPr>
        <w:sectPr>
          <w:headerReference w:type="default" r:id="rId29"/>
          <w:headerReference w:type="first" r:id="rId30"/>
          <w:footerReference w:type="default" r:id="rId31"/>
          <w:footerReference w:type="first" r:id="rId32"/>
          <w:type w:val="nextPage"/>
          <w:pgSz w:w="12240" w:h="15840"/>
          <w:pgMar w:left="1440" w:right="1440" w:gutter="0" w:header="720" w:top="1440" w:footer="720" w:bottom="1440"/>
          <w:pgNumType w:fmt="decimal"/>
          <w:formProt w:val="false"/>
          <w:titlePg/>
          <w:textDirection w:val="lrTb"/>
          <w:docGrid w:type="default" w:linePitch="360" w:charSpace="0"/>
        </w:sectPr>
        <w:pStyle w:val="FootnoteText"/>
        <w:jc w:val="center"/>
        <w:rPr/>
      </w:pPr>
      <w:r>
        <w:rPr/>
        <w:t>[</w:t>
      </w:r>
      <w:r>
        <w:rPr>
          <w:i/>
        </w:rPr>
        <w:t>To Come</w:t>
      </w:r>
      <w:r>
        <w:rPr/>
        <w:t>]</w:t>
      </w:r>
    </w:p>
    <w:p>
      <w:pPr>
        <w:pStyle w:val="Heading"/>
        <w:spacing w:before="0" w:after="0"/>
        <w:rPr/>
      </w:pPr>
      <w:r>
        <w:rPr/>
        <w:t>Exhibit 9.3(vii)(A)</w:t>
      </w:r>
    </w:p>
    <w:p>
      <w:pPr>
        <w:pStyle w:val="Heading"/>
        <w:spacing w:before="0" w:after="0"/>
        <w:rPr/>
      </w:pPr>
      <w:r>
        <w:rPr/>
        <w:t>to</w:t>
      </w:r>
    </w:p>
    <w:p>
      <w:pPr>
        <w:pStyle w:val="Heading"/>
        <w:rPr/>
      </w:pPr>
      <w:r>
        <w:rPr/>
        <w:t>Securities Purchase Agreement</w:t>
      </w:r>
    </w:p>
    <w:p>
      <w:pPr>
        <w:pStyle w:val="Heading"/>
        <w:rPr>
          <w:b w:val="false"/>
          <w:u w:val="single"/>
        </w:rPr>
      </w:pPr>
      <w:r>
        <w:rPr>
          <w:b w:val="false"/>
          <w:u w:val="single"/>
        </w:rPr>
        <w:t>Form of Buyer’s Closing Certificate</w:t>
      </w:r>
    </w:p>
    <w:p>
      <w:pPr>
        <w:sectPr>
          <w:headerReference w:type="default" r:id="rId33"/>
          <w:headerReference w:type="first" r:id="rId34"/>
          <w:footerReference w:type="default" r:id="rId35"/>
          <w:footerReference w:type="first" r:id="rId36"/>
          <w:type w:val="nextPage"/>
          <w:pgSz w:w="12240" w:h="15840"/>
          <w:pgMar w:left="1440" w:right="1440" w:gutter="0" w:header="720" w:top="1440" w:footer="720" w:bottom="1440"/>
          <w:pgNumType w:fmt="decimal"/>
          <w:formProt w:val="false"/>
          <w:titlePg/>
          <w:textDirection w:val="lrTb"/>
          <w:docGrid w:type="default" w:linePitch="360" w:charSpace="0"/>
        </w:sectPr>
        <w:pStyle w:val="FootnoteText"/>
        <w:jc w:val="center"/>
        <w:rPr/>
      </w:pPr>
      <w:r>
        <w:rPr/>
        <w:t>[</w:t>
      </w:r>
      <w:r>
        <w:rPr>
          <w:i/>
        </w:rPr>
        <w:t>To Come from MTH&amp;M</w:t>
      </w:r>
      <w:r>
        <w:rPr>
          <w:b/>
        </w:rPr>
        <w:t>]</w:t>
      </w:r>
    </w:p>
    <w:p>
      <w:pPr>
        <w:pStyle w:val="FootnoteText"/>
        <w:jc w:val="center"/>
        <w:rPr>
          <w:b/>
        </w:rPr>
      </w:pPr>
      <w:r>
        <w:rPr>
          <w:b/>
        </w:rPr>
        <w:t>Schedule 1.1</w:t>
      </w:r>
    </w:p>
    <w:p>
      <w:pPr>
        <w:pStyle w:val="FootnoteText"/>
        <w:jc w:val="center"/>
        <w:rPr>
          <w:b/>
        </w:rPr>
      </w:pPr>
      <w:r>
        <w:rPr>
          <w:b/>
        </w:rPr>
        <w:t>to</w:t>
      </w:r>
    </w:p>
    <w:p>
      <w:pPr>
        <w:pStyle w:val="FootnoteText"/>
        <w:jc w:val="center"/>
        <w:rPr>
          <w:b/>
        </w:rPr>
      </w:pPr>
      <w:r>
        <w:rPr>
          <w:b/>
        </w:rPr>
        <w:t>Securities Purchase Agreement</w:t>
      </w:r>
    </w:p>
    <w:p>
      <w:pPr>
        <w:pStyle w:val="FootnoteText"/>
        <w:jc w:val="center"/>
        <w:rPr/>
      </w:pPr>
      <w:r>
        <w:rPr/>
      </w:r>
    </w:p>
    <w:p>
      <w:pPr>
        <w:pStyle w:val="FootnoteText"/>
        <w:jc w:val="center"/>
        <w:rPr>
          <w:u w:val="single"/>
        </w:rPr>
      </w:pPr>
      <w:r>
        <w:rPr>
          <w:u w:val="single"/>
        </w:rPr>
        <w:t>Knowledge of Seller/Buyer</w:t>
      </w:r>
    </w:p>
    <w:p>
      <w:pPr>
        <w:pStyle w:val="FootnoteText"/>
        <w:jc w:val="center"/>
        <w:rPr/>
      </w:pPr>
      <w:r>
        <w:rPr/>
      </w:r>
    </w:p>
    <w:p>
      <w:pPr>
        <w:pStyle w:val="FootnoteText"/>
        <w:rPr/>
      </w:pPr>
      <w:r>
        <w:rPr>
          <w:u w:val="single"/>
        </w:rPr>
        <w:t>Part I – Seller</w:t>
      </w:r>
      <w:r>
        <w:rPr/>
        <w:t>:</w:t>
      </w:r>
    </w:p>
    <w:p>
      <w:pPr>
        <w:pStyle w:val="FootnoteText"/>
        <w:rPr/>
      </w:pPr>
      <w:r>
        <w:rPr/>
      </w:r>
    </w:p>
    <w:p>
      <w:pPr>
        <w:pStyle w:val="Normal"/>
        <w:rPr/>
      </w:pPr>
      <w:r>
        <w:rPr/>
        <w:t>Thomas Chapman</w:t>
        <w:tab/>
        <w:t>–</w:t>
        <w:tab/>
        <w:t>Senior Regulatory Specialist</w:t>
      </w:r>
    </w:p>
    <w:p>
      <w:pPr>
        <w:pStyle w:val="Normal"/>
        <w:rPr/>
      </w:pPr>
      <w:r>
        <w:rPr/>
        <w:t>Scott Churbock</w:t>
        <w:tab/>
        <w:t>–</w:t>
        <w:tab/>
        <w:t>Manager, Research</w:t>
      </w:r>
    </w:p>
    <w:p>
      <w:pPr>
        <w:pStyle w:val="Normal"/>
        <w:rPr/>
      </w:pPr>
      <w:r>
        <w:rPr/>
        <w:t>Dave Kellermeyer</w:t>
        <w:tab/>
        <w:t>–</w:t>
        <w:tab/>
        <w:t>Director, Asset/Field Operations</w:t>
      </w:r>
    </w:p>
    <w:p>
      <w:pPr>
        <w:pStyle w:val="Normal"/>
        <w:rPr/>
      </w:pPr>
      <w:r>
        <w:rPr/>
        <w:t xml:space="preserve">Heather Kroll </w:t>
        <w:tab/>
        <w:tab/>
        <w:t xml:space="preserve">– </w:t>
        <w:tab/>
        <w:t>Director, Origination and Wholesale</w:t>
      </w:r>
    </w:p>
    <w:p>
      <w:pPr>
        <w:pStyle w:val="Normal"/>
        <w:rPr/>
      </w:pPr>
      <w:r>
        <w:rPr/>
        <w:t>David Marshall</w:t>
        <w:tab/>
        <w:t>–</w:t>
        <w:tab/>
        <w:t>Manager, Risk Management</w:t>
      </w:r>
    </w:p>
    <w:p>
      <w:pPr>
        <w:pStyle w:val="Normal"/>
        <w:rPr/>
      </w:pPr>
      <w:r>
        <w:rPr/>
        <w:t>Gerald Nemec</w:t>
        <w:tab/>
        <w:tab/>
        <w:t>–</w:t>
        <w:tab/>
        <w:t>Attorney, East Origination</w:t>
      </w:r>
    </w:p>
    <w:p>
      <w:pPr>
        <w:pStyle w:val="Normal"/>
        <w:rPr/>
      </w:pPr>
      <w:r>
        <w:rPr/>
        <w:t>Christi Nicolay</w:t>
        <w:tab/>
        <w:t>–</w:t>
        <w:tab/>
        <w:t>Senior Director, Governmental/Regulatory Affairs</w:t>
      </w:r>
    </w:p>
    <w:p>
      <w:pPr>
        <w:pStyle w:val="Normal"/>
        <w:rPr/>
      </w:pPr>
      <w:r>
        <w:rPr/>
        <w:t>Ozzie Pagan</w:t>
        <w:tab/>
        <w:tab/>
        <w:t xml:space="preserve">– </w:t>
        <w:tab/>
        <w:t>Vice President, Origination and Wholesale</w:t>
      </w:r>
    </w:p>
    <w:p>
      <w:pPr>
        <w:pStyle w:val="Normal"/>
        <w:rPr/>
      </w:pPr>
      <w:r>
        <w:rPr/>
        <w:t>Reagan Rorschach</w:t>
        <w:tab/>
        <w:t>–</w:t>
        <w:tab/>
        <w:t>Associate, East Origination</w:t>
      </w:r>
    </w:p>
    <w:p>
      <w:pPr>
        <w:pStyle w:val="Normal"/>
        <w:rPr/>
      </w:pPr>
      <w:r>
        <w:rPr/>
        <w:t>Don Stevens</w:t>
        <w:tab/>
        <w:tab/>
        <w:t>–</w:t>
        <w:tab/>
        <w:t>Manager, Environmental Compliance</w:t>
      </w:r>
    </w:p>
    <w:p>
      <w:pPr>
        <w:pStyle w:val="Normal"/>
        <w:rPr/>
      </w:pPr>
      <w:r>
        <w:rPr/>
        <w:t>Gail Tholen</w:t>
        <w:tab/>
        <w:tab/>
        <w:t xml:space="preserve">– </w:t>
        <w:tab/>
        <w:t>Manager, Accounting</w:t>
      </w:r>
    </w:p>
    <w:p>
      <w:pPr>
        <w:pStyle w:val="Normal"/>
        <w:rPr/>
      </w:pPr>
      <w:r>
        <w:rPr/>
        <w:t>Steve Van Hooser</w:t>
        <w:tab/>
        <w:t>–</w:t>
        <w:tab/>
        <w:t>Assistant General Counsel</w:t>
      </w:r>
    </w:p>
    <w:p>
      <w:pPr>
        <w:pStyle w:val="Normal"/>
        <w:rPr/>
      </w:pPr>
      <w:r>
        <w:rPr/>
        <w:t>Robert P. Virgo</w:t>
        <w:tab/>
        <w:t>–</w:t>
        <w:tab/>
        <w:t>Senior Director, Asset/Field Operations</w:t>
      </w:r>
    </w:p>
    <w:p>
      <w:pPr>
        <w:pStyle w:val="Normal"/>
        <w:rPr/>
      </w:pPr>
      <w:r>
        <w:rPr/>
        <w:t>Joe Wagner</w:t>
        <w:tab/>
        <w:tab/>
        <w:t>–</w:t>
        <w:tab/>
        <w:t>Associate, Southeast Power Trading</w:t>
      </w:r>
    </w:p>
    <w:p>
      <w:pPr>
        <w:pStyle w:val="Normal"/>
        <w:rPr/>
      </w:pPr>
      <w:r>
        <w:rPr/>
        <w:t>Lloyd Will</w:t>
        <w:tab/>
        <w:tab/>
        <w:t>–</w:t>
        <w:tab/>
        <w:t>Director, Trading</w:t>
      </w:r>
    </w:p>
    <w:p>
      <w:pPr>
        <w:pStyle w:val="Normal"/>
        <w:rPr/>
      </w:pPr>
      <w:r>
        <w:rPr/>
        <w:t>Glenn Wright</w:t>
        <w:tab/>
        <w:tab/>
        <w:t>–</w:t>
        <w:tab/>
        <w:t>Director, Origination</w:t>
      </w:r>
    </w:p>
    <w:p>
      <w:pPr>
        <w:pStyle w:val="FootnoteText"/>
        <w:rPr/>
      </w:pPr>
      <w:r>
        <w:rPr/>
      </w:r>
    </w:p>
    <w:p>
      <w:pPr>
        <w:pStyle w:val="FootnoteText"/>
        <w:rPr/>
      </w:pPr>
      <w:r>
        <w:rPr>
          <w:u w:val="single"/>
        </w:rPr>
        <w:t>Part II – Buyer</w:t>
      </w:r>
      <w:r>
        <w:rPr/>
        <w:t>:</w:t>
      </w:r>
    </w:p>
    <w:p>
      <w:pPr>
        <w:pStyle w:val="FootnoteText"/>
        <w:rPr/>
      </w:pPr>
      <w:r>
        <w:rPr/>
      </w:r>
    </w:p>
    <w:p>
      <w:pPr>
        <w:sectPr>
          <w:headerReference w:type="default" r:id="rId37"/>
          <w:headerReference w:type="first" r:id="rId38"/>
          <w:footerReference w:type="default" r:id="rId39"/>
          <w:footerReference w:type="first" r:id="rId40"/>
          <w:type w:val="nextPage"/>
          <w:pgSz w:w="12240" w:h="15840"/>
          <w:pgMar w:left="1440" w:right="1440" w:gutter="0" w:header="720" w:top="1440" w:footer="720" w:bottom="1440"/>
          <w:pgNumType w:fmt="decimal"/>
          <w:formProt w:val="false"/>
          <w:titlePg/>
          <w:textDirection w:val="lrTb"/>
          <w:docGrid w:type="default" w:linePitch="360" w:charSpace="0"/>
        </w:sectPr>
        <w:pStyle w:val="FootnoteText"/>
        <w:jc w:val="start"/>
        <w:rPr/>
      </w:pPr>
      <w:r>
        <w:rPr/>
        <w:t>[</w:t>
      </w:r>
      <w:r>
        <w:rPr>
          <w:i/>
        </w:rPr>
        <w:t>Please provide</w:t>
      </w:r>
      <w:r>
        <w:rPr/>
        <w:t>]</w:t>
      </w:r>
    </w:p>
    <w:p>
      <w:pPr>
        <w:pStyle w:val="FootnoteText"/>
        <w:jc w:val="center"/>
        <w:rPr>
          <w:b/>
        </w:rPr>
      </w:pPr>
      <w:r>
        <w:rPr>
          <w:b/>
        </w:rPr>
        <w:t>Schedule 4.1(g)</w:t>
      </w:r>
    </w:p>
    <w:p>
      <w:pPr>
        <w:pStyle w:val="FootnoteText"/>
        <w:jc w:val="center"/>
        <w:rPr>
          <w:b/>
        </w:rPr>
      </w:pPr>
      <w:r>
        <w:rPr>
          <w:b/>
        </w:rPr>
        <w:t>to</w:t>
      </w:r>
    </w:p>
    <w:p>
      <w:pPr>
        <w:pStyle w:val="FootnoteText"/>
        <w:jc w:val="center"/>
        <w:rPr>
          <w:b/>
        </w:rPr>
      </w:pPr>
      <w:r>
        <w:rPr>
          <w:b/>
        </w:rPr>
        <w:t>Securities Purchase Agreement</w:t>
      </w:r>
    </w:p>
    <w:p>
      <w:pPr>
        <w:pStyle w:val="FootnoteText"/>
        <w:jc w:val="center"/>
        <w:rPr>
          <w:b/>
        </w:rPr>
      </w:pPr>
      <w:r>
        <w:rPr>
          <w:b/>
        </w:rPr>
      </w:r>
    </w:p>
    <w:p>
      <w:pPr>
        <w:pStyle w:val="FootnoteText"/>
        <w:jc w:val="center"/>
        <w:rPr>
          <w:u w:val="single"/>
        </w:rPr>
      </w:pPr>
      <w:r>
        <w:rPr>
          <w:u w:val="single"/>
        </w:rPr>
        <w:t>Violations or Breaches</w:t>
      </w:r>
    </w:p>
    <w:p>
      <w:pPr>
        <w:pStyle w:val="FootnoteText"/>
        <w:jc w:val="center"/>
        <w:rPr>
          <w:u w:val="single"/>
        </w:rPr>
      </w:pPr>
      <w:r>
        <w:rPr>
          <w:u w:val="single"/>
        </w:rPr>
      </w:r>
    </w:p>
    <w:p>
      <w:pPr>
        <w:sectPr>
          <w:headerReference w:type="default" r:id="rId41"/>
          <w:headerReference w:type="first" r:id="rId42"/>
          <w:footerReference w:type="default" r:id="rId43"/>
          <w:footerReference w:type="first" r:id="rId44"/>
          <w:type w:val="nextPage"/>
          <w:pgSz w:w="12240" w:h="15840"/>
          <w:pgMar w:left="1440" w:right="1440" w:gutter="0" w:header="720" w:top="1440" w:footer="720" w:bottom="1440"/>
          <w:pgNumType w:fmt="decimal"/>
          <w:formProt w:val="false"/>
          <w:titlePg/>
          <w:textDirection w:val="lrTb"/>
          <w:docGrid w:type="default" w:linePitch="360" w:charSpace="0"/>
        </w:sectPr>
        <w:pStyle w:val="FootnoteText"/>
        <w:jc w:val="center"/>
        <w:rPr/>
      </w:pPr>
      <w:r>
        <w:rPr/>
        <w:t>[</w:t>
      </w:r>
      <w:r>
        <w:rPr>
          <w:b/>
          <w:i/>
        </w:rPr>
        <w:t>None</w:t>
      </w:r>
      <w:r>
        <w:rPr/>
        <w:t>.]</w:t>
      </w:r>
    </w:p>
    <w:p>
      <w:pPr>
        <w:pStyle w:val="FootnoteText"/>
        <w:jc w:val="center"/>
        <w:rPr>
          <w:b/>
        </w:rPr>
      </w:pPr>
      <w:r>
        <w:rPr>
          <w:b/>
        </w:rPr>
        <w:t>Schedule 4.1(h)</w:t>
      </w:r>
    </w:p>
    <w:p>
      <w:pPr>
        <w:pStyle w:val="FootnoteText"/>
        <w:jc w:val="center"/>
        <w:rPr>
          <w:b/>
        </w:rPr>
      </w:pPr>
      <w:r>
        <w:rPr>
          <w:b/>
        </w:rPr>
        <w:t>to</w:t>
      </w:r>
    </w:p>
    <w:p>
      <w:pPr>
        <w:pStyle w:val="FootnoteText"/>
        <w:jc w:val="center"/>
        <w:rPr>
          <w:b/>
        </w:rPr>
      </w:pPr>
      <w:r>
        <w:rPr>
          <w:b/>
        </w:rPr>
        <w:t>Securities Purchase Agreement</w:t>
      </w:r>
    </w:p>
    <w:p>
      <w:pPr>
        <w:pStyle w:val="FootnoteText"/>
        <w:jc w:val="center"/>
        <w:rPr>
          <w:b/>
        </w:rPr>
      </w:pPr>
      <w:r>
        <w:rPr>
          <w:b/>
        </w:rPr>
      </w:r>
    </w:p>
    <w:p>
      <w:pPr>
        <w:pStyle w:val="FootnoteText"/>
        <w:jc w:val="center"/>
        <w:rPr>
          <w:u w:val="single"/>
        </w:rPr>
      </w:pPr>
      <w:r>
        <w:rPr>
          <w:u w:val="single"/>
        </w:rPr>
        <w:t>Seller Governmental Approvals</w:t>
      </w:r>
    </w:p>
    <w:p>
      <w:pPr>
        <w:pStyle w:val="Normal"/>
        <w:rPr>
          <w:u w:val="single"/>
        </w:rPr>
      </w:pPr>
      <w:r>
        <w:rPr>
          <w:u w:val="single"/>
        </w:rPr>
      </w:r>
    </w:p>
    <w:p>
      <w:pPr>
        <w:pStyle w:val="Normal"/>
        <w:numPr>
          <w:ilvl w:val="0"/>
          <w:numId w:val="5"/>
        </w:numPr>
        <w:rPr/>
      </w:pPr>
      <w:r>
        <w:rPr/>
        <w:t>Authorization from the FERC under Section 203 of the Federal Power Act must be obtained.</w:t>
      </w:r>
    </w:p>
    <w:p>
      <w:pPr>
        <w:pStyle w:val="Normal"/>
        <w:numPr>
          <w:ilvl w:val="0"/>
          <w:numId w:val="5"/>
        </w:numPr>
        <w:rPr/>
      </w:pPr>
      <w:r>
        <w:rPr/>
        <w:t>Prior to Closing, the Seller will (a) notify the North Carolina Utilities Commission of (i) the transfer of the LLC Interests contemplated in this Agreement and (ii) the transfer (by operation of law) of the Certificate of Public Convenience and Necessity relating to the Facilities and (b) request that the North Carolina Utilities Commission issue an order approving such transfer and take no further action regarding any of the foregoing.</w:t>
      </w:r>
    </w:p>
    <w:p>
      <w:pPr>
        <w:sectPr>
          <w:headerReference w:type="default" r:id="rId45"/>
          <w:headerReference w:type="first" r:id="rId46"/>
          <w:footerReference w:type="default" r:id="rId47"/>
          <w:footerReference w:type="first" r:id="rId48"/>
          <w:type w:val="nextPage"/>
          <w:pgSz w:w="12240" w:h="15840"/>
          <w:pgMar w:left="1440" w:right="1440" w:gutter="0" w:header="720" w:top="1440" w:footer="720" w:bottom="1440"/>
          <w:pgNumType w:fmt="decimal"/>
          <w:formProt w:val="false"/>
          <w:titlePg/>
          <w:textDirection w:val="lrTb"/>
          <w:docGrid w:type="default" w:linePitch="360" w:charSpace="0"/>
        </w:sectPr>
        <w:pStyle w:val="BodyText"/>
        <w:rPr/>
      </w:pPr>
      <w:r>
        <w:rPr/>
      </w:r>
    </w:p>
    <w:p>
      <w:pPr>
        <w:pStyle w:val="FootnoteText"/>
        <w:jc w:val="center"/>
        <w:rPr>
          <w:b/>
        </w:rPr>
      </w:pPr>
      <w:r>
        <w:rPr>
          <w:b/>
        </w:rPr>
        <w:t>Schedule 4.1(i)</w:t>
      </w:r>
    </w:p>
    <w:p>
      <w:pPr>
        <w:pStyle w:val="FootnoteText"/>
        <w:jc w:val="center"/>
        <w:rPr>
          <w:b/>
        </w:rPr>
      </w:pPr>
      <w:r>
        <w:rPr>
          <w:b/>
        </w:rPr>
        <w:t>to</w:t>
      </w:r>
    </w:p>
    <w:p>
      <w:pPr>
        <w:pStyle w:val="BodyText"/>
        <w:jc w:val="center"/>
        <w:rPr>
          <w:b/>
        </w:rPr>
      </w:pPr>
      <w:r>
        <w:rPr>
          <w:b/>
        </w:rPr>
        <w:t>Securities Purchase Agreement</w:t>
      </w:r>
    </w:p>
    <w:p>
      <w:pPr>
        <w:pStyle w:val="BodyText"/>
        <w:jc w:val="center"/>
        <w:rPr>
          <w:u w:val="single"/>
        </w:rPr>
      </w:pPr>
      <w:r>
        <w:rPr>
          <w:u w:val="single"/>
        </w:rPr>
        <w:t>Actions</w:t>
      </w:r>
    </w:p>
    <w:p>
      <w:pPr>
        <w:pStyle w:val="BodyText"/>
        <w:rPr/>
      </w:pPr>
      <w:r>
        <w:rPr/>
      </w:r>
    </w:p>
    <w:p>
      <w:pPr>
        <w:sectPr>
          <w:headerReference w:type="default" r:id="rId49"/>
          <w:headerReference w:type="first" r:id="rId50"/>
          <w:footerReference w:type="default" r:id="rId51"/>
          <w:footerReference w:type="first" r:id="rId52"/>
          <w:type w:val="nextPage"/>
          <w:pgSz w:w="12240" w:h="15840"/>
          <w:pgMar w:left="1440" w:right="1440" w:gutter="0" w:header="720" w:top="1440" w:footer="720" w:bottom="1440"/>
          <w:pgNumType w:fmt="decimal"/>
          <w:formProt w:val="false"/>
          <w:titlePg/>
          <w:textDirection w:val="lrTb"/>
          <w:docGrid w:type="default" w:linePitch="360" w:charSpace="0"/>
        </w:sectPr>
        <w:pStyle w:val="BodyText"/>
        <w:jc w:val="center"/>
        <w:rPr/>
      </w:pPr>
      <w:r>
        <w:rPr/>
        <w:t>[</w:t>
      </w:r>
      <w:r>
        <w:rPr>
          <w:b/>
          <w:i/>
        </w:rPr>
        <w:t>None</w:t>
      </w:r>
      <w:r>
        <w:rPr/>
        <w:t>.]</w:t>
      </w:r>
    </w:p>
    <w:p>
      <w:pPr>
        <w:pStyle w:val="BodyText"/>
        <w:rPr/>
      </w:pPr>
      <w:r>
        <w:rPr/>
      </w:r>
    </w:p>
    <w:p>
      <w:pPr>
        <w:pStyle w:val="FootnoteText"/>
        <w:jc w:val="center"/>
        <w:rPr>
          <w:b/>
        </w:rPr>
      </w:pPr>
      <w:r>
        <w:rPr>
          <w:b/>
        </w:rPr>
        <w:t>Schedule 4.1(l)</w:t>
      </w:r>
    </w:p>
    <w:p>
      <w:pPr>
        <w:pStyle w:val="FootnoteText"/>
        <w:jc w:val="center"/>
        <w:rPr>
          <w:b/>
        </w:rPr>
      </w:pPr>
      <w:r>
        <w:rPr>
          <w:b/>
        </w:rPr>
        <w:t>to</w:t>
      </w:r>
    </w:p>
    <w:p>
      <w:pPr>
        <w:pStyle w:val="BodyText"/>
        <w:jc w:val="center"/>
        <w:rPr>
          <w:b/>
        </w:rPr>
      </w:pPr>
      <w:r>
        <w:rPr>
          <w:b/>
        </w:rPr>
        <w:t>Securities Purchase Agreement</w:t>
      </w:r>
    </w:p>
    <w:p>
      <w:pPr>
        <w:pStyle w:val="BodyText"/>
        <w:jc w:val="center"/>
        <w:rPr/>
      </w:pPr>
      <w:r>
        <w:rPr/>
      </w:r>
    </w:p>
    <w:p>
      <w:pPr>
        <w:pStyle w:val="BodyText"/>
        <w:jc w:val="center"/>
        <w:rPr>
          <w:u w:val="single"/>
        </w:rPr>
      </w:pPr>
      <w:r>
        <w:rPr>
          <w:u w:val="single"/>
        </w:rPr>
        <w:t>Project Documents</w:t>
      </w:r>
    </w:p>
    <w:p>
      <w:pPr>
        <w:pStyle w:val="BodyText"/>
        <w:jc w:val="center"/>
        <w:rPr>
          <w:u w:val="single"/>
        </w:rPr>
      </w:pPr>
      <w:r>
        <w:rPr>
          <w:u w:val="single"/>
        </w:rPr>
      </w:r>
    </w:p>
    <w:p>
      <w:pPr>
        <w:pStyle w:val="Normal"/>
        <w:rPr/>
      </w:pPr>
      <w:r>
        <w:rPr>
          <w:u w:val="single"/>
        </w:rPr>
        <w:t>Facility Located in Elizabethtown, North Carolina</w:t>
      </w:r>
      <w:r>
        <w:rPr/>
        <w:t>:</w:t>
      </w:r>
    </w:p>
    <w:p>
      <w:pPr>
        <w:pStyle w:val="Normal"/>
        <w:rPr/>
      </w:pPr>
      <w:r>
        <w:rPr/>
      </w:r>
    </w:p>
    <w:p>
      <w:pPr>
        <w:pStyle w:val="Normal"/>
        <w:numPr>
          <w:ilvl w:val="0"/>
          <w:numId w:val="8"/>
        </w:numPr>
        <w:tabs>
          <w:tab w:val="clear" w:pos="720"/>
          <w:tab w:val="left" w:pos="360" w:leader="none"/>
        </w:tabs>
        <w:rPr/>
      </w:pPr>
      <w:r>
        <w:rPr/>
        <w:t>Steam Purchase Agreement dated January 31, 2001 by and between Elizabethtown Power, LLC and Alamac Knit Fabrics, Inc.</w:t>
      </w:r>
    </w:p>
    <w:p>
      <w:pPr>
        <w:pStyle w:val="Normal"/>
        <w:numPr>
          <w:ilvl w:val="0"/>
          <w:numId w:val="8"/>
        </w:numPr>
        <w:tabs>
          <w:tab w:val="clear" w:pos="720"/>
          <w:tab w:val="left" w:pos="360" w:leader="none"/>
        </w:tabs>
        <w:rPr/>
      </w:pPr>
      <w:r>
        <w:rPr/>
        <w:t>Ground Lease and Easement Agreement dated January 31, 2001 by and between Alamac Knit Fabrics, Inc. and Elizabethtown Power, LLC</w:t>
      </w:r>
    </w:p>
    <w:p>
      <w:pPr>
        <w:pStyle w:val="Normal"/>
        <w:numPr>
          <w:ilvl w:val="0"/>
          <w:numId w:val="8"/>
        </w:numPr>
        <w:tabs>
          <w:tab w:val="clear" w:pos="720"/>
          <w:tab w:val="left" w:pos="360" w:leader="none"/>
        </w:tabs>
        <w:rPr/>
      </w:pPr>
      <w:r>
        <w:rPr/>
        <w:t>Operation and Maintenance Agreement dated January 31, 2001 between G.L.C. Consulting Service Incorporation and Elizabethtown Power, LLC</w:t>
      </w:r>
    </w:p>
    <w:p>
      <w:pPr>
        <w:pStyle w:val="Normal"/>
        <w:numPr>
          <w:ilvl w:val="0"/>
          <w:numId w:val="8"/>
        </w:numPr>
        <w:tabs>
          <w:tab w:val="clear" w:pos="720"/>
          <w:tab w:val="left" w:pos="360" w:leader="none"/>
        </w:tabs>
        <w:rPr/>
      </w:pPr>
      <w:r>
        <w:rPr/>
        <w:t>Agreement for Ash Removal Services between Cogentrix Eastern Carolina Corporation and ReUse Technology, Inc. dated as of December 16, 1991, for the facility in Elizabethtown, North Carolina, as amended by First Amendment to Agreement for Ash Removal Services dated May 19, 1993, as assigned by Cogentrix Eastern Carolina, LLC to Elizabethtown Power, LLC effective as of January 31, 2001.</w:t>
      </w:r>
    </w:p>
    <w:p>
      <w:pPr>
        <w:pStyle w:val="Normal"/>
        <w:numPr>
          <w:ilvl w:val="0"/>
          <w:numId w:val="8"/>
        </w:numPr>
        <w:tabs>
          <w:tab w:val="clear" w:pos="720"/>
          <w:tab w:val="left" w:pos="360" w:leader="none"/>
        </w:tabs>
        <w:rPr/>
      </w:pPr>
      <w:r>
        <w:rPr/>
        <w:t>Coal Handling Agreement between Cogentrix Eastern Carolina Corporation and ReUse Technology, Inc. dated as of May 19, 1993, for the facility in Elizabethtown, North Carolina, as assigned by Cogentrix Eastern Carolina, LLC to Elizabethtown Power, LLC effective as of January 31, 2001.</w:t>
      </w:r>
    </w:p>
    <w:p>
      <w:pPr>
        <w:pStyle w:val="Normal"/>
        <w:numPr>
          <w:ilvl w:val="0"/>
          <w:numId w:val="8"/>
        </w:numPr>
        <w:tabs>
          <w:tab w:val="clear" w:pos="720"/>
          <w:tab w:val="left" w:pos="360" w:leader="none"/>
        </w:tabs>
        <w:rPr/>
      </w:pPr>
      <w:r>
        <w:rPr/>
        <w:t>Coal Purchase Agreement dated March 19, 2001 between North Carolina Power Holdings, LLC and Enron North America Corp.</w:t>
      </w:r>
    </w:p>
    <w:p>
      <w:pPr>
        <w:pStyle w:val="Normal"/>
        <w:numPr>
          <w:ilvl w:val="0"/>
          <w:numId w:val="8"/>
        </w:numPr>
        <w:tabs>
          <w:tab w:val="clear" w:pos="720"/>
          <w:tab w:val="left" w:pos="360" w:leader="none"/>
        </w:tabs>
        <w:rPr/>
      </w:pPr>
      <w:r>
        <w:rPr/>
        <w:t>Facility Interconnection and Operating Agreement dated April 18, 2001 between CP&amp;L, a subsidiary of Progress Energy Inc., and Elizabethtown Power, LLC. [</w:t>
      </w:r>
      <w:r>
        <w:rPr>
          <w:b/>
          <w:u w:val="single"/>
        </w:rPr>
        <w:t>Note</w:t>
      </w:r>
      <w:r>
        <w:rPr>
          <w:b/>
        </w:rPr>
        <w:t>: We are checking CP&amp;L entity</w:t>
      </w:r>
      <w:r>
        <w:rPr/>
        <w:t>]</w:t>
      </w:r>
    </w:p>
    <w:p>
      <w:pPr>
        <w:pStyle w:val="Normal"/>
        <w:numPr>
          <w:ilvl w:val="0"/>
          <w:numId w:val="8"/>
        </w:numPr>
        <w:tabs>
          <w:tab w:val="clear" w:pos="720"/>
          <w:tab w:val="left" w:pos="360" w:leader="none"/>
        </w:tabs>
        <w:rPr/>
      </w:pPr>
      <w:r>
        <w:rPr/>
        <w:t>Confirmation Letter dated March 26, 2001 between North Carolina Power Holdings, LLC and Carolina Power &amp; Light Company.</w:t>
      </w:r>
    </w:p>
    <w:p>
      <w:pPr>
        <w:pStyle w:val="Normal"/>
        <w:numPr>
          <w:ilvl w:val="0"/>
          <w:numId w:val="8"/>
        </w:numPr>
        <w:tabs>
          <w:tab w:val="clear" w:pos="720"/>
          <w:tab w:val="left" w:pos="360" w:leader="none"/>
        </w:tabs>
        <w:rPr/>
      </w:pPr>
      <w:r>
        <w:rPr/>
        <w:t>Application for Supply of Electricity to be executed by Lumberton Power, LLC and Carolina Power &amp; Light Company for the supply of up to 2000kW of standby power.</w:t>
      </w:r>
    </w:p>
    <w:p>
      <w:pPr>
        <w:pStyle w:val="Normal"/>
        <w:jc w:val="center"/>
        <w:rPr/>
      </w:pPr>
      <w:r>
        <w:rPr/>
      </w:r>
    </w:p>
    <w:p>
      <w:pPr>
        <w:pStyle w:val="Normal"/>
        <w:rPr/>
      </w:pPr>
      <w:r>
        <w:rPr>
          <w:u w:val="single"/>
        </w:rPr>
        <w:t>Facility Located in Lumberton, North Carolina</w:t>
      </w:r>
      <w:r>
        <w:rPr/>
        <w:t>:</w:t>
      </w:r>
    </w:p>
    <w:p>
      <w:pPr>
        <w:pStyle w:val="Normal"/>
        <w:jc w:val="center"/>
        <w:rPr/>
      </w:pPr>
      <w:r>
        <w:rPr/>
      </w:r>
    </w:p>
    <w:p>
      <w:pPr>
        <w:pStyle w:val="Normal"/>
        <w:numPr>
          <w:ilvl w:val="0"/>
          <w:numId w:val="10"/>
        </w:numPr>
        <w:tabs>
          <w:tab w:val="clear" w:pos="720"/>
          <w:tab w:val="left" w:pos="360" w:leader="none"/>
        </w:tabs>
        <w:rPr/>
      </w:pPr>
      <w:r>
        <w:rPr/>
        <w:t>Steam Purchase Agreement dated January 31, 2001 by and between Lumberton Power, LLC and Alamac Knit Fabrics, Inc.</w:t>
      </w:r>
    </w:p>
    <w:p>
      <w:pPr>
        <w:pStyle w:val="Normal"/>
        <w:numPr>
          <w:ilvl w:val="0"/>
          <w:numId w:val="10"/>
        </w:numPr>
        <w:tabs>
          <w:tab w:val="clear" w:pos="720"/>
          <w:tab w:val="left" w:pos="360" w:leader="none"/>
        </w:tabs>
        <w:rPr/>
      </w:pPr>
      <w:r>
        <w:rPr/>
        <w:t>Ground Lease and Easement Agreement dated January 31, 2001 by and between Alamac Knit Fabrics, Inc. and Lumberton Power, LLC.</w:t>
      </w:r>
    </w:p>
    <w:p>
      <w:pPr>
        <w:pStyle w:val="Normal"/>
        <w:numPr>
          <w:ilvl w:val="0"/>
          <w:numId w:val="10"/>
        </w:numPr>
        <w:tabs>
          <w:tab w:val="clear" w:pos="720"/>
          <w:tab w:val="left" w:pos="360" w:leader="none"/>
        </w:tabs>
        <w:rPr/>
      </w:pPr>
      <w:r>
        <w:rPr/>
        <w:t>Operation and Maintenance Agreement dated January 31, 2001 between G.L.C. Consulting Service Incorporated and Lumberton Power, LLC.</w:t>
      </w:r>
    </w:p>
    <w:p>
      <w:pPr>
        <w:pStyle w:val="Normal"/>
        <w:numPr>
          <w:ilvl w:val="0"/>
          <w:numId w:val="10"/>
        </w:numPr>
        <w:tabs>
          <w:tab w:val="clear" w:pos="720"/>
          <w:tab w:val="left" w:pos="360" w:leader="none"/>
        </w:tabs>
        <w:rPr/>
      </w:pPr>
      <w:r>
        <w:rPr/>
        <w:t>Agreement for Ash Removal Services between Cogentrix Eastern Carolina Corporation and ReUse Technology, Inc. dated as of December 16, 1991, as amended by First Amendment to Agreement for Ash Removal Services dated May 19, 1993, and as assigned by Cogentrix Eastern Carolina, LLC to Lumberton Power, LLC effective as of January 31, 2001.</w:t>
      </w:r>
    </w:p>
    <w:p>
      <w:pPr>
        <w:pStyle w:val="Normal"/>
        <w:numPr>
          <w:ilvl w:val="0"/>
          <w:numId w:val="10"/>
        </w:numPr>
        <w:tabs>
          <w:tab w:val="clear" w:pos="720"/>
          <w:tab w:val="left" w:pos="360" w:leader="none"/>
        </w:tabs>
        <w:rPr/>
      </w:pPr>
      <w:r>
        <w:rPr/>
        <w:t>Coal Handling Agreement between Cogentrix Eastern Carolina Corporation and ReUse Technology, Inc. dated as of May 19, 1993, for the facility in Lumberton, North Carolina, as assigned by Cogentrix Eastern Carolina, LLC to Lumberton Power, LLC effective as of January 31, 2001.</w:t>
      </w:r>
    </w:p>
    <w:p>
      <w:pPr>
        <w:pStyle w:val="Normal"/>
        <w:numPr>
          <w:ilvl w:val="0"/>
          <w:numId w:val="10"/>
        </w:numPr>
        <w:tabs>
          <w:tab w:val="clear" w:pos="720"/>
          <w:tab w:val="left" w:pos="360" w:leader="none"/>
        </w:tabs>
        <w:rPr/>
      </w:pPr>
      <w:r>
        <w:rPr/>
        <w:t xml:space="preserve">Agreement (SBD 10257; RE-83767) dated as of June 18, 1986 by and between Cumberland Elkhorn Coal and Coke, Inc. and Seaboard System Railroad, Inc., as amended and assigned by First Amendment to Agreement dated May 19, 1993 between CSX Transportation, Inc. and Cogentrix Eastern Carolina Corporation, and as assigned by Cogentrix Eastern Carolina, LLC to Lumberton Power, LLC on January 31, 2001. </w:t>
      </w:r>
    </w:p>
    <w:p>
      <w:pPr>
        <w:pStyle w:val="Normal"/>
        <w:numPr>
          <w:ilvl w:val="0"/>
          <w:numId w:val="10"/>
        </w:numPr>
        <w:tabs>
          <w:tab w:val="clear" w:pos="720"/>
          <w:tab w:val="left" w:pos="360" w:leader="none"/>
        </w:tabs>
        <w:rPr/>
      </w:pPr>
      <w:r>
        <w:rPr/>
        <w:t>Coal Purchase Agreement dated March 19, 2001 between North Carolina Power Holdings, LLC and Enron North America Corp.</w:t>
      </w:r>
    </w:p>
    <w:p>
      <w:pPr>
        <w:pStyle w:val="Normal"/>
        <w:numPr>
          <w:ilvl w:val="0"/>
          <w:numId w:val="10"/>
        </w:numPr>
        <w:tabs>
          <w:tab w:val="clear" w:pos="720"/>
          <w:tab w:val="left" w:pos="360" w:leader="none"/>
        </w:tabs>
        <w:rPr/>
      </w:pPr>
      <w:r>
        <w:rPr/>
        <w:t>Facility Interconnection and Operating Agreement dated April 18, 2001 between CP&amp;L, a subsidiary of Progress Energy Inc., and Lumberton Power, LLC. [</w:t>
      </w:r>
      <w:r>
        <w:rPr>
          <w:b/>
          <w:u w:val="single"/>
        </w:rPr>
        <w:t>Note</w:t>
      </w:r>
      <w:r>
        <w:rPr>
          <w:b/>
        </w:rPr>
        <w:t>: We are checking CP&amp;L entity name</w:t>
      </w:r>
      <w:r>
        <w:rPr/>
        <w:t>]</w:t>
      </w:r>
    </w:p>
    <w:p>
      <w:pPr>
        <w:pStyle w:val="Normal"/>
        <w:numPr>
          <w:ilvl w:val="0"/>
          <w:numId w:val="10"/>
        </w:numPr>
        <w:tabs>
          <w:tab w:val="clear" w:pos="720"/>
          <w:tab w:val="left" w:pos="360" w:leader="none"/>
        </w:tabs>
        <w:rPr/>
      </w:pPr>
      <w:r>
        <w:rPr/>
        <w:t>Confirmation Letter dated March 26, 2001 between North Carolina Power Holdings, LLC and Carolina Power &amp; Light Company.</w:t>
      </w:r>
    </w:p>
    <w:p>
      <w:pPr>
        <w:pStyle w:val="Normal"/>
        <w:numPr>
          <w:ilvl w:val="0"/>
          <w:numId w:val="10"/>
        </w:numPr>
        <w:tabs>
          <w:tab w:val="clear" w:pos="720"/>
          <w:tab w:val="left" w:pos="360" w:leader="none"/>
        </w:tabs>
        <w:rPr/>
      </w:pPr>
      <w:r>
        <w:rPr/>
        <w:t>Application for Supply of Electricity to be executed by Lumberton Power, LLC and Carolina Power &amp; Light Company for the supply of up to 1750kW of standby power.</w:t>
      </w:r>
    </w:p>
    <w:p>
      <w:pPr>
        <w:pStyle w:val="Normal"/>
        <w:numPr>
          <w:ilvl w:val="0"/>
          <w:numId w:val="10"/>
        </w:numPr>
        <w:tabs>
          <w:tab w:val="clear" w:pos="720"/>
          <w:tab w:val="left" w:pos="360" w:leader="none"/>
        </w:tabs>
        <w:rPr/>
      </w:pPr>
      <w:r>
        <w:rPr/>
        <w:t>Letter from Robeson County public Utilities dated February 26, 2001, confirming water rates for Elizabethtown/Lumberton Power LLC [sic] from February 1, 2001 through December 25, 2001.</w:t>
      </w:r>
    </w:p>
    <w:p>
      <w:pPr>
        <w:pStyle w:val="BodyText"/>
        <w:rPr/>
      </w:pPr>
      <w:r>
        <w:rPr/>
      </w:r>
    </w:p>
    <w:p>
      <w:pPr>
        <w:pStyle w:val="BodyText"/>
        <w:rPr/>
      </w:pPr>
      <w:r>
        <w:rPr/>
      </w:r>
    </w:p>
    <w:p>
      <w:pPr>
        <w:sectPr>
          <w:headerReference w:type="default" r:id="rId53"/>
          <w:headerReference w:type="first" r:id="rId54"/>
          <w:footerReference w:type="default" r:id="rId55"/>
          <w:footerReference w:type="first" r:id="rId56"/>
          <w:type w:val="nextPage"/>
          <w:pgSz w:w="12240" w:h="15840"/>
          <w:pgMar w:left="1440" w:right="1440" w:gutter="0" w:header="720" w:top="1440" w:footer="720" w:bottom="1440"/>
          <w:pgNumType w:fmt="decimal"/>
          <w:formProt w:val="false"/>
          <w:titlePg/>
          <w:textDirection w:val="lrTb"/>
          <w:docGrid w:type="default" w:linePitch="360" w:charSpace="0"/>
        </w:sectPr>
        <w:pStyle w:val="BodyText"/>
        <w:rPr/>
      </w:pPr>
      <w:r>
        <w:rPr/>
      </w:r>
    </w:p>
    <w:p>
      <w:pPr>
        <w:pStyle w:val="FootnoteText"/>
        <w:jc w:val="center"/>
        <w:rPr>
          <w:b/>
        </w:rPr>
      </w:pPr>
      <w:r>
        <w:rPr>
          <w:b/>
        </w:rPr>
        <w:t>Schedule 4.1(m)</w:t>
      </w:r>
    </w:p>
    <w:p>
      <w:pPr>
        <w:pStyle w:val="FootnoteText"/>
        <w:jc w:val="center"/>
        <w:rPr>
          <w:b/>
        </w:rPr>
      </w:pPr>
      <w:r>
        <w:rPr>
          <w:b/>
        </w:rPr>
        <w:t>to</w:t>
      </w:r>
    </w:p>
    <w:p>
      <w:pPr>
        <w:pStyle w:val="FootnoteText"/>
        <w:jc w:val="center"/>
        <w:rPr>
          <w:b/>
        </w:rPr>
      </w:pPr>
      <w:r>
        <w:rPr>
          <w:b/>
        </w:rPr>
        <w:t>Securities Purchase Agreement</w:t>
      </w:r>
    </w:p>
    <w:p>
      <w:pPr>
        <w:pStyle w:val="FootnoteText"/>
        <w:jc w:val="center"/>
        <w:rPr>
          <w:b/>
        </w:rPr>
      </w:pPr>
      <w:r>
        <w:rPr>
          <w:b/>
        </w:rPr>
      </w:r>
    </w:p>
    <w:p>
      <w:pPr>
        <w:pStyle w:val="FootnoteText"/>
        <w:jc w:val="center"/>
        <w:rPr>
          <w:u w:val="single"/>
        </w:rPr>
      </w:pPr>
      <w:r>
        <w:rPr>
          <w:u w:val="single"/>
        </w:rPr>
        <w:t>Tax Matters</w:t>
      </w:r>
    </w:p>
    <w:p>
      <w:pPr>
        <w:pStyle w:val="FootnoteText"/>
        <w:jc w:val="center"/>
        <w:rPr/>
      </w:pPr>
      <w:r>
        <w:rPr/>
      </w:r>
    </w:p>
    <w:p>
      <w:pPr>
        <w:sectPr>
          <w:headerReference w:type="default" r:id="rId57"/>
          <w:headerReference w:type="first" r:id="rId58"/>
          <w:footerReference w:type="default" r:id="rId59"/>
          <w:footerReference w:type="first" r:id="rId60"/>
          <w:type w:val="nextPage"/>
          <w:pgSz w:w="12240" w:h="15840"/>
          <w:pgMar w:left="1440" w:right="1440" w:gutter="0" w:header="720" w:top="1440" w:footer="720" w:bottom="1440"/>
          <w:pgNumType w:fmt="decimal"/>
          <w:formProt w:val="false"/>
          <w:titlePg/>
          <w:textDirection w:val="lrTb"/>
          <w:docGrid w:type="default" w:linePitch="360" w:charSpace="0"/>
        </w:sectPr>
        <w:pStyle w:val="FootnoteText"/>
        <w:jc w:val="center"/>
        <w:rPr/>
      </w:pPr>
      <w:r>
        <w:rPr/>
        <w:t>[</w:t>
      </w:r>
      <w:r>
        <w:rPr>
          <w:b/>
          <w:i/>
        </w:rPr>
        <w:t>None</w:t>
      </w:r>
      <w:r>
        <w:rPr/>
        <w:t>.]</w:t>
      </w:r>
    </w:p>
    <w:p>
      <w:pPr>
        <w:pStyle w:val="FootnoteText"/>
        <w:jc w:val="center"/>
        <w:rPr>
          <w:b/>
        </w:rPr>
      </w:pPr>
      <w:r>
        <w:rPr>
          <w:b/>
        </w:rPr>
        <w:t>Schedule 4.1(q)</w:t>
      </w:r>
    </w:p>
    <w:p>
      <w:pPr>
        <w:pStyle w:val="FootnoteText"/>
        <w:jc w:val="center"/>
        <w:rPr>
          <w:b/>
        </w:rPr>
      </w:pPr>
      <w:r>
        <w:rPr>
          <w:b/>
        </w:rPr>
        <w:t>to</w:t>
      </w:r>
    </w:p>
    <w:p>
      <w:pPr>
        <w:pStyle w:val="FootnoteText"/>
        <w:jc w:val="center"/>
        <w:rPr>
          <w:b/>
        </w:rPr>
      </w:pPr>
      <w:r>
        <w:rPr>
          <w:b/>
        </w:rPr>
        <w:t>Securities Purchase Agreement</w:t>
      </w:r>
    </w:p>
    <w:p>
      <w:pPr>
        <w:pStyle w:val="FootnoteText"/>
        <w:jc w:val="center"/>
        <w:rPr>
          <w:b/>
        </w:rPr>
      </w:pPr>
      <w:r>
        <w:rPr>
          <w:b/>
        </w:rPr>
      </w:r>
    </w:p>
    <w:p>
      <w:pPr>
        <w:pStyle w:val="FootnoteText"/>
        <w:jc w:val="center"/>
        <w:rPr>
          <w:u w:val="single"/>
        </w:rPr>
      </w:pPr>
      <w:r>
        <w:rPr>
          <w:u w:val="single"/>
        </w:rPr>
        <w:t>Real Property and Encumbrances</w:t>
      </w:r>
    </w:p>
    <w:p>
      <w:pPr>
        <w:pStyle w:val="FootnoteText"/>
        <w:jc w:val="center"/>
        <w:rPr>
          <w:u w:val="single"/>
        </w:rPr>
      </w:pPr>
      <w:r>
        <w:rPr>
          <w:u w:val="single"/>
        </w:rPr>
      </w:r>
    </w:p>
    <w:p>
      <w:pPr>
        <w:pStyle w:val="FootnoteText"/>
        <w:rPr>
          <w:u w:val="single"/>
        </w:rPr>
      </w:pPr>
      <w:r>
        <w:rPr>
          <w:u w:val="single"/>
        </w:rPr>
        <w:t>Part I</w:t>
      </w:r>
    </w:p>
    <w:p>
      <w:pPr>
        <w:pStyle w:val="FootnoteText"/>
        <w:rPr>
          <w:u w:val="single"/>
        </w:rPr>
      </w:pPr>
      <w:r>
        <w:rPr>
          <w:u w:val="single"/>
        </w:rPr>
      </w:r>
    </w:p>
    <w:p>
      <w:pPr>
        <w:pStyle w:val="Normal"/>
        <w:numPr>
          <w:ilvl w:val="0"/>
          <w:numId w:val="13"/>
        </w:numPr>
        <w:ind w:hanging="720" w:start="720" w:end="0"/>
        <w:rPr/>
      </w:pPr>
      <w:r>
        <w:rPr/>
        <w:t>[</w:t>
      </w:r>
      <w:r>
        <w:rPr>
          <w:b/>
          <w:i/>
        </w:rPr>
        <w:t xml:space="preserve">See </w:t>
      </w:r>
      <w:r>
        <w:rPr>
          <w:b/>
          <w:i/>
          <w:u w:val="single"/>
        </w:rPr>
        <w:t>Exhibit A</w:t>
      </w:r>
      <w:r>
        <w:rPr>
          <w:b/>
          <w:i/>
        </w:rPr>
        <w:t xml:space="preserve"> of attached North Carolina Special Warranty Deed dated January 31, 2001 from Cogentrix Eastern Carolina, LLC to Lumberton Power, LLC</w:t>
      </w:r>
      <w:r>
        <w:rPr>
          <w:i/>
        </w:rPr>
        <w:t>.]</w:t>
      </w:r>
    </w:p>
    <w:p>
      <w:pPr>
        <w:pStyle w:val="Normal"/>
        <w:numPr>
          <w:ilvl w:val="0"/>
          <w:numId w:val="13"/>
        </w:numPr>
        <w:ind w:hanging="720" w:start="720" w:end="0"/>
        <w:rPr/>
      </w:pPr>
      <w:r>
        <w:rPr/>
        <w:t>Ground Lease and Easement Agreement dated January 31, 2001 by and between Alamac Knit Fabrics, Inc. and Elizabethtown Power, LLC.</w:t>
      </w:r>
    </w:p>
    <w:p>
      <w:pPr>
        <w:pStyle w:val="Normal"/>
        <w:numPr>
          <w:ilvl w:val="0"/>
          <w:numId w:val="13"/>
        </w:numPr>
        <w:ind w:hanging="720" w:start="720" w:end="0"/>
        <w:rPr/>
      </w:pPr>
      <w:r>
        <w:rPr/>
        <w:t>Ground Lease and Easement Agreement dated January 31, 2001 by and between Alamac Knit Fabrics, Inc. and Lumberton Power, LLC. [</w:t>
      </w:r>
      <w:r>
        <w:rPr>
          <w:b/>
          <w:u w:val="single"/>
        </w:rPr>
        <w:t>Note</w:t>
      </w:r>
      <w:r>
        <w:rPr>
          <w:b/>
        </w:rPr>
        <w:t>: Items 2 and 3 apply to the easements only</w:t>
      </w:r>
      <w:r>
        <w:rPr/>
        <w:t>]</w:t>
      </w:r>
    </w:p>
    <w:p>
      <w:pPr>
        <w:pStyle w:val="FootnoteText"/>
        <w:rPr/>
      </w:pPr>
      <w:r>
        <w:rPr/>
      </w:r>
    </w:p>
    <w:p>
      <w:pPr>
        <w:pStyle w:val="FootnoteText"/>
        <w:rPr/>
      </w:pPr>
      <w:r>
        <w:rPr/>
      </w:r>
    </w:p>
    <w:p>
      <w:pPr>
        <w:pStyle w:val="FootnoteText"/>
        <w:rPr>
          <w:u w:val="single"/>
        </w:rPr>
      </w:pPr>
      <w:r>
        <w:rPr>
          <w:u w:val="single"/>
        </w:rPr>
        <w:t>Part II</w:t>
      </w:r>
    </w:p>
    <w:p>
      <w:pPr>
        <w:pStyle w:val="FootnoteText"/>
        <w:rPr>
          <w:u w:val="single"/>
        </w:rPr>
      </w:pPr>
      <w:r>
        <w:rPr>
          <w:u w:val="single"/>
        </w:rPr>
      </w:r>
    </w:p>
    <w:p>
      <w:pPr>
        <w:pStyle w:val="Normal"/>
        <w:numPr>
          <w:ilvl w:val="0"/>
          <w:numId w:val="9"/>
        </w:numPr>
        <w:ind w:hanging="720" w:start="720" w:end="0"/>
        <w:rPr/>
      </w:pPr>
      <w:r>
        <w:rPr/>
        <w:t>Matters of record or that would be disclosed by the ALTA Survey dated [</w:t>
      </w:r>
      <w:r>
        <w:rPr>
          <w:b/>
        </w:rPr>
        <w:t>March 20, 2001</w:t>
      </w:r>
      <w:r>
        <w:rPr/>
        <w:t xml:space="preserve">] as prepared by Johnny Nobles &amp; Associates for Lumberton Power, LLC and Lawyers Title Insurance Corporation; </w:t>
      </w:r>
    </w:p>
    <w:p>
      <w:pPr>
        <w:pStyle w:val="Normal"/>
        <w:numPr>
          <w:ilvl w:val="0"/>
          <w:numId w:val="9"/>
        </w:numPr>
        <w:ind w:hanging="720" w:start="720" w:end="0"/>
        <w:rPr/>
      </w:pPr>
      <w:r>
        <w:rPr/>
        <w:t>Taxes for the year 2001 and thereafter;</w:t>
      </w:r>
    </w:p>
    <w:p>
      <w:pPr>
        <w:pStyle w:val="Normal"/>
        <w:numPr>
          <w:ilvl w:val="0"/>
          <w:numId w:val="9"/>
        </w:numPr>
        <w:ind w:hanging="720" w:start="720" w:end="0"/>
        <w:rPr/>
      </w:pPr>
      <w:r>
        <w:rPr/>
        <w:t>Title to that portion of the property within the bounds of right-of-way of CSX Transportation Railroad;</w:t>
      </w:r>
    </w:p>
    <w:p>
      <w:pPr>
        <w:pStyle w:val="Normal"/>
        <w:numPr>
          <w:ilvl w:val="0"/>
          <w:numId w:val="9"/>
        </w:numPr>
        <w:ind w:hanging="720" w:start="720" w:end="0"/>
        <w:rPr/>
      </w:pPr>
      <w:r>
        <w:rPr/>
        <w:t xml:space="preserve">Easement(s) to Carolina Power and Light Company recorded in the Robeson County Registry; </w:t>
      </w:r>
    </w:p>
    <w:p>
      <w:pPr>
        <w:pStyle w:val="Normal"/>
        <w:numPr>
          <w:ilvl w:val="0"/>
          <w:numId w:val="9"/>
        </w:numPr>
        <w:ind w:hanging="720" w:start="720" w:end="0"/>
        <w:rPr/>
      </w:pPr>
      <w:r>
        <w:rPr/>
        <w:t>Easement(s) to North Carolina Natural Gas recorded in the Robeson County Registry; and</w:t>
      </w:r>
    </w:p>
    <w:p>
      <w:pPr>
        <w:sectPr>
          <w:headerReference w:type="default" r:id="rId61"/>
          <w:headerReference w:type="first" r:id="rId62"/>
          <w:footerReference w:type="default" r:id="rId63"/>
          <w:footerReference w:type="first" r:id="rId64"/>
          <w:type w:val="nextPage"/>
          <w:pgSz w:w="12240" w:h="15840"/>
          <w:pgMar w:left="1440" w:right="1440" w:gutter="0" w:header="720" w:top="1440" w:footer="720" w:bottom="1440"/>
          <w:pgNumType w:fmt="decimal"/>
          <w:formProt w:val="false"/>
          <w:titlePg/>
          <w:textDirection w:val="lrTb"/>
          <w:docGrid w:type="default" w:linePitch="360" w:charSpace="0"/>
        </w:sectPr>
        <w:pStyle w:val="Normal"/>
        <w:numPr>
          <w:ilvl w:val="0"/>
          <w:numId w:val="9"/>
        </w:numPr>
        <w:ind w:hanging="720" w:start="720" w:end="0"/>
        <w:rPr/>
      </w:pPr>
      <w:r>
        <w:rPr/>
        <w:t>Zoning, planning, and other limitations and restrictions of record.</w:t>
      </w:r>
    </w:p>
    <w:p>
      <w:pPr>
        <w:pStyle w:val="FootnoteText"/>
        <w:jc w:val="center"/>
        <w:rPr>
          <w:b/>
        </w:rPr>
      </w:pPr>
      <w:r>
        <w:rPr>
          <w:b/>
        </w:rPr>
        <w:t>Schedule 4.1(r)</w:t>
      </w:r>
    </w:p>
    <w:p>
      <w:pPr>
        <w:pStyle w:val="FootnoteText"/>
        <w:jc w:val="center"/>
        <w:rPr>
          <w:b/>
        </w:rPr>
      </w:pPr>
      <w:r>
        <w:rPr>
          <w:b/>
        </w:rPr>
        <w:t>to</w:t>
      </w:r>
    </w:p>
    <w:p>
      <w:pPr>
        <w:pStyle w:val="FootnoteText"/>
        <w:jc w:val="center"/>
        <w:rPr>
          <w:b/>
        </w:rPr>
      </w:pPr>
      <w:r>
        <w:rPr>
          <w:b/>
        </w:rPr>
        <w:t>Securities Purchase Agreement</w:t>
      </w:r>
    </w:p>
    <w:p>
      <w:pPr>
        <w:pStyle w:val="FootnoteText"/>
        <w:jc w:val="center"/>
        <w:rPr>
          <w:b/>
        </w:rPr>
      </w:pPr>
      <w:r>
        <w:rPr>
          <w:b/>
        </w:rPr>
      </w:r>
    </w:p>
    <w:p>
      <w:pPr>
        <w:pStyle w:val="Corporate1A"/>
        <w:tabs>
          <w:tab w:val="clear" w:pos="4680"/>
        </w:tabs>
        <w:spacing w:before="0" w:after="0"/>
        <w:rPr>
          <w:u w:val="single"/>
        </w:rPr>
      </w:pPr>
      <w:r>
        <w:rPr>
          <w:u w:val="single"/>
        </w:rPr>
        <w:t>Leases</w:t>
      </w:r>
    </w:p>
    <w:p>
      <w:pPr>
        <w:pStyle w:val="Normal"/>
        <w:rPr>
          <w:u w:val="single"/>
        </w:rPr>
      </w:pPr>
      <w:r>
        <w:rPr>
          <w:u w:val="single"/>
        </w:rPr>
      </w:r>
    </w:p>
    <w:p>
      <w:pPr>
        <w:pStyle w:val="Normal"/>
        <w:rPr>
          <w:u w:val="single"/>
        </w:rPr>
      </w:pPr>
      <w:r>
        <w:rPr>
          <w:u w:val="single"/>
        </w:rPr>
        <w:t>Part I</w:t>
      </w:r>
    </w:p>
    <w:p>
      <w:pPr>
        <w:pStyle w:val="Normal"/>
        <w:rPr>
          <w:u w:val="single"/>
        </w:rPr>
      </w:pPr>
      <w:r>
        <w:rPr>
          <w:u w:val="single"/>
        </w:rPr>
      </w:r>
    </w:p>
    <w:p>
      <w:pPr>
        <w:pStyle w:val="Normal"/>
        <w:numPr>
          <w:ilvl w:val="0"/>
          <w:numId w:val="6"/>
        </w:numPr>
        <w:ind w:hanging="720" w:start="720" w:end="0"/>
        <w:rPr/>
      </w:pPr>
      <w:r>
        <w:rPr/>
        <w:t>Ground Lease and Easement Agreement dated January 31, 2001 by and between Alamac Knit Fabrics, Inc. and Elizabethtown Power, LLC.</w:t>
      </w:r>
    </w:p>
    <w:p>
      <w:pPr>
        <w:pStyle w:val="Normal"/>
        <w:numPr>
          <w:ilvl w:val="0"/>
          <w:numId w:val="6"/>
        </w:numPr>
        <w:ind w:hanging="720" w:start="720" w:end="0"/>
        <w:rPr/>
      </w:pPr>
      <w:r>
        <w:rPr/>
        <w:t>Ground Lease and Easement Agreement dated January 31, 2001 by and between Alamac Knit Fabrics, Inc. and Lumberton Power, LLC.</w:t>
      </w:r>
    </w:p>
    <w:p>
      <w:pPr>
        <w:pStyle w:val="Normal"/>
        <w:rPr/>
      </w:pPr>
      <w:r>
        <w:rPr/>
      </w:r>
    </w:p>
    <w:p>
      <w:pPr>
        <w:pStyle w:val="Normal"/>
        <w:rPr>
          <w:u w:val="single"/>
        </w:rPr>
      </w:pPr>
      <w:r>
        <w:rPr>
          <w:u w:val="single"/>
        </w:rPr>
        <w:t>Part II</w:t>
      </w:r>
    </w:p>
    <w:p>
      <w:pPr>
        <w:pStyle w:val="Normal"/>
        <w:rPr>
          <w:u w:val="single"/>
        </w:rPr>
      </w:pPr>
      <w:r>
        <w:rPr>
          <w:u w:val="single"/>
        </w:rPr>
      </w:r>
    </w:p>
    <w:p>
      <w:pPr>
        <w:pStyle w:val="Normal"/>
        <w:rPr/>
      </w:pPr>
      <w:r>
        <w:rPr>
          <w:u w:val="single"/>
        </w:rPr>
        <w:t>Permitted Encumbrances on Leasehold Property in Elizabethtown, North Carolina</w:t>
      </w:r>
      <w:r>
        <w:rPr/>
        <w:t xml:space="preserve">: </w:t>
      </w:r>
    </w:p>
    <w:p>
      <w:pPr>
        <w:pStyle w:val="Normal"/>
        <w:rPr/>
      </w:pPr>
      <w:r>
        <w:rPr/>
      </w:r>
    </w:p>
    <w:p>
      <w:pPr>
        <w:pStyle w:val="Normal"/>
        <w:numPr>
          <w:ilvl w:val="0"/>
          <w:numId w:val="18"/>
        </w:numPr>
        <w:rPr/>
      </w:pPr>
      <w:r>
        <w:rPr/>
        <w:t>Taxes for the year 2001.</w:t>
      </w:r>
    </w:p>
    <w:p>
      <w:pPr>
        <w:pStyle w:val="Normal"/>
        <w:numPr>
          <w:ilvl w:val="0"/>
          <w:numId w:val="18"/>
        </w:numPr>
        <w:rPr/>
      </w:pPr>
      <w:r>
        <w:rPr/>
        <w:t>Such state of facts as shown on the ALTA Survey prepared by Johnny Nobles &amp; Associates for Elizabethtown Power, LLC and Lawyers Title Insurance Corporation dated [</w:t>
      </w:r>
      <w:r>
        <w:rPr>
          <w:b/>
        </w:rPr>
        <w:t>August 9, 2000</w:t>
      </w:r>
      <w:r>
        <w:rPr/>
        <w:t>].</w:t>
      </w:r>
    </w:p>
    <w:p>
      <w:pPr>
        <w:pStyle w:val="Normal"/>
        <w:numPr>
          <w:ilvl w:val="0"/>
          <w:numId w:val="18"/>
        </w:numPr>
        <w:rPr/>
      </w:pPr>
      <w:r>
        <w:rPr/>
        <w:t>Easements to Carolina Telephone and Telegraph Company of record in Book 123, page 215 and 471, Bladen County Registry.</w:t>
      </w:r>
    </w:p>
    <w:p>
      <w:pPr>
        <w:pStyle w:val="Normal"/>
        <w:numPr>
          <w:ilvl w:val="0"/>
          <w:numId w:val="18"/>
        </w:numPr>
        <w:rPr/>
      </w:pPr>
      <w:r>
        <w:rPr/>
        <w:t>Easements to Carolina Power and Light Company of record in Book 229, page 171 and page 174, Book 274, Page 469 and 730, Bladen County Registry.</w:t>
      </w:r>
    </w:p>
    <w:p>
      <w:pPr>
        <w:pStyle w:val="Normal"/>
        <w:numPr>
          <w:ilvl w:val="0"/>
          <w:numId w:val="18"/>
        </w:numPr>
        <w:rPr/>
      </w:pPr>
      <w:r>
        <w:rPr/>
        <w:t>Subordination, Non-disturbance and Attornment Agreement dated January 31, 2001, recorded March 8, 2001, Book 463, Page 565, Bladen County Registry.</w:t>
      </w:r>
    </w:p>
    <w:p>
      <w:pPr>
        <w:pStyle w:val="Normal"/>
        <w:numPr>
          <w:ilvl w:val="0"/>
          <w:numId w:val="18"/>
        </w:numPr>
        <w:rPr/>
      </w:pPr>
      <w:r>
        <w:rPr/>
        <w:t>Riparian rights or title to that portion of the property lying below the high-water mark of Cape Fear River.</w:t>
      </w:r>
    </w:p>
    <w:p>
      <w:pPr>
        <w:pStyle w:val="Normal"/>
        <w:numPr>
          <w:ilvl w:val="0"/>
          <w:numId w:val="18"/>
        </w:numPr>
        <w:rPr/>
      </w:pPr>
      <w:r>
        <w:rPr/>
        <w:t>Rights of others in and to the continued and uninterrupted flow of ditches.</w:t>
      </w:r>
    </w:p>
    <w:p>
      <w:pPr>
        <w:pStyle w:val="Normal"/>
        <w:numPr>
          <w:ilvl w:val="0"/>
          <w:numId w:val="18"/>
        </w:numPr>
        <w:rPr/>
      </w:pPr>
      <w:r>
        <w:rPr/>
        <w:t>Zoning, planning, and other limitations and restrictions of record.</w:t>
      </w:r>
    </w:p>
    <w:p>
      <w:pPr>
        <w:pStyle w:val="Normal"/>
        <w:numPr>
          <w:ilvl w:val="0"/>
          <w:numId w:val="18"/>
        </w:numPr>
        <w:rPr/>
      </w:pPr>
      <w:r>
        <w:rPr/>
        <w:t>North Carolina Deed of Trust, Security Agreement and Assignment of Rents, dated August 17, 1999 from Alamac Knit Fabrics, Inc., a Delaware corporation, to June L. Basden, as Trustee, for the use and benefit of BankBoston, N.A., Collateral Agent, recorded on August 18, 1999 at 12:01 pm, in Book 435, page 227, Bladen County Registry.</w:t>
      </w:r>
    </w:p>
    <w:p>
      <w:pPr>
        <w:pStyle w:val="Normal"/>
        <w:numPr>
          <w:ilvl w:val="0"/>
          <w:numId w:val="18"/>
        </w:numPr>
        <w:rPr/>
      </w:pPr>
      <w:r>
        <w:rPr/>
        <w:t>Assignment of Leases and Rents dated August 17, 1999 and recorded on August 18, 1999 at 12:01 pm in Book 435, page 258, Bladen County Registry.</w:t>
      </w:r>
    </w:p>
    <w:p>
      <w:pPr>
        <w:pStyle w:val="Normal"/>
        <w:numPr>
          <w:ilvl w:val="0"/>
          <w:numId w:val="18"/>
        </w:numPr>
        <w:rPr/>
      </w:pPr>
      <w:r>
        <w:rPr/>
        <w:t>Zoning, planning, and other limitations and restrictions of record.</w:t>
      </w:r>
    </w:p>
    <w:p>
      <w:pPr>
        <w:pStyle w:val="Normal"/>
        <w:rPr/>
      </w:pPr>
      <w:r>
        <w:rPr/>
      </w:r>
      <w:r>
        <w:br w:type="page"/>
      </w:r>
    </w:p>
    <w:p>
      <w:pPr>
        <w:pStyle w:val="Normal"/>
        <w:rPr/>
      </w:pPr>
      <w:r>
        <w:rPr/>
      </w:r>
    </w:p>
    <w:p>
      <w:pPr>
        <w:pStyle w:val="Normal"/>
        <w:rPr/>
      </w:pPr>
      <w:r>
        <w:rPr>
          <w:u w:val="single"/>
        </w:rPr>
        <w:t>Permitted Encumbrances on Leasehold Property in Lumberton, North Carolina</w:t>
      </w:r>
      <w:r>
        <w:rPr/>
        <w:t>:</w:t>
      </w:r>
    </w:p>
    <w:p>
      <w:pPr>
        <w:pStyle w:val="Normal"/>
        <w:rPr/>
      </w:pPr>
      <w:r>
        <w:rPr/>
      </w:r>
    </w:p>
    <w:p>
      <w:pPr>
        <w:pStyle w:val="Style0"/>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rFonts w:ascii="Times New Roman" w:hAnsi="Times New Roman" w:cs="Times New Roman"/>
          <w:color w:val="000000"/>
        </w:rPr>
      </w:pPr>
      <w:r>
        <w:rPr>
          <w:rFonts w:cs="Times New Roman" w:ascii="Times New Roman" w:hAnsi="Times New Roman"/>
          <w:color w:val="000000"/>
        </w:rPr>
        <w:t>1.</w:t>
        <w:tab/>
        <w:t>Taxes for the year 2001.</w:t>
      </w:r>
    </w:p>
    <w:p>
      <w:pPr>
        <w:pStyle w:val="Normal"/>
        <w:ind w:hanging="720" w:start="720" w:end="0"/>
        <w:rPr/>
      </w:pPr>
      <w:r>
        <w:rPr/>
        <w:t>2.</w:t>
        <w:tab/>
        <w:t>Such state of facts as shown on the ALTA Survey prepared by Johnny Nobles &amp; Associates for Lumberton Power, LLC and Lawyers Title Insurance Corporation dated [</w:t>
      </w:r>
      <w:r>
        <w:rPr>
          <w:b/>
          <w:i/>
        </w:rPr>
        <w:t>March 26, 2001</w:t>
      </w:r>
      <w:r>
        <w:rPr/>
        <w:t xml:space="preserve">.] </w:t>
      </w:r>
    </w:p>
    <w:p>
      <w:pPr>
        <w:pStyle w:val="Normal"/>
        <w:numPr>
          <w:ilvl w:val="0"/>
          <w:numId w:val="11"/>
        </w:numPr>
        <w:ind w:hanging="720" w:start="720" w:end="0"/>
        <w:rPr>
          <w:color w:val="000000"/>
        </w:rPr>
      </w:pPr>
      <w:r>
        <w:rPr>
          <w:color w:val="000000"/>
        </w:rPr>
        <w:t>Easement of record in Book 13</w:t>
        <w:noBreakHyphen/>
        <w:t>X, page 186, Robeson County, Registry.</w:t>
      </w:r>
    </w:p>
    <w:p>
      <w:pPr>
        <w:pStyle w:val="Style0"/>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rFonts w:ascii="Times New Roman" w:hAnsi="Times New Roman" w:cs="Times New Roman"/>
          <w:color w:val="000000"/>
        </w:rPr>
      </w:pPr>
      <w:r>
        <w:rPr>
          <w:rFonts w:cs="Times New Roman" w:ascii="Times New Roman" w:hAnsi="Times New Roman"/>
          <w:color w:val="000000"/>
        </w:rPr>
        <w:t>4.</w:t>
        <w:tab/>
        <w:t>Easement of record in Book 13</w:t>
        <w:noBreakHyphen/>
        <w:t>X, page 180, Robeson County Registry.</w:t>
      </w:r>
    </w:p>
    <w:p>
      <w:pPr>
        <w:pStyle w:val="Style0"/>
        <w:numPr>
          <w:ilvl w:val="0"/>
          <w:numId w:val="14"/>
        </w:numPr>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ind w:hanging="720" w:start="720" w:end="0"/>
        <w:jc w:val="both"/>
        <w:rPr>
          <w:rFonts w:ascii="Times New Roman" w:hAnsi="Times New Roman" w:cs="Times New Roman"/>
        </w:rPr>
      </w:pPr>
      <w:r>
        <w:rPr>
          <w:rFonts w:cs="Times New Roman" w:ascii="Times New Roman" w:hAnsi="Times New Roman"/>
        </w:rPr>
        <w:t>Title to that portion of the property within the bounds of rights of way of North Carolina State Road 2289 and State Road 2202.</w:t>
      </w:r>
    </w:p>
    <w:p>
      <w:pPr>
        <w:pStyle w:val="Style0"/>
        <w:numPr>
          <w:ilvl w:val="0"/>
          <w:numId w:val="14"/>
        </w:numPr>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ind w:hanging="720" w:start="720" w:end="0"/>
        <w:jc w:val="both"/>
        <w:rPr/>
      </w:pPr>
      <w:r>
        <w:rPr>
          <w:rFonts w:cs="Times New Roman" w:ascii="Times New Roman" w:hAnsi="Times New Roman"/>
        </w:rPr>
        <w:t>Easement to State Highway Commission of record in Book 13</w:t>
        <w:noBreakHyphen/>
        <w:t>P, page 248, Robeson County Registry.</w:t>
      </w:r>
    </w:p>
    <w:p>
      <w:pPr>
        <w:pStyle w:val="Style0"/>
        <w:numPr>
          <w:ilvl w:val="0"/>
          <w:numId w:val="14"/>
        </w:numPr>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ind w:hanging="720" w:start="720" w:end="0"/>
        <w:jc w:val="both"/>
        <w:rPr/>
      </w:pPr>
      <w:r>
        <w:rPr>
          <w:rFonts w:cs="Times New Roman" w:ascii="Times New Roman" w:hAnsi="Times New Roman"/>
        </w:rPr>
        <w:t>E</w:t>
      </w:r>
      <w:r>
        <w:rPr>
          <w:rFonts w:cs="Times New Roman" w:ascii="Times New Roman" w:hAnsi="Times New Roman"/>
          <w:color w:val="000000"/>
        </w:rPr>
        <w:t>asement to North Carolina Natural Gas of record in Book 13</w:t>
        <w:noBreakHyphen/>
        <w:t>X, page 185, Robeson County Registry.</w:t>
      </w:r>
    </w:p>
    <w:p>
      <w:pPr>
        <w:pStyle w:val="Style0"/>
        <w:numPr>
          <w:ilvl w:val="0"/>
          <w:numId w:val="14"/>
        </w:numPr>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ind w:hanging="720" w:start="720" w:end="0"/>
        <w:jc w:val="both"/>
        <w:rPr/>
      </w:pPr>
      <w:r>
        <w:rPr>
          <w:rFonts w:cs="Times New Roman" w:ascii="Times New Roman" w:hAnsi="Times New Roman"/>
        </w:rPr>
        <w:t>Easement to Carolina Power &amp; Light Company of record in Book 12-U, Page 224, Robeson County Registry.</w:t>
      </w:r>
    </w:p>
    <w:p>
      <w:pPr>
        <w:pStyle w:val="Style0"/>
        <w:numPr>
          <w:ilvl w:val="0"/>
          <w:numId w:val="14"/>
        </w:numPr>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ind w:hanging="720" w:start="720" w:end="0"/>
        <w:jc w:val="both"/>
        <w:rPr/>
      </w:pPr>
      <w:r>
        <w:rPr>
          <w:rFonts w:cs="Times New Roman" w:ascii="Times New Roman" w:hAnsi="Times New Roman"/>
        </w:rPr>
        <w:t>Rights of others in and to the continued and uninterrupted flow of ditch crossing property.</w:t>
      </w:r>
    </w:p>
    <w:p>
      <w:pPr>
        <w:pStyle w:val="Style0"/>
        <w:numPr>
          <w:ilvl w:val="0"/>
          <w:numId w:val="14"/>
        </w:numPr>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ind w:hanging="720" w:start="720" w:end="0"/>
        <w:jc w:val="both"/>
        <w:rPr/>
      </w:pPr>
      <w:r>
        <w:rPr>
          <w:rFonts w:cs="Times New Roman" w:ascii="Times New Roman" w:hAnsi="Times New Roman"/>
        </w:rPr>
        <w:t>Rights of others in and to the continued and uninterrupted flow of Jacob Swamp Canal, and other canals.</w:t>
      </w:r>
    </w:p>
    <w:p>
      <w:pPr>
        <w:pStyle w:val="Style0"/>
        <w:numPr>
          <w:ilvl w:val="0"/>
          <w:numId w:val="14"/>
        </w:numPr>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ind w:hanging="720" w:start="720" w:end="0"/>
        <w:jc w:val="both"/>
        <w:rPr>
          <w:rFonts w:ascii="Times New Roman" w:hAnsi="Times New Roman" w:cs="Times New Roman"/>
        </w:rPr>
      </w:pPr>
      <w:r>
        <w:rPr>
          <w:rFonts w:cs="Times New Roman" w:ascii="Times New Roman" w:hAnsi="Times New Roman"/>
        </w:rPr>
        <w:t>Reservation of drainage easement along with ingress and egress thereto for the purpose of clearing and maintaining canal in instrument recorded in Book 562, Page 777, Robeson County Registry.</w:t>
      </w:r>
    </w:p>
    <w:p>
      <w:pPr>
        <w:pStyle w:val="Style0"/>
        <w:numPr>
          <w:ilvl w:val="0"/>
          <w:numId w:val="14"/>
        </w:numPr>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ind w:hanging="720" w:start="720" w:end="0"/>
        <w:jc w:val="both"/>
        <w:rPr>
          <w:rFonts w:ascii="Times New Roman" w:hAnsi="Times New Roman" w:cs="Times New Roman"/>
        </w:rPr>
      </w:pPr>
      <w:r>
        <w:rPr>
          <w:rFonts w:cs="Times New Roman" w:ascii="Times New Roman" w:hAnsi="Times New Roman"/>
        </w:rPr>
        <w:t>Subordination, Nondisturbance and Attornment Agreement dated January 31, 2001, recorded in Book 1150, Page 261, Robeson County Registry.</w:t>
      </w:r>
    </w:p>
    <w:p>
      <w:pPr>
        <w:pStyle w:val="Style0"/>
        <w:numPr>
          <w:ilvl w:val="0"/>
          <w:numId w:val="14"/>
        </w:numPr>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ind w:hanging="720" w:start="720" w:end="0"/>
        <w:jc w:val="both"/>
        <w:rPr>
          <w:rFonts w:ascii="Times New Roman" w:hAnsi="Times New Roman" w:cs="Times New Roman"/>
        </w:rPr>
      </w:pPr>
      <w:r>
        <w:rPr>
          <w:rFonts w:cs="Times New Roman" w:ascii="Times New Roman" w:hAnsi="Times New Roman"/>
        </w:rPr>
        <w:t>North Carolina Deed of Trust, Security Agreement and Assignment of Rents, dated August 17, 1999 from Alamac Knit Fabrics, Inc., a Delaware corporation, to June L. Basden, as Trustee, for the use and benefit of BankBoston, N.A., Collateral Agent, recorded on August 18, 1999 at 10:36 am in Book 1073, page 426, Robeson County Registry.</w:t>
      </w:r>
    </w:p>
    <w:p>
      <w:pPr>
        <w:pStyle w:val="Style0"/>
        <w:numPr>
          <w:ilvl w:val="0"/>
          <w:numId w:val="14"/>
        </w:numPr>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ind w:hanging="720" w:start="720" w:end="0"/>
        <w:jc w:val="both"/>
        <w:rPr>
          <w:rFonts w:ascii="Times New Roman" w:hAnsi="Times New Roman" w:cs="Times New Roman"/>
        </w:rPr>
      </w:pPr>
      <w:r>
        <w:rPr>
          <w:rFonts w:cs="Times New Roman" w:ascii="Times New Roman" w:hAnsi="Times New Roman"/>
        </w:rPr>
        <w:t>Assignment of Leases and Rents dated August 17, 1999 and recorded on August 18, 1999 at 10:36 am in Book 1073, page 460, Robeson County Registry.</w:t>
      </w:r>
    </w:p>
    <w:p>
      <w:pPr>
        <w:pStyle w:val="Style0"/>
        <w:numPr>
          <w:ilvl w:val="0"/>
          <w:numId w:val="14"/>
        </w:numPr>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ind w:hanging="720" w:start="720" w:end="0"/>
        <w:jc w:val="both"/>
        <w:rPr/>
      </w:pPr>
      <w:r>
        <w:rPr>
          <w:rFonts w:cs="Times New Roman" w:ascii="Times New Roman" w:hAnsi="Times New Roman"/>
        </w:rPr>
        <w:t>Zoning, planning, and other limitations and restrictions of record.</w:t>
      </w:r>
    </w:p>
    <w:p>
      <w:pPr>
        <w:sectPr>
          <w:headerReference w:type="default" r:id="rId65"/>
          <w:headerReference w:type="first" r:id="rId66"/>
          <w:footerReference w:type="default" r:id="rId67"/>
          <w:footerReference w:type="first" r:id="rId68"/>
          <w:type w:val="nextPage"/>
          <w:pgSz w:w="12240" w:h="15840"/>
          <w:pgMar w:left="1440" w:right="1440" w:gutter="0" w:header="720" w:top="1440" w:footer="720" w:bottom="1440"/>
          <w:pgNumType w:fmt="decimal"/>
          <w:formProt w:val="false"/>
          <w:titlePg/>
          <w:textDirection w:val="lrTb"/>
          <w:docGrid w:type="default" w:linePitch="360" w:charSpace="0"/>
        </w:sectPr>
        <w:pStyle w:val="Style0"/>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rFonts w:ascii="Times New Roman" w:hAnsi="Times New Roman" w:cs="Times New Roman"/>
          <w:color w:val="000000"/>
        </w:rPr>
      </w:pPr>
      <w:r>
        <w:rPr>
          <w:rFonts w:cs="Times New Roman" w:ascii="Times New Roman" w:hAnsi="Times New Roman"/>
          <w:color w:val="000000"/>
        </w:rPr>
      </w:r>
    </w:p>
    <w:p>
      <w:pPr>
        <w:pStyle w:val="FootnoteText"/>
        <w:jc w:val="center"/>
        <w:rPr>
          <w:b/>
        </w:rPr>
      </w:pPr>
      <w:r>
        <w:rPr>
          <w:b/>
        </w:rPr>
        <w:t>Schedule 4.1(s)</w:t>
      </w:r>
    </w:p>
    <w:p>
      <w:pPr>
        <w:pStyle w:val="FootnoteText"/>
        <w:jc w:val="center"/>
        <w:rPr>
          <w:b/>
        </w:rPr>
      </w:pPr>
      <w:r>
        <w:rPr>
          <w:b/>
        </w:rPr>
        <w:t>to</w:t>
      </w:r>
    </w:p>
    <w:p>
      <w:pPr>
        <w:pStyle w:val="FootnoteText"/>
        <w:jc w:val="center"/>
        <w:rPr>
          <w:b/>
        </w:rPr>
      </w:pPr>
      <w:r>
        <w:rPr>
          <w:b/>
        </w:rPr>
        <w:t>Securities Purchase Agreement</w:t>
      </w:r>
    </w:p>
    <w:p>
      <w:pPr>
        <w:pStyle w:val="FootnoteText"/>
        <w:jc w:val="center"/>
        <w:rPr>
          <w:b/>
        </w:rPr>
      </w:pPr>
      <w:r>
        <w:rPr>
          <w:b/>
        </w:rPr>
      </w:r>
    </w:p>
    <w:p>
      <w:pPr>
        <w:pStyle w:val="Corporate1A"/>
        <w:tabs>
          <w:tab w:val="clear" w:pos="4680"/>
        </w:tabs>
        <w:spacing w:before="0" w:after="0"/>
        <w:rPr>
          <w:u w:val="single"/>
        </w:rPr>
      </w:pPr>
      <w:r>
        <w:rPr>
          <w:u w:val="single"/>
        </w:rPr>
        <w:t>Governmental Approvals</w:t>
      </w:r>
    </w:p>
    <w:p>
      <w:pPr>
        <w:pStyle w:val="Normal"/>
        <w:rPr>
          <w:u w:val="single"/>
        </w:rPr>
      </w:pPr>
      <w:r>
        <w:rPr>
          <w:u w:val="single"/>
        </w:rPr>
      </w:r>
    </w:p>
    <w:p>
      <w:pPr>
        <w:pStyle w:val="Normal"/>
        <w:rPr>
          <w:u w:val="single"/>
        </w:rPr>
      </w:pPr>
      <w:r>
        <w:rPr>
          <w:u w:val="single"/>
        </w:rPr>
        <w:t>Part I</w:t>
      </w:r>
    </w:p>
    <w:p>
      <w:pPr>
        <w:pStyle w:val="Normal"/>
        <w:rPr>
          <w:u w:val="single"/>
        </w:rPr>
      </w:pPr>
      <w:r>
        <w:rPr>
          <w:u w:val="single"/>
        </w:rPr>
      </w:r>
    </w:p>
    <w:p>
      <w:pPr>
        <w:pStyle w:val="Normal"/>
        <w:numPr>
          <w:ilvl w:val="0"/>
          <w:numId w:val="4"/>
        </w:numPr>
        <w:ind w:hanging="810" w:start="720" w:end="0"/>
        <w:rPr/>
      </w:pPr>
      <w:r>
        <w:rPr/>
        <w:t>NPDES Stormwater Permit No. NCS000349 must be issued by the North Carolina Department of Environment and Natural Resources, Division of Water Quality, to Elizabethtown Power, LLC.</w:t>
      </w:r>
    </w:p>
    <w:p>
      <w:pPr>
        <w:pStyle w:val="Normal"/>
        <w:numPr>
          <w:ilvl w:val="0"/>
          <w:numId w:val="4"/>
        </w:numPr>
        <w:ind w:hanging="810" w:start="720" w:end="0"/>
        <w:rPr/>
      </w:pPr>
      <w:r>
        <w:rPr/>
        <w:t>NPDES Stormwater Permit No. NCS000352 must be issued by the North Carolina Department of Environment and Natural Resources, Division of Water Quality, to Lumberton Power, LLC.</w:t>
      </w:r>
    </w:p>
    <w:p>
      <w:pPr>
        <w:pStyle w:val="Normal"/>
        <w:numPr>
          <w:ilvl w:val="0"/>
          <w:numId w:val="4"/>
        </w:numPr>
        <w:ind w:hanging="810" w:start="720" w:end="0"/>
        <w:rPr/>
      </w:pPr>
      <w:r>
        <w:rPr/>
        <w:t>Acceptance by the FERC of Rate Schedule Designations for each of the NCPH Companies is pending and expected to be received by May ___, 2001.</w:t>
      </w:r>
    </w:p>
    <w:p>
      <w:pPr>
        <w:pStyle w:val="Normal"/>
        <w:numPr>
          <w:ilvl w:val="0"/>
          <w:numId w:val="4"/>
        </w:numPr>
        <w:ind w:hanging="810" w:start="720" w:end="0"/>
        <w:rPr/>
      </w:pPr>
      <w:r>
        <w:rPr/>
        <w:t>Following the Closing, Buyer will need to identify to the North Carolina Department of Environment and Natural Resources, Division of Water Quality, the legally responsible person(s) and technical contact(s) with respect to the (i) NPDES Wastewater Permit No. NC0058301; (ii) NPDES Wastewater Permit No. NC0058297; (iii) NPDES Stormwater Permit No. NCS000349; and (iv) NPDES Stormwater Permit No. NCS000352.</w:t>
      </w:r>
    </w:p>
    <w:p>
      <w:pPr>
        <w:pStyle w:val="Normal"/>
        <w:numPr>
          <w:ilvl w:val="0"/>
          <w:numId w:val="4"/>
        </w:numPr>
        <w:ind w:hanging="810" w:start="720" w:end="0"/>
        <w:rPr/>
      </w:pPr>
      <w:r>
        <w:rPr/>
        <w:t>Following the Closing, Buyer will need to identify to the Regional Air Quality Supervisor of the North Carolina Department of Environment and Natural Resources the responsible person(s) and technical contact(s) with respect to (i) Air Permit No. 5455R08 and (ii) Air Permit No. 5543R08.</w:t>
      </w:r>
    </w:p>
    <w:p>
      <w:pPr>
        <w:pStyle w:val="Normal"/>
        <w:numPr>
          <w:ilvl w:val="0"/>
          <w:numId w:val="4"/>
        </w:numPr>
        <w:ind w:hanging="810" w:start="720" w:end="0"/>
        <w:rPr/>
      </w:pPr>
      <w:r>
        <w:rPr/>
        <w:t>Final Air Quality Permit No. 05543T09 (Title V Operating Permit) must be issued by the North Carolina Department of Environment and Natural Resources, to Lumberton Power, LLC.  (</w:t>
      </w:r>
      <w:r>
        <w:rPr>
          <w:u w:val="single"/>
        </w:rPr>
        <w:t>Note</w:t>
      </w:r>
      <w:r>
        <w:rPr/>
        <w:t>: Lumberton Power, LLC filed a complete and timely Title V application and the draft Title V permit has been completed by DENR).</w:t>
      </w:r>
    </w:p>
    <w:p>
      <w:pPr>
        <w:pStyle w:val="Normal"/>
        <w:numPr>
          <w:ilvl w:val="0"/>
          <w:numId w:val="4"/>
        </w:numPr>
        <w:ind w:hanging="810" w:start="720" w:end="0"/>
        <w:rPr/>
      </w:pPr>
      <w:r>
        <w:rPr/>
        <w:t>Final Air Quality Permit No. 05545T09 (Title V Operating Permit) must be issued by the North Carolina Department of Environment and Natural Resources, to Elizabethtown Power, LLC. (</w:t>
      </w:r>
      <w:r>
        <w:rPr>
          <w:u w:val="single"/>
        </w:rPr>
        <w:t>Note</w:t>
      </w:r>
      <w:r>
        <w:rPr/>
        <w:t>: Elizabethtown Power, LLC filed a complete and timely Title V application and the draft Title V permit has been completed by DENR).</w:t>
      </w:r>
    </w:p>
    <w:p>
      <w:pPr>
        <w:pStyle w:val="Normal"/>
        <w:numPr>
          <w:ilvl w:val="0"/>
          <w:numId w:val="4"/>
        </w:numPr>
        <w:ind w:hanging="810" w:start="720" w:end="0"/>
        <w:rPr/>
      </w:pPr>
      <w:r>
        <w:rPr/>
        <w:t>The North Carolina Department of Environment and Natural Resources must issue a Phase II Acid Rain Permit for Lumberton Power, LLC.  The application was filed on February 23, 2001 and has been assigned application number 0780166.01A.</w:t>
      </w:r>
    </w:p>
    <w:p>
      <w:pPr>
        <w:pStyle w:val="Normal"/>
        <w:numPr>
          <w:ilvl w:val="0"/>
          <w:numId w:val="4"/>
        </w:numPr>
        <w:ind w:hanging="810" w:start="720" w:end="0"/>
        <w:rPr/>
      </w:pPr>
      <w:r>
        <w:rPr/>
        <w:t>The North Carolina Department of Environment and Natural Resources must issue a Phase II Acid Rain Permit for Elizabethtown Power, LLC.  The application was filed on February 23, 2001 and has been assigned application number 0900043.01A.</w:t>
      </w:r>
    </w:p>
    <w:p>
      <w:pPr>
        <w:pStyle w:val="Normal"/>
        <w:ind w:start="-90" w:end="0"/>
        <w:rPr/>
      </w:pPr>
      <w:r>
        <w:rPr/>
      </w:r>
    </w:p>
    <w:p>
      <w:pPr>
        <w:pStyle w:val="Normal"/>
        <w:rPr/>
      </w:pPr>
      <w:r>
        <w:rPr/>
      </w:r>
      <w:r>
        <w:br w:type="page"/>
      </w:r>
    </w:p>
    <w:p>
      <w:pPr>
        <w:pStyle w:val="Normal"/>
        <w:rPr/>
      </w:pPr>
      <w:r>
        <w:rPr/>
      </w:r>
    </w:p>
    <w:p>
      <w:pPr>
        <w:pStyle w:val="Normal"/>
        <w:rPr>
          <w:u w:val="single"/>
        </w:rPr>
      </w:pPr>
      <w:r>
        <w:rPr>
          <w:u w:val="single"/>
        </w:rPr>
        <w:t>Part II</w:t>
      </w:r>
    </w:p>
    <w:p>
      <w:pPr>
        <w:pStyle w:val="Normal"/>
        <w:rPr>
          <w:u w:val="single"/>
        </w:rPr>
      </w:pPr>
      <w:r>
        <w:rPr>
          <w:u w:val="single"/>
        </w:rPr>
      </w:r>
    </w:p>
    <w:p>
      <w:pPr>
        <w:sectPr>
          <w:headerReference w:type="default" r:id="rId69"/>
          <w:headerReference w:type="first" r:id="rId70"/>
          <w:footerReference w:type="default" r:id="rId71"/>
          <w:footerReference w:type="first" r:id="rId72"/>
          <w:type w:val="nextPage"/>
          <w:pgSz w:w="12240" w:h="15840"/>
          <w:pgMar w:left="1440" w:right="1440" w:gutter="0" w:header="720" w:top="1440" w:footer="720" w:bottom="1440"/>
          <w:pgNumType w:fmt="decimal"/>
          <w:formProt w:val="false"/>
          <w:titlePg/>
          <w:textDirection w:val="lrTb"/>
          <w:docGrid w:type="default" w:linePitch="360" w:charSpace="0"/>
        </w:sectPr>
        <w:pStyle w:val="FootnoteText"/>
        <w:rPr/>
      </w:pPr>
      <w:r>
        <w:rPr/>
        <w:t>[</w:t>
      </w:r>
      <w:r>
        <w:rPr>
          <w:b/>
          <w:i/>
        </w:rPr>
        <w:t>None</w:t>
      </w:r>
      <w:r>
        <w:rPr/>
        <w:t>.]</w:t>
      </w:r>
    </w:p>
    <w:p>
      <w:pPr>
        <w:pStyle w:val="FootnoteText"/>
        <w:jc w:val="center"/>
        <w:rPr>
          <w:b/>
        </w:rPr>
      </w:pPr>
      <w:r>
        <w:rPr>
          <w:b/>
        </w:rPr>
        <w:t>Schedule 4.1(t)</w:t>
      </w:r>
    </w:p>
    <w:p>
      <w:pPr>
        <w:pStyle w:val="FootnoteText"/>
        <w:jc w:val="center"/>
        <w:rPr>
          <w:b/>
        </w:rPr>
      </w:pPr>
      <w:r>
        <w:rPr>
          <w:b/>
        </w:rPr>
        <w:t>to</w:t>
      </w:r>
    </w:p>
    <w:p>
      <w:pPr>
        <w:pStyle w:val="FootnoteText"/>
        <w:jc w:val="center"/>
        <w:rPr>
          <w:b/>
        </w:rPr>
      </w:pPr>
      <w:r>
        <w:rPr>
          <w:b/>
        </w:rPr>
        <w:t>Securities Purchase Agreement</w:t>
      </w:r>
    </w:p>
    <w:p>
      <w:pPr>
        <w:pStyle w:val="FootnoteText"/>
        <w:jc w:val="center"/>
        <w:rPr>
          <w:b/>
        </w:rPr>
      </w:pPr>
      <w:r>
        <w:rPr>
          <w:b/>
        </w:rPr>
      </w:r>
    </w:p>
    <w:p>
      <w:pPr>
        <w:pStyle w:val="Normal"/>
        <w:jc w:val="center"/>
        <w:rPr>
          <w:u w:val="single"/>
        </w:rPr>
      </w:pPr>
      <w:r>
        <w:rPr>
          <w:u w:val="single"/>
        </w:rPr>
        <w:t>Insurance</w:t>
      </w:r>
    </w:p>
    <w:p>
      <w:pPr>
        <w:pStyle w:val="Corporate2"/>
        <w:rPr>
          <w:u w:val="single"/>
        </w:rPr>
      </w:pPr>
      <w:r>
        <w:rPr>
          <w:u w:val="single"/>
        </w:rPr>
      </w:r>
    </w:p>
    <w:p>
      <w:pPr>
        <w:pStyle w:val="Normal"/>
        <w:rPr/>
      </w:pPr>
      <w:r>
        <w:rPr/>
      </w:r>
    </w:p>
    <w:p>
      <w:pPr>
        <w:pStyle w:val="Normal"/>
        <w:rPr/>
      </w:pPr>
      <w:r>
        <w:rPr>
          <w:u w:val="single"/>
        </w:rPr>
        <w:t>Part I – Transferred Insurance Policies</w:t>
      </w:r>
      <w:r>
        <w:rPr/>
        <w:t>:</w:t>
      </w:r>
    </w:p>
    <w:p>
      <w:pPr>
        <w:pStyle w:val="Normal"/>
        <w:rPr/>
      </w:pPr>
      <w:r>
        <w:rPr/>
      </w:r>
    </w:p>
    <w:p>
      <w:pPr>
        <w:pStyle w:val="Normal"/>
        <w:rPr/>
      </w:pPr>
      <w:r>
        <w:rPr/>
      </w:r>
    </w:p>
    <w:p>
      <w:pPr>
        <w:pStyle w:val="Normal"/>
        <w:rPr/>
      </w:pPr>
      <w:r>
        <w:rPr/>
        <w:t>[</w:t>
      </w:r>
      <w:r>
        <w:rPr>
          <w:i/>
        </w:rPr>
        <w:t>To come from ENA</w:t>
      </w:r>
      <w:r>
        <w:rPr/>
        <w:t>]</w:t>
      </w:r>
    </w:p>
    <w:p>
      <w:pPr>
        <w:pStyle w:val="Normal"/>
        <w:rPr/>
      </w:pPr>
      <w:r>
        <w:rPr/>
      </w:r>
    </w:p>
    <w:p>
      <w:pPr>
        <w:pStyle w:val="Normal"/>
        <w:rPr/>
      </w:pPr>
      <w:r>
        <w:rPr/>
      </w:r>
    </w:p>
    <w:p>
      <w:pPr>
        <w:pStyle w:val="Normal"/>
        <w:rPr/>
      </w:pPr>
      <w:r>
        <w:rPr>
          <w:u w:val="single"/>
        </w:rPr>
        <w:t>Part II – Replacement Insurance</w:t>
      </w:r>
      <w:r>
        <w:rPr/>
        <w:t>:</w:t>
      </w:r>
    </w:p>
    <w:p>
      <w:pPr>
        <w:pStyle w:val="Normal"/>
        <w:rPr/>
      </w:pPr>
      <w:r>
        <w:rPr/>
      </w:r>
    </w:p>
    <w:p>
      <w:pPr>
        <w:pStyle w:val="Normal"/>
        <w:rPr/>
      </w:pPr>
      <w:r>
        <w:rPr/>
      </w:r>
    </w:p>
    <w:p>
      <w:pPr>
        <w:pStyle w:val="Normal"/>
        <w:rPr/>
      </w:pPr>
      <w:r>
        <w:rPr/>
        <w:t>[</w:t>
      </w:r>
      <w:r>
        <w:rPr>
          <w:i/>
        </w:rPr>
        <w:t>David Marshall to identify insurance policies that AIG is obligated to replace post-Closing.</w:t>
      </w:r>
      <w:r>
        <w:rPr/>
        <w:t>]</w:t>
      </w:r>
    </w:p>
    <w:p>
      <w:pPr>
        <w:sectPr>
          <w:headerReference w:type="default" r:id="rId73"/>
          <w:headerReference w:type="first" r:id="rId74"/>
          <w:footerReference w:type="default" r:id="rId75"/>
          <w:footerReference w:type="first" r:id="rId76"/>
          <w:type w:val="nextPage"/>
          <w:pgSz w:w="12240" w:h="15840"/>
          <w:pgMar w:left="1440" w:right="1440" w:gutter="0" w:header="720" w:top="1440" w:footer="720" w:bottom="1440"/>
          <w:pgNumType w:fmt="decimal"/>
          <w:formProt w:val="false"/>
          <w:titlePg/>
          <w:textDirection w:val="lrTb"/>
          <w:docGrid w:type="default" w:linePitch="360" w:charSpace="0"/>
        </w:sectPr>
        <w:pStyle w:val="Normal"/>
        <w:rPr/>
      </w:pPr>
      <w:r>
        <w:rPr/>
      </w:r>
    </w:p>
    <w:p>
      <w:pPr>
        <w:pStyle w:val="FootnoteText"/>
        <w:jc w:val="center"/>
        <w:rPr>
          <w:b/>
        </w:rPr>
      </w:pPr>
      <w:r>
        <w:rPr>
          <w:b/>
        </w:rPr>
        <w:t>Schedule 4.1(u)</w:t>
      </w:r>
    </w:p>
    <w:p>
      <w:pPr>
        <w:pStyle w:val="FootnoteText"/>
        <w:jc w:val="center"/>
        <w:rPr>
          <w:b/>
        </w:rPr>
      </w:pPr>
      <w:r>
        <w:rPr>
          <w:b/>
        </w:rPr>
        <w:t>to</w:t>
      </w:r>
    </w:p>
    <w:p>
      <w:pPr>
        <w:pStyle w:val="FootnoteText"/>
        <w:jc w:val="center"/>
        <w:rPr>
          <w:b/>
        </w:rPr>
      </w:pPr>
      <w:r>
        <w:rPr>
          <w:b/>
        </w:rPr>
        <w:t>Securities Purchase Agreement</w:t>
      </w:r>
    </w:p>
    <w:p>
      <w:pPr>
        <w:pStyle w:val="FootnoteText"/>
        <w:jc w:val="center"/>
        <w:rPr>
          <w:b/>
        </w:rPr>
      </w:pPr>
      <w:r>
        <w:rPr>
          <w:b/>
        </w:rPr>
      </w:r>
    </w:p>
    <w:p>
      <w:pPr>
        <w:pStyle w:val="Corporate1A"/>
        <w:tabs>
          <w:tab w:val="clear" w:pos="4680"/>
        </w:tabs>
        <w:spacing w:before="0" w:after="0"/>
        <w:rPr>
          <w:u w:val="single"/>
        </w:rPr>
      </w:pPr>
      <w:r>
        <w:rPr>
          <w:u w:val="single"/>
        </w:rPr>
        <w:t>Maintenance Program</w:t>
      </w:r>
    </w:p>
    <w:p>
      <w:pPr>
        <w:pStyle w:val="Corporate2"/>
        <w:rPr>
          <w:u w:val="single"/>
        </w:rPr>
      </w:pPr>
      <w:r>
        <w:rPr>
          <w:u w:val="single"/>
        </w:rPr>
      </w:r>
    </w:p>
    <w:p>
      <w:pPr>
        <w:pStyle w:val="Normal"/>
        <w:jc w:val="start"/>
        <w:rPr>
          <w:u w:val="single"/>
        </w:rPr>
      </w:pPr>
      <w:r>
        <w:rPr>
          <w:u w:val="single"/>
        </w:rPr>
        <w:t>Part I</w:t>
      </w:r>
    </w:p>
    <w:p>
      <w:pPr>
        <w:pStyle w:val="Normal"/>
        <w:jc w:val="start"/>
        <w:rPr>
          <w:u w:val="single"/>
        </w:rPr>
      </w:pPr>
      <w:r>
        <w:rPr>
          <w:u w:val="single"/>
        </w:rPr>
      </w:r>
    </w:p>
    <w:p>
      <w:pPr>
        <w:pStyle w:val="Normal"/>
        <w:jc w:val="start"/>
        <w:rPr/>
      </w:pPr>
      <w:r>
        <w:rPr/>
        <w:t>Regarding the Facility in Elizabethtown, North Carolina:</w:t>
      </w:r>
    </w:p>
    <w:p>
      <w:pPr>
        <w:pStyle w:val="Normal"/>
        <w:jc w:val="start"/>
        <w:rPr/>
      </w:pPr>
      <w:r>
        <w:rPr/>
      </w:r>
    </w:p>
    <w:p>
      <w:pPr>
        <w:pStyle w:val="Normal"/>
        <w:jc w:val="start"/>
        <w:rPr/>
      </w:pPr>
      <w:r>
        <w:rPr/>
        <w:t>Repaired cooling tower</w:t>
      </w:r>
    </w:p>
    <w:p>
      <w:pPr>
        <w:pStyle w:val="Normal"/>
        <w:jc w:val="start"/>
        <w:rPr/>
      </w:pPr>
      <w:r>
        <w:rPr/>
        <w:t>Repaired B Boiler feed pump</w:t>
      </w:r>
    </w:p>
    <w:p>
      <w:pPr>
        <w:pStyle w:val="Normal"/>
        <w:jc w:val="start"/>
        <w:rPr/>
      </w:pPr>
      <w:r>
        <w:rPr/>
        <w:t>Repaired feed water system control valves both boilers</w:t>
      </w:r>
    </w:p>
    <w:p>
      <w:pPr>
        <w:pStyle w:val="Normal"/>
        <w:jc w:val="start"/>
        <w:rPr/>
      </w:pPr>
      <w:r>
        <w:rPr/>
        <w:t>Repaired B FD Fan motor and new coupling</w:t>
      </w:r>
    </w:p>
    <w:p>
      <w:pPr>
        <w:pStyle w:val="Normal"/>
        <w:jc w:val="start"/>
        <w:rPr/>
      </w:pPr>
      <w:r>
        <w:rPr/>
        <w:t>Repaired Spare I.D. Fan motor</w:t>
      </w:r>
    </w:p>
    <w:p>
      <w:pPr>
        <w:pStyle w:val="Normal"/>
        <w:jc w:val="start"/>
        <w:rPr/>
      </w:pPr>
      <w:r>
        <w:rPr/>
        <w:t>Installed new chemical feed system for cooling tower</w:t>
      </w:r>
    </w:p>
    <w:p>
      <w:pPr>
        <w:pStyle w:val="Normal"/>
        <w:jc w:val="start"/>
        <w:rPr/>
      </w:pPr>
      <w:r>
        <w:rPr/>
        <w:t>Installed new chemical feed system for waste ponds</w:t>
      </w:r>
    </w:p>
    <w:p>
      <w:pPr>
        <w:pStyle w:val="Normal"/>
        <w:jc w:val="start"/>
        <w:rPr/>
      </w:pPr>
      <w:r>
        <w:rPr/>
        <w:t>Repaired B service water pump and installed new discharge valves on both pumps</w:t>
      </w:r>
    </w:p>
    <w:p>
      <w:pPr>
        <w:pStyle w:val="Normal"/>
        <w:jc w:val="start"/>
        <w:rPr/>
      </w:pPr>
      <w:r>
        <w:rPr/>
        <w:t>Repaired bag house alarm and dump system</w:t>
      </w:r>
    </w:p>
    <w:p>
      <w:pPr>
        <w:pStyle w:val="Normal"/>
        <w:jc w:val="start"/>
        <w:rPr/>
      </w:pPr>
      <w:r>
        <w:rPr/>
        <w:t>Boiler misc. work on the inside</w:t>
      </w:r>
    </w:p>
    <w:p>
      <w:pPr>
        <w:pStyle w:val="Normal"/>
        <w:jc w:val="start"/>
        <w:rPr/>
      </w:pPr>
      <w:r>
        <w:rPr/>
        <w:t>Repainted pump, chemical, waste houses plus ½ boiler house</w:t>
      </w:r>
    </w:p>
    <w:p>
      <w:pPr>
        <w:pStyle w:val="Normal"/>
        <w:jc w:val="start"/>
        <w:rPr/>
      </w:pPr>
      <w:r>
        <w:rPr/>
        <w:t>Painted cooling equipment and electrical equipment outside</w:t>
      </w:r>
    </w:p>
    <w:p>
      <w:pPr>
        <w:pStyle w:val="Normal"/>
        <w:jc w:val="start"/>
        <w:rPr/>
      </w:pPr>
      <w:r>
        <w:rPr/>
      </w:r>
    </w:p>
    <w:p>
      <w:pPr>
        <w:pStyle w:val="Normal"/>
        <w:jc w:val="start"/>
        <w:rPr/>
      </w:pPr>
      <w:r>
        <w:rPr/>
        <w:t>Regarding the Facility in Lumberton, North Carolina:</w:t>
      </w:r>
    </w:p>
    <w:p>
      <w:pPr>
        <w:pStyle w:val="Normal"/>
        <w:jc w:val="start"/>
        <w:rPr/>
      </w:pPr>
      <w:r>
        <w:rPr/>
      </w:r>
    </w:p>
    <w:p>
      <w:pPr>
        <w:pStyle w:val="Normal"/>
        <w:jc w:val="start"/>
        <w:rPr/>
      </w:pPr>
      <w:r>
        <w:rPr/>
        <w:t>Repaired cooling tower</w:t>
      </w:r>
    </w:p>
    <w:p>
      <w:pPr>
        <w:pStyle w:val="Normal"/>
        <w:jc w:val="start"/>
        <w:rPr/>
      </w:pPr>
      <w:r>
        <w:rPr/>
        <w:t>Repaired ash removal system</w:t>
      </w:r>
    </w:p>
    <w:p>
      <w:pPr>
        <w:pStyle w:val="Normal"/>
        <w:jc w:val="start"/>
        <w:rPr/>
      </w:pPr>
      <w:r>
        <w:rPr/>
        <w:t>Repaired B Boiler feed pump</w:t>
      </w:r>
    </w:p>
    <w:p>
      <w:pPr>
        <w:pStyle w:val="Normal"/>
        <w:jc w:val="start"/>
        <w:rPr/>
      </w:pPr>
      <w:r>
        <w:rPr/>
        <w:t>Repaired boiler feed water control system both boilers</w:t>
      </w:r>
    </w:p>
    <w:p>
      <w:pPr>
        <w:pStyle w:val="Normal"/>
        <w:jc w:val="start"/>
        <w:rPr/>
      </w:pPr>
      <w:r>
        <w:rPr/>
        <w:t>Installed new chemical feed system for cooling tower</w:t>
      </w:r>
    </w:p>
    <w:p>
      <w:pPr>
        <w:pStyle w:val="Normal"/>
        <w:jc w:val="start"/>
        <w:rPr/>
      </w:pPr>
      <w:r>
        <w:rPr/>
        <w:t>Painted chemical waste and pump houses</w:t>
      </w:r>
    </w:p>
    <w:p>
      <w:pPr>
        <w:pStyle w:val="Normal"/>
        <w:jc w:val="start"/>
        <w:rPr/>
      </w:pPr>
      <w:r>
        <w:rPr/>
        <w:t>Painted part of boiler house</w:t>
      </w:r>
    </w:p>
    <w:p>
      <w:pPr>
        <w:pStyle w:val="Normal"/>
        <w:jc w:val="start"/>
        <w:rPr/>
      </w:pPr>
      <w:r>
        <w:rPr/>
      </w:r>
    </w:p>
    <w:p>
      <w:pPr>
        <w:pStyle w:val="Style0"/>
        <w:rPr/>
      </w:pPr>
      <w:r>
        <w:rPr>
          <w:rFonts w:cs="Times New Roman" w:ascii="Times New Roman" w:hAnsi="Times New Roman"/>
        </w:rPr>
        <w:t>[</w:t>
      </w:r>
      <w:r>
        <w:rPr>
          <w:rFonts w:cs="Times New Roman" w:ascii="Times New Roman" w:hAnsi="Times New Roman"/>
          <w:b/>
          <w:i/>
          <w:u w:val="single"/>
        </w:rPr>
        <w:t>Note</w:t>
      </w:r>
      <w:r>
        <w:rPr>
          <w:rFonts w:cs="Times New Roman" w:ascii="Times New Roman" w:hAnsi="Times New Roman"/>
          <w:b/>
          <w:i/>
        </w:rPr>
        <w:t>: The above list is pending further discussions with the Operator and may be expanded as a result of such discussions.</w:t>
      </w:r>
      <w:r>
        <w:rPr>
          <w:rFonts w:cs="Times New Roman" w:ascii="Times New Roman" w:hAnsi="Times New Roman"/>
        </w:rPr>
        <w:t>]</w:t>
      </w:r>
    </w:p>
    <w:p>
      <w:pPr>
        <w:pStyle w:val="Style0"/>
        <w:rPr>
          <w:rFonts w:ascii="Times New Roman" w:hAnsi="Times New Roman" w:cs="Times New Roman"/>
        </w:rPr>
      </w:pPr>
      <w:r>
        <w:rPr>
          <w:rFonts w:cs="Times New Roman" w:ascii="Times New Roman" w:hAnsi="Times New Roman"/>
        </w:rPr>
      </w:r>
    </w:p>
    <w:p>
      <w:pPr>
        <w:pStyle w:val="Normal"/>
        <w:jc w:val="start"/>
        <w:rPr>
          <w:u w:val="single"/>
        </w:rPr>
      </w:pPr>
      <w:r>
        <w:rPr>
          <w:u w:val="single"/>
        </w:rPr>
        <w:t>Part II</w:t>
      </w:r>
    </w:p>
    <w:p>
      <w:pPr>
        <w:pStyle w:val="Normal"/>
        <w:jc w:val="start"/>
        <w:rPr/>
      </w:pPr>
      <w:r>
        <w:rPr/>
      </w:r>
    </w:p>
    <w:p>
      <w:pPr>
        <w:sectPr>
          <w:headerReference w:type="default" r:id="rId77"/>
          <w:headerReference w:type="first" r:id="rId78"/>
          <w:footerReference w:type="default" r:id="rId79"/>
          <w:footerReference w:type="first" r:id="rId80"/>
          <w:type w:val="nextPage"/>
          <w:pgSz w:w="12240" w:h="15840"/>
          <w:pgMar w:left="1440" w:right="1440" w:gutter="0" w:header="720" w:top="1440" w:footer="720" w:bottom="1440"/>
          <w:pgNumType w:fmt="decimal"/>
          <w:formProt w:val="false"/>
          <w:titlePg/>
          <w:textDirection w:val="lrTb"/>
          <w:docGrid w:type="default" w:linePitch="360" w:charSpace="0"/>
        </w:sectPr>
        <w:pStyle w:val="Normal"/>
        <w:jc w:val="start"/>
        <w:rPr/>
      </w:pPr>
      <w:r>
        <w:rPr/>
        <w:t>[</w:t>
      </w:r>
      <w:r>
        <w:rPr>
          <w:i/>
        </w:rPr>
        <w:t>To come</w:t>
      </w:r>
      <w:r>
        <w:rPr/>
        <w:t>]</w:t>
      </w:r>
    </w:p>
    <w:p>
      <w:pPr>
        <w:pStyle w:val="FootnoteText"/>
        <w:jc w:val="center"/>
        <w:rPr>
          <w:b/>
        </w:rPr>
      </w:pPr>
      <w:r>
        <w:rPr>
          <w:b/>
        </w:rPr>
        <w:t>Schedule 4.1(x)</w:t>
      </w:r>
    </w:p>
    <w:p>
      <w:pPr>
        <w:pStyle w:val="FootnoteText"/>
        <w:jc w:val="center"/>
        <w:rPr>
          <w:b/>
        </w:rPr>
      </w:pPr>
      <w:r>
        <w:rPr>
          <w:b/>
        </w:rPr>
        <w:t>to</w:t>
      </w:r>
    </w:p>
    <w:p>
      <w:pPr>
        <w:pStyle w:val="FootnoteText"/>
        <w:jc w:val="center"/>
        <w:rPr>
          <w:b/>
        </w:rPr>
      </w:pPr>
      <w:r>
        <w:rPr>
          <w:b/>
        </w:rPr>
        <w:t>Securities Purchase Agreement</w:t>
      </w:r>
    </w:p>
    <w:p>
      <w:pPr>
        <w:pStyle w:val="FootnoteText"/>
        <w:jc w:val="center"/>
        <w:rPr>
          <w:b/>
        </w:rPr>
      </w:pPr>
      <w:r>
        <w:rPr>
          <w:b/>
        </w:rPr>
      </w:r>
    </w:p>
    <w:p>
      <w:pPr>
        <w:pStyle w:val="Corporate2"/>
        <w:rPr/>
      </w:pPr>
      <w:r>
        <w:rPr/>
        <w:t>Environmental Matters</w:t>
      </w:r>
    </w:p>
    <w:p>
      <w:pPr>
        <w:pStyle w:val="Normal"/>
        <w:rPr/>
      </w:pPr>
      <w:r>
        <w:rPr/>
      </w:r>
    </w:p>
    <w:p>
      <w:pPr>
        <w:pStyle w:val="Normal"/>
        <w:rPr>
          <w:u w:val="single"/>
        </w:rPr>
      </w:pPr>
      <w:r>
        <w:rPr>
          <w:u w:val="single"/>
        </w:rPr>
        <w:t>Part I</w:t>
      </w:r>
    </w:p>
    <w:p>
      <w:pPr>
        <w:pStyle w:val="Normal"/>
        <w:rPr/>
      </w:pPr>
      <w:r>
        <w:rPr/>
      </w:r>
    </w:p>
    <w:p>
      <w:pPr>
        <w:pStyle w:val="Normal"/>
        <w:rPr/>
      </w:pPr>
      <w:r>
        <w:rPr/>
        <w:t>[</w:t>
      </w:r>
      <w:r>
        <w:rPr>
          <w:b/>
        </w:rPr>
        <w:t>None.</w:t>
      </w:r>
      <w:r>
        <w:rPr/>
        <w:t>]</w:t>
      </w:r>
    </w:p>
    <w:p>
      <w:pPr>
        <w:pStyle w:val="Normal"/>
        <w:rPr/>
      </w:pPr>
      <w:r>
        <w:rPr/>
      </w:r>
    </w:p>
    <w:p>
      <w:pPr>
        <w:pStyle w:val="Normal"/>
        <w:rPr>
          <w:u w:val="single"/>
        </w:rPr>
      </w:pPr>
      <w:r>
        <w:rPr>
          <w:u w:val="single"/>
        </w:rPr>
        <w:t>Part II</w:t>
      </w:r>
    </w:p>
    <w:p>
      <w:pPr>
        <w:pStyle w:val="Normal"/>
        <w:rPr>
          <w:u w:val="single"/>
        </w:rPr>
      </w:pPr>
      <w:r>
        <w:rPr>
          <w:u w:val="single"/>
        </w:rPr>
      </w:r>
    </w:p>
    <w:p>
      <w:pPr>
        <w:pStyle w:val="Normal"/>
        <w:numPr>
          <w:ilvl w:val="0"/>
          <w:numId w:val="16"/>
        </w:numPr>
        <w:ind w:hanging="720" w:start="720" w:end="0"/>
        <w:rPr/>
      </w:pPr>
      <w:r>
        <w:rPr/>
        <w:t>Phase I Environmental Site Assessment for Cogentrix and Railcar Unloading Facilities in Lumberton and Elizabethtown, North Carolina dated December 29, 2000</w:t>
      </w:r>
    </w:p>
    <w:p>
      <w:pPr>
        <w:pStyle w:val="Normal"/>
        <w:numPr>
          <w:ilvl w:val="0"/>
          <w:numId w:val="16"/>
        </w:numPr>
        <w:ind w:hanging="720" w:start="720" w:end="0"/>
        <w:rPr/>
      </w:pPr>
      <w:r>
        <w:rPr/>
        <w:t>Phase II Limited Environmental Site Assessment Report for Cogentrix Cogeneration and Rail Car Unloading Facilities in Lumberton and Elizabethtown, North Carolina prepared by ENSR Consulting and Engineering (NC), Inc., dated January 12, 2001</w:t>
      </w:r>
    </w:p>
    <w:p>
      <w:pPr>
        <w:pStyle w:val="Normal"/>
        <w:numPr>
          <w:ilvl w:val="0"/>
          <w:numId w:val="16"/>
        </w:numPr>
        <w:ind w:hanging="720" w:start="720" w:end="0"/>
        <w:rPr/>
      </w:pPr>
      <w:r>
        <w:rPr/>
        <w:t>Phase II LSA Final Report Supplement #1 for Cogentrix Cogeneration Facilities in Lumberton and Elizabethtown, North Carolina prepared by ENSR Consulting and Engineering (NC), Inc., dated January 31, 2001</w:t>
      </w:r>
    </w:p>
    <w:p>
      <w:pPr>
        <w:pStyle w:val="Normal"/>
        <w:numPr>
          <w:ilvl w:val="0"/>
          <w:numId w:val="19"/>
        </w:numPr>
        <w:tabs>
          <w:tab w:val="clear" w:pos="720"/>
        </w:tabs>
        <w:ind w:hanging="720" w:start="720" w:end="0"/>
        <w:rPr/>
      </w:pPr>
      <w:r>
        <w:rPr/>
        <w:t>Technical Comments of Ensafe, Inc. to ENSR’s Phase I and II reports dated January 9, 2001.</w:t>
      </w:r>
    </w:p>
    <w:p>
      <w:pPr>
        <w:pStyle w:val="Normal"/>
        <w:numPr>
          <w:ilvl w:val="0"/>
          <w:numId w:val="19"/>
        </w:numPr>
        <w:tabs>
          <w:tab w:val="clear" w:pos="720"/>
        </w:tabs>
        <w:ind w:hanging="720" w:start="720" w:end="0"/>
        <w:rPr/>
      </w:pPr>
      <w:r>
        <w:rPr/>
        <w:t>Environmental Site Assessment.  Oxbow Carbon &amp; Minerals, Rail Car Facility.  Lumberton, North Carolina.  Prepared for: Reuse Technology, Inc.  August 1992.  Sirrine Environmental Consultants.</w:t>
      </w:r>
    </w:p>
    <w:p>
      <w:pPr>
        <w:pStyle w:val="Normal"/>
        <w:numPr>
          <w:ilvl w:val="0"/>
          <w:numId w:val="19"/>
        </w:numPr>
        <w:tabs>
          <w:tab w:val="clear" w:pos="720"/>
        </w:tabs>
        <w:ind w:hanging="720" w:start="720" w:end="0"/>
        <w:rPr/>
      </w:pPr>
      <w:r>
        <w:rPr/>
        <w:t>Letter of November 21, 2000 from Chuck Cornell and William Willets, ENSR to Dave Kellermeyer, Enron North America RE: Lumberton &amp; Elizabethtown Due Diligence of Coal-Fired Boilers.</w:t>
      </w:r>
    </w:p>
    <w:p>
      <w:pPr>
        <w:pStyle w:val="Normal"/>
        <w:numPr>
          <w:ilvl w:val="0"/>
          <w:numId w:val="19"/>
        </w:numPr>
        <w:tabs>
          <w:tab w:val="clear" w:pos="720"/>
        </w:tabs>
        <w:ind w:hanging="720" w:start="720" w:end="0"/>
        <w:rPr/>
      </w:pPr>
      <w:r>
        <w:rPr/>
        <w:t>Elizabethtown NPDES Permit Renewal Application.  Submitted to North Carolina DENR on April 30, 2001.</w:t>
      </w:r>
    </w:p>
    <w:p>
      <w:pPr>
        <w:pStyle w:val="Normal"/>
        <w:numPr>
          <w:ilvl w:val="0"/>
          <w:numId w:val="19"/>
        </w:numPr>
        <w:tabs>
          <w:tab w:val="clear" w:pos="720"/>
        </w:tabs>
        <w:ind w:hanging="720" w:start="720" w:end="0"/>
        <w:rPr/>
      </w:pPr>
      <w:r>
        <w:rPr/>
        <w:t xml:space="preserve">Letter dated January 31, 2001 from Cogentrix Eastern Carolina, LLC to Art Barnhardt, Division of Environmental Management, North Carolina Department of Environmental and Natural Resources regarding the results of analyses of groundwater samples obtained by ENSR Consulting and Engineering (NC), Inc.  </w:t>
      </w:r>
      <w:r>
        <w:rPr>
          <w:i/>
        </w:rPr>
        <w:t>See</w:t>
      </w:r>
      <w:r>
        <w:rPr/>
        <w:t xml:space="preserve"> item 2 on </w:t>
      </w:r>
      <w:r>
        <w:rPr>
          <w:u w:val="single"/>
        </w:rPr>
        <w:t>Schedule 4.1(y)</w:t>
      </w:r>
      <w:r>
        <w:rPr/>
        <w:t xml:space="preserve"> below for a more detailed description.</w:t>
      </w:r>
    </w:p>
    <w:p>
      <w:pPr>
        <w:pStyle w:val="Normal"/>
        <w:numPr>
          <w:ilvl w:val="0"/>
          <w:numId w:val="19"/>
        </w:numPr>
        <w:tabs>
          <w:tab w:val="clear" w:pos="720"/>
        </w:tabs>
        <w:ind w:hanging="720" w:start="720" w:end="0"/>
        <w:rPr/>
      </w:pPr>
      <w:r>
        <w:rPr/>
        <w:t>[</w:t>
      </w:r>
      <w:r>
        <w:rPr>
          <w:b/>
          <w:i/>
          <w:u w:val="single"/>
        </w:rPr>
        <w:t>Note</w:t>
      </w:r>
      <w:r>
        <w:rPr>
          <w:b/>
          <w:i/>
        </w:rPr>
        <w:t>: To be supplemented prior to execution</w:t>
      </w:r>
      <w:r>
        <w:rPr>
          <w:b/>
        </w:rPr>
        <w:t>.</w:t>
      </w:r>
      <w:r>
        <w:rPr/>
        <w:t>]</w:t>
      </w:r>
    </w:p>
    <w:p>
      <w:pPr>
        <w:pStyle w:val="FootnoteText"/>
        <w:rPr/>
      </w:pPr>
      <w:r>
        <w:rPr/>
      </w:r>
    </w:p>
    <w:p>
      <w:pPr>
        <w:sectPr>
          <w:headerReference w:type="default" r:id="rId81"/>
          <w:headerReference w:type="first" r:id="rId82"/>
          <w:footerReference w:type="default" r:id="rId83"/>
          <w:footerReference w:type="first" r:id="rId84"/>
          <w:type w:val="nextPage"/>
          <w:pgSz w:w="12240" w:h="15840"/>
          <w:pgMar w:left="1440" w:right="1440" w:gutter="0" w:header="720" w:top="1440" w:footer="720" w:bottom="1440"/>
          <w:pgNumType w:fmt="decimal"/>
          <w:formProt w:val="false"/>
          <w:titlePg/>
          <w:textDirection w:val="lrTb"/>
          <w:docGrid w:type="default" w:linePitch="360" w:charSpace="0"/>
        </w:sectPr>
        <w:pStyle w:val="Normal"/>
        <w:rPr/>
      </w:pPr>
      <w:r>
        <w:rPr/>
      </w:r>
    </w:p>
    <w:p>
      <w:pPr>
        <w:pStyle w:val="FootnoteText"/>
        <w:jc w:val="center"/>
        <w:rPr>
          <w:b/>
        </w:rPr>
      </w:pPr>
      <w:r>
        <w:rPr>
          <w:b/>
        </w:rPr>
        <w:t>Schedule 4.1(y)</w:t>
      </w:r>
    </w:p>
    <w:p>
      <w:pPr>
        <w:pStyle w:val="FootnoteText"/>
        <w:jc w:val="center"/>
        <w:rPr>
          <w:b/>
        </w:rPr>
      </w:pPr>
      <w:r>
        <w:rPr>
          <w:b/>
        </w:rPr>
        <w:t>to</w:t>
      </w:r>
    </w:p>
    <w:p>
      <w:pPr>
        <w:pStyle w:val="FootnoteText"/>
        <w:jc w:val="center"/>
        <w:rPr>
          <w:b/>
        </w:rPr>
      </w:pPr>
      <w:r>
        <w:rPr>
          <w:b/>
        </w:rPr>
        <w:t>Securities Purchase Agreement</w:t>
      </w:r>
    </w:p>
    <w:p>
      <w:pPr>
        <w:pStyle w:val="FootnoteText"/>
        <w:jc w:val="center"/>
        <w:rPr>
          <w:b/>
        </w:rPr>
      </w:pPr>
      <w:r>
        <w:rPr>
          <w:b/>
        </w:rPr>
      </w:r>
    </w:p>
    <w:p>
      <w:pPr>
        <w:pStyle w:val="Normal"/>
        <w:jc w:val="center"/>
        <w:rPr>
          <w:u w:val="single"/>
        </w:rPr>
      </w:pPr>
      <w:r>
        <w:rPr>
          <w:u w:val="single"/>
        </w:rPr>
        <w:t>Compliance with Laws</w:t>
      </w:r>
    </w:p>
    <w:p>
      <w:pPr>
        <w:pStyle w:val="Normal"/>
        <w:jc w:val="center"/>
        <w:rPr>
          <w:u w:val="single"/>
        </w:rPr>
      </w:pPr>
      <w:r>
        <w:rPr>
          <w:u w:val="single"/>
        </w:rPr>
      </w:r>
    </w:p>
    <w:p>
      <w:pPr>
        <w:pStyle w:val="Corporate2"/>
        <w:jc w:val="both"/>
        <w:rPr>
          <w:u w:val="single"/>
        </w:rPr>
      </w:pPr>
      <w:r>
        <w:rPr>
          <w:u w:val="single"/>
        </w:rPr>
      </w:r>
    </w:p>
    <w:p>
      <w:pPr>
        <w:pStyle w:val="FootnoteText"/>
        <w:rPr/>
      </w:pPr>
      <w:r>
        <w:rPr/>
        <w:t>1. CEMS Installation Issue</w:t>
      </w:r>
    </w:p>
    <w:p>
      <w:pPr>
        <w:pStyle w:val="FootnoteText"/>
        <w:rPr/>
      </w:pPr>
      <w:r>
        <w:rPr/>
      </w:r>
    </w:p>
    <w:p>
      <w:pPr>
        <w:pStyle w:val="FootnoteText"/>
        <w:rPr/>
      </w:pPr>
      <w:r>
        <w:rPr/>
        <w:t>The requirement to install and certify a continuous emission monitoring system (CEMS) per 40 CFR Part 75 within 90 days of December 1, 2000 ("CEMS Certification") has not been satisfied as of the Effective Date.  In a letter to Ms. Kim Nguyen of the Clean Air Markets Division of the U.S.E.P.A. dated February 22, 2001, NCPH submitted a Petition (the "Petition") pursuant to 40 CFR 75.66, requesting an extension of the CEMS Certification until September 1, 2001.  The requested extension was based on responses from CEMS vendors, which have indicated a period of 4 to 6 months to design, procure, install, and certify a Part 75 CEMS  system.  During the interim period, between March 1, 2001 and September 1, 2001, the facilities will estimate and record emissions of S02, NOx, CO2, and heat input as required by the Missing Data Substitution Procedures contained in 40 CFR 75.30 – 75.36.  A proposed approach to be used to track and record emissions during the period between March 1, 2001 and the time that the CEMS is installed and certified was outlined in the Petition.</w:t>
      </w:r>
    </w:p>
    <w:p>
      <w:pPr>
        <w:pStyle w:val="FootnoteText"/>
        <w:rPr/>
      </w:pPr>
      <w:r>
        <w:rPr/>
      </w:r>
    </w:p>
    <w:p>
      <w:pPr>
        <w:pStyle w:val="FootnoteText"/>
        <w:rPr/>
      </w:pPr>
      <w:r>
        <w:rPr/>
        <w:t>2.</w:t>
        <w:tab/>
        <w:t>Metals Level Letter filed by Cogentrix with DENR</w:t>
      </w:r>
    </w:p>
    <w:p>
      <w:pPr>
        <w:pStyle w:val="FootnoteText"/>
        <w:rPr/>
      </w:pPr>
      <w:r>
        <w:rPr/>
      </w:r>
    </w:p>
    <w:p>
      <w:pPr>
        <w:pStyle w:val="FootnoteText"/>
        <w:rPr/>
      </w:pPr>
      <w:r>
        <w:rPr/>
        <w:t>In a letter to Art Barnhardt, Division of Environmental Management, North Carolina Department of Environmental and Natural Resources ("NDCENR") dated January 31, 2001, Cogentrix Eastern Carolina, LLC ("CEC"), notified the NCDENR of the following results of analyses of groundwater samples obtained by ENSR Consulting and Engineering (NC), Inc. ("ENSR") from monitor wells at the Elizabethtown and Lumberton Facilities:</w:t>
      </w:r>
    </w:p>
    <w:p>
      <w:pPr>
        <w:pStyle w:val="FootnoteText"/>
        <w:rPr/>
      </w:pPr>
      <w:r>
        <w:rPr/>
      </w:r>
    </w:p>
    <w:p>
      <w:pPr>
        <w:pStyle w:val="FootnoteText"/>
        <w:numPr>
          <w:ilvl w:val="0"/>
          <w:numId w:val="21"/>
        </w:numPr>
        <w:rPr/>
      </w:pPr>
      <w:r>
        <w:rPr/>
        <w:t>At the Elizabethtown Facility, ENSR reported that it obtained samples from three wells installed around the Facility coal pile storage area.  ENSR reported that samples from each well exhibited concentrations of iron (2.8 parts per million, 10 parts per million and 36 parts per million, respectively), and samples from two of such wells exhibited concentrations of nickel (0.13 parts per million and 0.28 parts per million, respectively) and sulfate (520 parts per million and 740 parts per million, respectively) at levels slightly above the applicable numerical standards set forth at 15A NCAC 2L.0202 (the "2L Standards").</w:t>
      </w:r>
    </w:p>
    <w:p>
      <w:pPr>
        <w:pStyle w:val="FootnoteText"/>
        <w:ind w:start="360" w:end="0"/>
        <w:rPr/>
      </w:pPr>
      <w:r>
        <w:rPr/>
      </w:r>
    </w:p>
    <w:p>
      <w:pPr>
        <w:pStyle w:val="FootnoteText"/>
        <w:numPr>
          <w:ilvl w:val="0"/>
          <w:numId w:val="21"/>
        </w:numPr>
        <w:rPr/>
      </w:pPr>
      <w:r>
        <w:rPr/>
        <w:t xml:space="preserve">ENSR reported it also obtained samples from three wells installed around the Lumberton Facility coal pile.  ENSR reported that samples taken from each such well exhibited concentrations of iron (12 parts per million, 3 parts per million and 15 parts per million, respectively), a sample from one of such wells exhibited concentrations of nickel and cadmium (0.19 parts per million and 0.0061 parts per million, respectively), and samples from two of such wells exhibited concentrations of sulfates (320 parts per million and 690 parts per million, respectively) at levels slightly above the numerical 2L Standards. </w:t>
      </w:r>
    </w:p>
    <w:p>
      <w:pPr>
        <w:pStyle w:val="FootnoteText"/>
        <w:rPr/>
      </w:pPr>
      <w:r>
        <w:rPr/>
      </w:r>
    </w:p>
    <w:p>
      <w:pPr>
        <w:pStyle w:val="FootnoteText"/>
        <w:numPr>
          <w:ilvl w:val="0"/>
          <w:numId w:val="21"/>
        </w:numPr>
        <w:rPr/>
      </w:pPr>
      <w:r>
        <w:rPr/>
        <w:t>During field analysis, groundwater samples from the vicinity of the coal piles at the Elizabethtown and Lumberton Facilities exhibited pH in the range of 3.79 to 5.4, but samples away from the vicinity of the coal piles exhibited pH in the range of 5.24 to 6.4.</w:t>
      </w:r>
    </w:p>
    <w:p>
      <w:pPr>
        <w:pStyle w:val="FootnoteText"/>
        <w:rPr/>
      </w:pPr>
      <w:r>
        <w:rPr/>
      </w:r>
    </w:p>
    <w:p>
      <w:pPr>
        <w:sectPr>
          <w:headerReference w:type="default" r:id="rId85"/>
          <w:headerReference w:type="first" r:id="rId86"/>
          <w:footerReference w:type="default" r:id="rId87"/>
          <w:footerReference w:type="first" r:id="rId88"/>
          <w:type w:val="nextPage"/>
          <w:pgSz w:w="12240" w:h="15840"/>
          <w:pgMar w:left="1440" w:right="1440" w:gutter="0" w:header="720" w:top="1440" w:footer="720" w:bottom="1440"/>
          <w:pgNumType w:fmt="decimal"/>
          <w:formProt w:val="false"/>
          <w:titlePg/>
          <w:textDirection w:val="lrTb"/>
          <w:docGrid w:type="default" w:linePitch="360" w:charSpace="0"/>
        </w:sectPr>
        <w:pStyle w:val="FootnoteText"/>
        <w:rPr/>
      </w:pPr>
      <w:r>
        <w:rPr/>
      </w:r>
    </w:p>
    <w:p>
      <w:pPr>
        <w:pStyle w:val="Corporate2"/>
        <w:rPr/>
      </w:pPr>
      <w:r>
        <w:rPr/>
      </w:r>
    </w:p>
    <w:p>
      <w:pPr>
        <w:pStyle w:val="Normal"/>
        <w:rPr/>
      </w:pPr>
      <w:r>
        <w:rPr/>
      </w:r>
    </w:p>
    <w:p>
      <w:pPr>
        <w:pStyle w:val="FootnoteText"/>
        <w:jc w:val="center"/>
        <w:rPr>
          <w:b/>
        </w:rPr>
      </w:pPr>
      <w:r>
        <w:rPr>
          <w:b/>
        </w:rPr>
        <w:t>Schedule 4.1(cc)</w:t>
      </w:r>
    </w:p>
    <w:p>
      <w:pPr>
        <w:pStyle w:val="FootnoteText"/>
        <w:jc w:val="center"/>
        <w:rPr>
          <w:b/>
        </w:rPr>
      </w:pPr>
      <w:r>
        <w:rPr>
          <w:b/>
        </w:rPr>
        <w:t>to</w:t>
      </w:r>
    </w:p>
    <w:p>
      <w:pPr>
        <w:pStyle w:val="FootnoteText"/>
        <w:jc w:val="center"/>
        <w:rPr>
          <w:b/>
        </w:rPr>
      </w:pPr>
      <w:r>
        <w:rPr>
          <w:b/>
        </w:rPr>
        <w:t>Securities Purchase Agreement</w:t>
      </w:r>
    </w:p>
    <w:p>
      <w:pPr>
        <w:pStyle w:val="FootnoteText"/>
        <w:jc w:val="center"/>
        <w:rPr>
          <w:b/>
        </w:rPr>
      </w:pPr>
      <w:r>
        <w:rPr>
          <w:b/>
        </w:rPr>
      </w:r>
    </w:p>
    <w:p>
      <w:pPr>
        <w:pStyle w:val="Normal"/>
        <w:jc w:val="center"/>
        <w:rPr>
          <w:u w:val="single"/>
        </w:rPr>
      </w:pPr>
      <w:r>
        <w:rPr>
          <w:u w:val="single"/>
        </w:rPr>
        <w:t>Affiliate Transactions</w:t>
      </w:r>
    </w:p>
    <w:p>
      <w:pPr>
        <w:pStyle w:val="Normal"/>
        <w:jc w:val="center"/>
        <w:rPr>
          <w:u w:val="single"/>
        </w:rPr>
      </w:pPr>
      <w:r>
        <w:rPr>
          <w:u w:val="single"/>
        </w:rPr>
      </w:r>
    </w:p>
    <w:p>
      <w:pPr>
        <w:pStyle w:val="Normal"/>
        <w:rPr>
          <w:u w:val="single"/>
        </w:rPr>
      </w:pPr>
      <w:r>
        <w:rPr>
          <w:u w:val="single"/>
        </w:rPr>
      </w:r>
    </w:p>
    <w:p>
      <w:pPr>
        <w:pStyle w:val="Normal"/>
        <w:numPr>
          <w:ilvl w:val="0"/>
          <w:numId w:val="12"/>
        </w:numPr>
        <w:rPr/>
      </w:pPr>
      <w:r>
        <w:rPr/>
        <w:t>Coal Purchase Agreement dated March 19, 2001 between North Carolina Power Holdings, LLC and Enron North America Corp.</w:t>
      </w:r>
    </w:p>
    <w:p>
      <w:pPr>
        <w:sectPr>
          <w:headerReference w:type="default" r:id="rId89"/>
          <w:headerReference w:type="first" r:id="rId90"/>
          <w:footerReference w:type="default" r:id="rId91"/>
          <w:footerReference w:type="first" r:id="rId92"/>
          <w:type w:val="nextPage"/>
          <w:pgSz w:w="12240" w:h="15840"/>
          <w:pgMar w:left="1440" w:right="1440" w:gutter="0" w:header="720" w:top="1440" w:footer="720" w:bottom="1440"/>
          <w:pgNumType w:fmt="decimal"/>
          <w:formProt w:val="false"/>
          <w:titlePg/>
          <w:textDirection w:val="lrTb"/>
          <w:docGrid w:type="default" w:linePitch="360" w:charSpace="0"/>
        </w:sectPr>
        <w:pStyle w:val="Normal"/>
        <w:numPr>
          <w:ilvl w:val="0"/>
          <w:numId w:val="12"/>
        </w:numPr>
        <w:rPr/>
      </w:pPr>
      <w:r>
        <w:rPr/>
        <w:t>Irrevocable Standby Letter of Credit issued by [</w:t>
      </w:r>
      <w:r>
        <w:rPr>
          <w:b/>
        </w:rPr>
        <w:t>______________</w:t>
      </w:r>
      <w:r>
        <w:rPr/>
        <w:t>] in an amount equal to $3,000,000, continuing until January 30, 2003, securing North Carolina Power Holdings, LLC’s obligations under the Guaranty dated January 31, 2001 by North Carolina Power Holdings, LLC of Elizabethtown Power, LLC’s  and Lumberton Power, LLC’s Obligations under the Steam Purchase Agreements and Ground Lease and Easement Agreements.</w:t>
      </w:r>
    </w:p>
    <w:p>
      <w:pPr>
        <w:pStyle w:val="FootnoteText"/>
        <w:jc w:val="center"/>
        <w:rPr>
          <w:b/>
        </w:rPr>
      </w:pPr>
      <w:r>
        <w:rPr>
          <w:b/>
        </w:rPr>
        <w:t>Schedule 4.2(e)</w:t>
      </w:r>
    </w:p>
    <w:p>
      <w:pPr>
        <w:pStyle w:val="FootnoteText"/>
        <w:jc w:val="center"/>
        <w:rPr>
          <w:b/>
        </w:rPr>
      </w:pPr>
      <w:r>
        <w:rPr>
          <w:b/>
        </w:rPr>
        <w:t>to</w:t>
      </w:r>
    </w:p>
    <w:p>
      <w:pPr>
        <w:pStyle w:val="FootnoteText"/>
        <w:jc w:val="center"/>
        <w:rPr>
          <w:b/>
        </w:rPr>
      </w:pPr>
      <w:r>
        <w:rPr>
          <w:b/>
        </w:rPr>
        <w:t>Securities Purchase Agreement</w:t>
      </w:r>
    </w:p>
    <w:p>
      <w:pPr>
        <w:pStyle w:val="FootnoteText"/>
        <w:jc w:val="center"/>
        <w:rPr>
          <w:b/>
        </w:rPr>
      </w:pPr>
      <w:r>
        <w:rPr>
          <w:b/>
        </w:rPr>
      </w:r>
    </w:p>
    <w:p>
      <w:pPr>
        <w:pStyle w:val="FootnoteText"/>
        <w:jc w:val="center"/>
        <w:rPr>
          <w:u w:val="single"/>
        </w:rPr>
      </w:pPr>
      <w:r>
        <w:rPr>
          <w:u w:val="single"/>
        </w:rPr>
        <w:t>Buyer’s Consents and Governmental Approvals</w:t>
      </w:r>
    </w:p>
    <w:p>
      <w:pPr>
        <w:pStyle w:val="FootnoteText"/>
        <w:jc w:val="center"/>
        <w:rPr/>
      </w:pPr>
      <w:r>
        <w:rPr/>
      </w:r>
    </w:p>
    <w:p>
      <w:pPr>
        <w:sectPr>
          <w:headerReference w:type="default" r:id="rId93"/>
          <w:headerReference w:type="first" r:id="rId94"/>
          <w:footerReference w:type="default" r:id="rId95"/>
          <w:footerReference w:type="first" r:id="rId96"/>
          <w:type w:val="nextPage"/>
          <w:pgSz w:w="12240" w:h="15840"/>
          <w:pgMar w:left="1440" w:right="1440" w:gutter="0" w:header="720" w:top="1440" w:footer="720" w:bottom="1440"/>
          <w:pgNumType w:fmt="decimal"/>
          <w:formProt w:val="false"/>
          <w:titlePg/>
          <w:textDirection w:val="lrTb"/>
          <w:docGrid w:type="default" w:linePitch="360" w:charSpace="0"/>
        </w:sectPr>
        <w:pStyle w:val="FootnoteText"/>
        <w:jc w:val="center"/>
        <w:rPr/>
      </w:pPr>
      <w:r>
        <w:rPr/>
        <w:t>[</w:t>
      </w:r>
      <w:r>
        <w:rPr>
          <w:i/>
        </w:rPr>
        <w:t>Please provide</w:t>
      </w:r>
      <w:r>
        <w:rPr/>
        <w:t>]</w:t>
      </w:r>
    </w:p>
    <w:p>
      <w:pPr>
        <w:pStyle w:val="FootnoteText"/>
        <w:jc w:val="center"/>
        <w:rPr>
          <w:b/>
        </w:rPr>
      </w:pPr>
      <w:r>
        <w:rPr>
          <w:b/>
        </w:rPr>
        <w:t>Schedule 4.2(f)</w:t>
      </w:r>
    </w:p>
    <w:p>
      <w:pPr>
        <w:pStyle w:val="FootnoteText"/>
        <w:jc w:val="center"/>
        <w:rPr>
          <w:b/>
        </w:rPr>
      </w:pPr>
      <w:r>
        <w:rPr>
          <w:b/>
        </w:rPr>
        <w:t>to</w:t>
      </w:r>
    </w:p>
    <w:p>
      <w:pPr>
        <w:pStyle w:val="FootnoteText"/>
        <w:jc w:val="center"/>
        <w:rPr>
          <w:b/>
        </w:rPr>
      </w:pPr>
      <w:r>
        <w:rPr>
          <w:b/>
        </w:rPr>
        <w:t>Securities Purchase Agreement</w:t>
      </w:r>
    </w:p>
    <w:p>
      <w:pPr>
        <w:pStyle w:val="FootnoteText"/>
        <w:jc w:val="center"/>
        <w:rPr>
          <w:b/>
        </w:rPr>
      </w:pPr>
      <w:r>
        <w:rPr>
          <w:b/>
        </w:rPr>
      </w:r>
    </w:p>
    <w:p>
      <w:pPr>
        <w:pStyle w:val="FootnoteText"/>
        <w:jc w:val="center"/>
        <w:rPr>
          <w:u w:val="single"/>
        </w:rPr>
      </w:pPr>
      <w:r>
        <w:rPr>
          <w:u w:val="single"/>
        </w:rPr>
        <w:t>Buyer’s Actions</w:t>
      </w:r>
    </w:p>
    <w:p>
      <w:pPr>
        <w:pStyle w:val="FootnoteText"/>
        <w:jc w:val="center"/>
        <w:rPr>
          <w:u w:val="single"/>
        </w:rPr>
      </w:pPr>
      <w:r>
        <w:rPr>
          <w:u w:val="single"/>
        </w:rPr>
      </w:r>
    </w:p>
    <w:p>
      <w:pPr>
        <w:pStyle w:val="FootnoteText"/>
        <w:jc w:val="center"/>
        <w:rPr>
          <w:u w:val="single"/>
        </w:rPr>
      </w:pPr>
      <w:r>
        <w:rPr>
          <w:u w:val="single"/>
        </w:rPr>
      </w:r>
    </w:p>
    <w:p>
      <w:pPr>
        <w:pStyle w:val="BodyText"/>
        <w:jc w:val="center"/>
        <w:rPr/>
      </w:pPr>
      <w:r>
        <w:rPr/>
        <w:t>[</w:t>
      </w:r>
      <w:r>
        <w:rPr>
          <w:i/>
        </w:rPr>
        <w:t>Please provide</w:t>
      </w:r>
      <w:r>
        <w:rPr/>
        <w:t>]</w:t>
      </w:r>
    </w:p>
    <w:p>
      <w:pPr>
        <w:sectPr>
          <w:headerReference w:type="default" r:id="rId97"/>
          <w:headerReference w:type="first" r:id="rId98"/>
          <w:footerReference w:type="default" r:id="rId99"/>
          <w:footerReference w:type="first" r:id="rId100"/>
          <w:type w:val="nextPage"/>
          <w:pgSz w:w="12240" w:h="15840"/>
          <w:pgMar w:left="1440" w:right="1440" w:gutter="0" w:header="720" w:top="1440" w:footer="720" w:bottom="1440"/>
          <w:pgNumType w:fmt="decimal"/>
          <w:formProt w:val="false"/>
          <w:titlePg/>
          <w:textDirection w:val="lrTb"/>
          <w:docGrid w:type="default" w:linePitch="360" w:charSpace="0"/>
        </w:sectPr>
        <w:pStyle w:val="BodyText"/>
        <w:jc w:val="center"/>
        <w:rPr/>
      </w:pPr>
      <w:r>
        <w:rPr/>
      </w:r>
    </w:p>
    <w:p>
      <w:pPr>
        <w:pStyle w:val="FootnoteText"/>
        <w:jc w:val="center"/>
        <w:rPr>
          <w:b/>
        </w:rPr>
      </w:pPr>
      <w:r>
        <w:rPr>
          <w:b/>
        </w:rPr>
        <w:t>Schedule 7.1</w:t>
      </w:r>
    </w:p>
    <w:p>
      <w:pPr>
        <w:pStyle w:val="FootnoteText"/>
        <w:jc w:val="center"/>
        <w:rPr>
          <w:b/>
        </w:rPr>
      </w:pPr>
      <w:r>
        <w:rPr>
          <w:b/>
        </w:rPr>
        <w:t>to</w:t>
      </w:r>
    </w:p>
    <w:p>
      <w:pPr>
        <w:pStyle w:val="FootnoteText"/>
        <w:jc w:val="center"/>
        <w:rPr>
          <w:b/>
        </w:rPr>
      </w:pPr>
      <w:r>
        <w:rPr>
          <w:b/>
        </w:rPr>
        <w:t>Securities Purchase Agreement</w:t>
      </w:r>
    </w:p>
    <w:p>
      <w:pPr>
        <w:pStyle w:val="FootnoteText"/>
        <w:jc w:val="center"/>
        <w:rPr>
          <w:b/>
        </w:rPr>
      </w:pPr>
      <w:r>
        <w:rPr>
          <w:b/>
        </w:rPr>
      </w:r>
    </w:p>
    <w:p>
      <w:pPr>
        <w:pStyle w:val="FootnoteText"/>
        <w:jc w:val="center"/>
        <w:rPr>
          <w:u w:val="single"/>
        </w:rPr>
      </w:pPr>
      <w:r>
        <w:rPr>
          <w:u w:val="single"/>
        </w:rPr>
        <w:t>Pre-Closing Matters</w:t>
      </w:r>
    </w:p>
    <w:p>
      <w:pPr>
        <w:pStyle w:val="FootnoteText"/>
        <w:jc w:val="center"/>
        <w:rPr/>
      </w:pPr>
      <w:r>
        <w:rPr/>
      </w:r>
    </w:p>
    <w:p>
      <w:pPr>
        <w:sectPr>
          <w:headerReference w:type="default" r:id="rId101"/>
          <w:headerReference w:type="first" r:id="rId102"/>
          <w:footerReference w:type="default" r:id="rId103"/>
          <w:footerReference w:type="first" r:id="rId104"/>
          <w:type w:val="nextPage"/>
          <w:pgSz w:w="12240" w:h="15840"/>
          <w:pgMar w:left="1440" w:right="1440" w:gutter="0" w:header="720" w:top="1440" w:footer="720" w:bottom="1440"/>
          <w:pgNumType w:fmt="decimal"/>
          <w:formProt w:val="false"/>
          <w:titlePg/>
          <w:textDirection w:val="lrTb"/>
          <w:docGrid w:type="default" w:linePitch="360" w:charSpace="0"/>
        </w:sectPr>
        <w:pStyle w:val="FootnoteText"/>
        <w:jc w:val="center"/>
        <w:rPr/>
      </w:pPr>
      <w:r>
        <w:rPr/>
        <w:t>[</w:t>
      </w:r>
      <w:r>
        <w:rPr>
          <w:b/>
        </w:rPr>
        <w:t>None</w:t>
      </w:r>
      <w:r>
        <w:rPr/>
        <w:t>]</w:t>
      </w:r>
    </w:p>
    <w:p>
      <w:pPr>
        <w:pStyle w:val="FootnoteText"/>
        <w:jc w:val="center"/>
        <w:rPr>
          <w:b/>
        </w:rPr>
      </w:pPr>
      <w:r>
        <w:rPr>
          <w:b/>
        </w:rPr>
        <w:t>Schedule 7.2</w:t>
      </w:r>
    </w:p>
    <w:p>
      <w:pPr>
        <w:pStyle w:val="FootnoteText"/>
        <w:jc w:val="center"/>
        <w:rPr>
          <w:b/>
        </w:rPr>
      </w:pPr>
      <w:r>
        <w:rPr>
          <w:b/>
        </w:rPr>
        <w:t>to</w:t>
      </w:r>
    </w:p>
    <w:p>
      <w:pPr>
        <w:pStyle w:val="FootnoteText"/>
        <w:jc w:val="center"/>
        <w:rPr>
          <w:b/>
        </w:rPr>
      </w:pPr>
      <w:r>
        <w:rPr>
          <w:b/>
        </w:rPr>
        <w:t>Securities Purchase Agreement</w:t>
      </w:r>
    </w:p>
    <w:p>
      <w:pPr>
        <w:pStyle w:val="FootnoteText"/>
        <w:jc w:val="center"/>
        <w:rPr>
          <w:b/>
        </w:rPr>
      </w:pPr>
      <w:r>
        <w:rPr>
          <w:b/>
        </w:rPr>
      </w:r>
    </w:p>
    <w:p>
      <w:pPr>
        <w:pStyle w:val="FootnoteText"/>
        <w:jc w:val="center"/>
        <w:rPr>
          <w:u w:val="single"/>
        </w:rPr>
      </w:pPr>
      <w:r>
        <w:rPr>
          <w:u w:val="single"/>
        </w:rPr>
        <w:t>Operating Budget</w:t>
      </w:r>
    </w:p>
    <w:p>
      <w:pPr>
        <w:pStyle w:val="FootnoteText"/>
        <w:jc w:val="center"/>
        <w:rPr/>
      </w:pPr>
      <w:r>
        <w:rPr/>
      </w:r>
    </w:p>
    <w:p>
      <w:pPr>
        <w:sectPr>
          <w:headerReference w:type="default" r:id="rId105"/>
          <w:headerReference w:type="first" r:id="rId106"/>
          <w:footerReference w:type="default" r:id="rId107"/>
          <w:footerReference w:type="first" r:id="rId108"/>
          <w:type w:val="nextPage"/>
          <w:pgSz w:w="12240" w:h="15840"/>
          <w:pgMar w:left="1440" w:right="1440" w:gutter="0" w:header="720" w:top="1440" w:footer="720" w:bottom="1440"/>
          <w:pgNumType w:fmt="decimal"/>
          <w:formProt w:val="false"/>
          <w:titlePg/>
          <w:textDirection w:val="lrTb"/>
          <w:docGrid w:type="default" w:linePitch="360" w:charSpace="0"/>
        </w:sectPr>
        <w:pStyle w:val="FootnoteText"/>
        <w:jc w:val="center"/>
        <w:rPr/>
      </w:pPr>
      <w:r>
        <w:rPr/>
        <w:t>[</w:t>
      </w:r>
      <w:r>
        <w:rPr>
          <w:i/>
        </w:rPr>
        <w:t>To come from ENA</w:t>
      </w:r>
      <w:r>
        <w:rPr/>
        <w:t>]</w:t>
      </w:r>
    </w:p>
    <w:p>
      <w:pPr>
        <w:pStyle w:val="FootnoteText"/>
        <w:jc w:val="center"/>
        <w:rPr>
          <w:b/>
        </w:rPr>
      </w:pPr>
      <w:r>
        <w:rPr>
          <w:b/>
        </w:rPr>
        <w:t>Schedule 7.9</w:t>
      </w:r>
    </w:p>
    <w:p>
      <w:pPr>
        <w:pStyle w:val="FootnoteText"/>
        <w:jc w:val="center"/>
        <w:rPr>
          <w:b/>
        </w:rPr>
      </w:pPr>
      <w:r>
        <w:rPr>
          <w:b/>
        </w:rPr>
        <w:t>to</w:t>
      </w:r>
    </w:p>
    <w:p>
      <w:pPr>
        <w:pStyle w:val="FootnoteText"/>
        <w:jc w:val="center"/>
        <w:rPr>
          <w:b/>
        </w:rPr>
      </w:pPr>
      <w:r>
        <w:rPr>
          <w:b/>
        </w:rPr>
        <w:t>Securities Purchase Agreement</w:t>
      </w:r>
    </w:p>
    <w:p>
      <w:pPr>
        <w:pStyle w:val="FootnoteText"/>
        <w:jc w:val="center"/>
        <w:rPr>
          <w:b/>
        </w:rPr>
      </w:pPr>
      <w:r>
        <w:rPr>
          <w:b/>
        </w:rPr>
      </w:r>
    </w:p>
    <w:p>
      <w:pPr>
        <w:pStyle w:val="FootnoteText"/>
        <w:jc w:val="center"/>
        <w:rPr>
          <w:u w:val="single"/>
        </w:rPr>
      </w:pPr>
      <w:r>
        <w:rPr>
          <w:u w:val="single"/>
        </w:rPr>
        <w:t>Guarantees</w:t>
      </w:r>
    </w:p>
    <w:p>
      <w:pPr>
        <w:pStyle w:val="FootnoteText"/>
        <w:jc w:val="center"/>
        <w:rPr>
          <w:u w:val="single"/>
        </w:rPr>
      </w:pPr>
      <w:r>
        <w:rPr>
          <w:u w:val="single"/>
        </w:rPr>
      </w:r>
    </w:p>
    <w:p>
      <w:pPr>
        <w:pStyle w:val="Normal"/>
        <w:numPr>
          <w:ilvl w:val="0"/>
          <w:numId w:val="3"/>
        </w:numPr>
        <w:rPr/>
      </w:pPr>
      <w:r>
        <w:rPr/>
        <w:t>Guaranty dated January 31, 2001 by North Carolina Power Holdings, LLC of Elizabethtown Power’s and Lumberton Power, LLC 's Obligations Under the Steam Purchase Agreements and Ground Lease and Easement Agreements.</w:t>
      </w:r>
    </w:p>
    <w:p>
      <w:pPr>
        <w:pStyle w:val="Normal"/>
        <w:numPr>
          <w:ilvl w:val="0"/>
          <w:numId w:val="3"/>
        </w:numPr>
        <w:rPr/>
      </w:pPr>
      <w:r>
        <w:rPr/>
        <w:t>Irrevocable Standby Letter of Credit issued by [</w:t>
      </w:r>
      <w:r>
        <w:rPr>
          <w:b/>
        </w:rPr>
        <w:t>_______________</w:t>
      </w:r>
      <w:r>
        <w:rPr/>
        <w:t>] in an amount equal to $3,000,000, continuing until January 30, 2003, securing North Carolina Power Holdings, LLC’s obligations under the Guaranty dated January 31, 2001 by North Carolina Power Holdings, LLC of Elizabethtown Power, LLC’s  and Lumberton Power, LLC’s Obligations under the Steam Purchase Agreements and Ground Lease and Easement Agreements.</w:t>
      </w:r>
    </w:p>
    <w:p>
      <w:pPr>
        <w:pStyle w:val="Normal"/>
        <w:rPr/>
      </w:pPr>
      <w:r>
        <w:rPr/>
      </w:r>
    </w:p>
    <w:sectPr>
      <w:headerReference w:type="default" r:id="rId109"/>
      <w:headerReference w:type="first" r:id="rId110"/>
      <w:footerReference w:type="default" r:id="rId111"/>
      <w:footerReference w:type="first" r:id="rId112"/>
      <w:type w:val="nextPage"/>
      <w:pgSz w:w="12240" w:h="15840"/>
      <w:pgMar w:left="1440" w:right="1440" w:gutter="0" w:header="720" w:top="1440" w:footer="720" w:bottom="1440"/>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Times New Roman Bold">
    <w:charset w:val="00" w:characterSet="windows-1252"/>
    <w:family w:val="roman"/>
    <w:pitch w:val="default"/>
  </w:font>
  <w:font w:name="Courier New">
    <w:charset w:val="00" w:characterSet="windows-1252"/>
    <w:family w:val="modern"/>
    <w:pitch w:val="default"/>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end"/>
      <w:rPr>
        <w:i/>
        <w:i/>
        <w:sz w:val="20"/>
      </w:rPr>
    </w:pPr>
    <w:r>
      <w:rPr>
        <w:i/>
        <w:sz w:val="20"/>
      </w:rPr>
    </w:r>
  </w:p>
  <w:p>
    <w:pPr>
      <w:pStyle w:val="Footer"/>
      <w:jc w:val="end"/>
      <w:rPr>
        <w:i/>
        <w:i/>
        <w:sz w:val="20"/>
      </w:rPr>
    </w:pPr>
    <w:r>
      <w:rPr>
        <w:i/>
        <w:sz w:val="20"/>
      </w:rPr>
      <w:t>Exhibit 3.6 to Securities Purchase Agreement</w:t>
    </w:r>
  </w:p>
  <w:p>
    <w:pPr>
      <w:pStyle w:val="Footer"/>
      <w:jc w:val="end"/>
      <w:rPr>
        <w:i/>
        <w:i/>
        <w:sz w:val="20"/>
      </w:rPr>
    </w:pPr>
    <w:r>
      <w:rPr>
        <w:i/>
        <w:sz w:val="20"/>
      </w:rPr>
      <w:t>Calculation of Buyer’s Priority Return</w:t>
    </w:r>
  </w:p>
  <w:p>
    <w:pPr>
      <w:pStyle w:val="Footer"/>
      <w:jc w:val="end"/>
      <w:rPr/>
    </w:pPr>
    <w:r>
      <w:rPr>
        <w:i/>
        <w:sz w:val="20"/>
      </w:rPr>
      <w:t>Draft of 5-3-01</w:t>
    </w:r>
    <w:r>
      <w:rPr>
        <w:i/>
      </w:rPr>
      <w:tab/>
    </w:r>
  </w:p>
</w:ftr>
</file>

<file path=word/footer10.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end"/>
      <w:rPr>
        <w:i/>
        <w:i/>
        <w:sz w:val="20"/>
      </w:rPr>
    </w:pPr>
    <w:r>
      <w:rPr>
        <w:i/>
        <w:sz w:val="20"/>
      </w:rPr>
      <w:t>Schedule 4.1(l) to Securities Purchase Agreement</w:t>
    </w:r>
  </w:p>
  <w:p>
    <w:pPr>
      <w:pStyle w:val="Footer"/>
      <w:jc w:val="end"/>
      <w:rPr>
        <w:i/>
        <w:i/>
        <w:sz w:val="20"/>
      </w:rPr>
    </w:pPr>
    <w:r>
      <w:rPr>
        <w:i/>
        <w:sz w:val="20"/>
      </w:rPr>
      <w:t>Project Documents</w:t>
    </w:r>
  </w:p>
  <w:p>
    <w:pPr>
      <w:pStyle w:val="Footer"/>
      <w:jc w:val="end"/>
      <w:rPr>
        <w:i/>
        <w:i/>
        <w:sz w:val="20"/>
      </w:rPr>
    </w:pPr>
    <w:r>
      <w:rPr>
        <w:i/>
        <w:sz w:val="20"/>
      </w:rPr>
      <w:t>Draft of 4-20-01</w:t>
    </w:r>
  </w:p>
</w:ftr>
</file>

<file path=word/footer1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end"/>
      <w:rPr>
        <w:i/>
        <w:i/>
        <w:sz w:val="20"/>
      </w:rPr>
    </w:pPr>
    <w:r>
      <w:rPr>
        <w:i/>
        <w:sz w:val="20"/>
      </w:rPr>
      <w:t>Schedule 4.1(g) to Securities Purchase Agreement</w:t>
    </w:r>
  </w:p>
  <w:p>
    <w:pPr>
      <w:pStyle w:val="Footer"/>
      <w:jc w:val="end"/>
      <w:rPr>
        <w:i/>
        <w:i/>
        <w:sz w:val="20"/>
      </w:rPr>
    </w:pPr>
    <w:r>
      <w:rPr>
        <w:i/>
        <w:sz w:val="20"/>
      </w:rPr>
      <w:t>Violations or Breaches</w:t>
    </w:r>
  </w:p>
  <w:p>
    <w:pPr>
      <w:pStyle w:val="Footer"/>
      <w:jc w:val="end"/>
      <w:rPr>
        <w:i/>
        <w:i/>
        <w:sz w:val="20"/>
      </w:rPr>
    </w:pPr>
    <w:r>
      <w:rPr>
        <w:i/>
        <w:sz w:val="20"/>
      </w:rPr>
      <w:t>Draft of 4-20-01</w:t>
    </w:r>
  </w:p>
  <w:p>
    <w:pPr>
      <w:pStyle w:val="Footer"/>
      <w:jc w:val="end"/>
      <w:rPr>
        <w:i/>
        <w:i/>
      </w:rPr>
    </w:pPr>
    <w:r>
      <w:rPr>
        <w:i/>
      </w:rPr>
    </w:r>
  </w:p>
</w:ftr>
</file>

<file path=word/footer1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end"/>
      <w:rPr>
        <w:i/>
        <w:i/>
        <w:sz w:val="20"/>
      </w:rPr>
    </w:pPr>
    <w:r>
      <w:rPr>
        <w:i/>
        <w:sz w:val="20"/>
      </w:rPr>
      <w:t>Schedule 4.1(l) to Securities Purchase Agreement</w:t>
    </w:r>
  </w:p>
  <w:p>
    <w:pPr>
      <w:pStyle w:val="Footer"/>
      <w:jc w:val="end"/>
      <w:rPr>
        <w:i/>
        <w:i/>
        <w:sz w:val="20"/>
      </w:rPr>
    </w:pPr>
    <w:r>
      <w:rPr>
        <w:i/>
        <w:sz w:val="20"/>
      </w:rPr>
      <w:t>Project Documents</w:t>
    </w:r>
  </w:p>
  <w:p>
    <w:pPr>
      <w:pStyle w:val="Footer"/>
      <w:jc w:val="end"/>
      <w:rPr>
        <w:i/>
        <w:i/>
        <w:sz w:val="20"/>
      </w:rPr>
    </w:pPr>
    <w:r>
      <w:rPr>
        <w:i/>
        <w:sz w:val="20"/>
      </w:rPr>
      <w:t>Draft of 4-20-01</w:t>
    </w:r>
  </w:p>
</w:ftr>
</file>

<file path=word/footer1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end"/>
      <w:rPr>
        <w:i/>
        <w:i/>
        <w:sz w:val="20"/>
      </w:rPr>
    </w:pPr>
    <w:r>
      <w:rPr>
        <w:i/>
        <w:sz w:val="20"/>
      </w:rPr>
      <w:t>Exhibit 9.2(vii)) to Securities Purchase Agreement</w:t>
    </w:r>
  </w:p>
  <w:p>
    <w:pPr>
      <w:pStyle w:val="Footer"/>
      <w:jc w:val="end"/>
      <w:rPr>
        <w:i/>
        <w:i/>
        <w:sz w:val="20"/>
      </w:rPr>
    </w:pPr>
    <w:r>
      <w:rPr>
        <w:i/>
        <w:sz w:val="20"/>
      </w:rPr>
      <w:t>Opinion of Counsel(s) to Seller</w:t>
    </w:r>
  </w:p>
  <w:p>
    <w:pPr>
      <w:pStyle w:val="Footer"/>
      <w:jc w:val="end"/>
      <w:rPr>
        <w:i/>
        <w:i/>
        <w:sz w:val="20"/>
      </w:rPr>
    </w:pPr>
    <w:r>
      <w:rPr>
        <w:i/>
        <w:sz w:val="20"/>
      </w:rPr>
      <w:t>Draft of 4-20-01</w:t>
    </w:r>
  </w:p>
  <w:p>
    <w:pPr>
      <w:pStyle w:val="Footer"/>
      <w:jc w:val="end"/>
      <w:rPr>
        <w:i/>
        <w:i/>
      </w:rPr>
    </w:pPr>
    <w:r>
      <w:rPr>
        <w:i/>
      </w:rPr>
    </w:r>
  </w:p>
</w:ftr>
</file>

<file path=word/footer1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end"/>
      <w:rPr>
        <w:i/>
        <w:i/>
        <w:sz w:val="20"/>
      </w:rPr>
    </w:pPr>
    <w:r>
      <w:rPr>
        <w:i/>
        <w:sz w:val="20"/>
      </w:rPr>
      <w:t>Schedule 4.1(l) to Securities Purchase Agreement</w:t>
    </w:r>
  </w:p>
  <w:p>
    <w:pPr>
      <w:pStyle w:val="Footer"/>
      <w:jc w:val="end"/>
      <w:rPr>
        <w:i/>
        <w:i/>
        <w:sz w:val="20"/>
      </w:rPr>
    </w:pPr>
    <w:r>
      <w:rPr>
        <w:i/>
        <w:sz w:val="20"/>
      </w:rPr>
      <w:t>Project Documents</w:t>
    </w:r>
  </w:p>
  <w:p>
    <w:pPr>
      <w:pStyle w:val="Footer"/>
      <w:jc w:val="end"/>
      <w:rPr>
        <w:i/>
        <w:i/>
        <w:sz w:val="20"/>
      </w:rPr>
    </w:pPr>
    <w:r>
      <w:rPr>
        <w:i/>
        <w:sz w:val="20"/>
      </w:rPr>
      <w:t>Draft of 4-20-01</w:t>
    </w:r>
  </w:p>
</w:ftr>
</file>

<file path=word/footer1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end"/>
      <w:rPr>
        <w:i/>
        <w:i/>
        <w:sz w:val="20"/>
      </w:rPr>
    </w:pPr>
    <w:r>
      <w:rPr>
        <w:i/>
        <w:sz w:val="20"/>
      </w:rPr>
      <w:t>Exhibit 9.2(vii)) to Securities Purchase Agreement</w:t>
    </w:r>
  </w:p>
  <w:p>
    <w:pPr>
      <w:pStyle w:val="Footer"/>
      <w:jc w:val="end"/>
      <w:rPr>
        <w:i/>
        <w:i/>
        <w:sz w:val="20"/>
      </w:rPr>
    </w:pPr>
    <w:r>
      <w:rPr>
        <w:i/>
        <w:sz w:val="20"/>
      </w:rPr>
      <w:t>Opinion of Counsel(s) to Seller</w:t>
    </w:r>
  </w:p>
  <w:p>
    <w:pPr>
      <w:pStyle w:val="Footer"/>
      <w:jc w:val="end"/>
      <w:rPr>
        <w:i/>
        <w:i/>
        <w:sz w:val="20"/>
      </w:rPr>
    </w:pPr>
    <w:r>
      <w:rPr>
        <w:i/>
        <w:sz w:val="20"/>
      </w:rPr>
      <w:t>Draft of 4-20-01</w:t>
    </w:r>
  </w:p>
  <w:p>
    <w:pPr>
      <w:pStyle w:val="Footer"/>
      <w:jc w:val="end"/>
      <w:rPr>
        <w:i/>
        <w:i/>
      </w:rPr>
    </w:pPr>
    <w:r>
      <w:rPr>
        <w:i/>
      </w:rPr>
    </w:r>
  </w:p>
</w:ftr>
</file>

<file path=word/footer16.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end"/>
      <w:rPr>
        <w:i/>
        <w:i/>
        <w:sz w:val="20"/>
      </w:rPr>
    </w:pPr>
    <w:r>
      <w:rPr>
        <w:i/>
        <w:sz w:val="20"/>
      </w:rPr>
      <w:t>Schedule 4.1(l) to Securities Purchase Agreement</w:t>
    </w:r>
  </w:p>
  <w:p>
    <w:pPr>
      <w:pStyle w:val="Footer"/>
      <w:jc w:val="end"/>
      <w:rPr>
        <w:i/>
        <w:i/>
        <w:sz w:val="20"/>
      </w:rPr>
    </w:pPr>
    <w:r>
      <w:rPr>
        <w:i/>
        <w:sz w:val="20"/>
      </w:rPr>
      <w:t>Project Documents</w:t>
    </w:r>
  </w:p>
  <w:p>
    <w:pPr>
      <w:pStyle w:val="Footer"/>
      <w:jc w:val="end"/>
      <w:rPr>
        <w:i/>
        <w:i/>
        <w:sz w:val="20"/>
      </w:rPr>
    </w:pPr>
    <w:r>
      <w:rPr>
        <w:i/>
        <w:sz w:val="20"/>
      </w:rPr>
      <w:t>Draft of 4-20-01</w:t>
    </w:r>
  </w:p>
</w:ftr>
</file>

<file path=word/footer17.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end"/>
      <w:rPr>
        <w:i/>
        <w:i/>
        <w:sz w:val="20"/>
      </w:rPr>
    </w:pPr>
    <w:r>
      <w:rPr>
        <w:i/>
        <w:sz w:val="20"/>
      </w:rPr>
      <w:t>Exhibit 9.2(vii) to Securities Purchase Agreement</w:t>
    </w:r>
  </w:p>
  <w:p>
    <w:pPr>
      <w:pStyle w:val="Footer"/>
      <w:jc w:val="end"/>
      <w:rPr>
        <w:i/>
        <w:i/>
        <w:sz w:val="20"/>
      </w:rPr>
    </w:pPr>
    <w:r>
      <w:rPr>
        <w:i/>
        <w:sz w:val="20"/>
      </w:rPr>
      <w:t>Opinion of Counsel(s) to Seller</w:t>
    </w:r>
  </w:p>
  <w:p>
    <w:pPr>
      <w:pStyle w:val="Footer"/>
      <w:jc w:val="end"/>
      <w:rPr>
        <w:i/>
        <w:i/>
        <w:sz w:val="20"/>
      </w:rPr>
    </w:pPr>
    <w:r>
      <w:rPr>
        <w:i/>
        <w:sz w:val="20"/>
      </w:rPr>
      <w:t>Draft of 4-23-01</w:t>
    </w:r>
  </w:p>
  <w:p>
    <w:pPr>
      <w:pStyle w:val="Footer"/>
      <w:jc w:val="end"/>
      <w:rPr>
        <w:i/>
        <w:i/>
      </w:rPr>
    </w:pPr>
    <w:r>
      <w:rPr>
        <w:i/>
      </w:rPr>
    </w:r>
  </w:p>
</w:ftr>
</file>

<file path=word/footer18.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end"/>
      <w:rPr>
        <w:i/>
        <w:i/>
        <w:sz w:val="20"/>
      </w:rPr>
    </w:pPr>
    <w:r>
      <w:rPr>
        <w:i/>
        <w:sz w:val="20"/>
      </w:rPr>
      <w:t>Schedule 4.1(l) to Securities Purchase Agreement</w:t>
    </w:r>
  </w:p>
  <w:p>
    <w:pPr>
      <w:pStyle w:val="Footer"/>
      <w:jc w:val="end"/>
      <w:rPr>
        <w:i/>
        <w:i/>
        <w:sz w:val="20"/>
      </w:rPr>
    </w:pPr>
    <w:r>
      <w:rPr>
        <w:i/>
        <w:sz w:val="20"/>
      </w:rPr>
      <w:t>Project Documents</w:t>
    </w:r>
  </w:p>
  <w:p>
    <w:pPr>
      <w:pStyle w:val="Footer"/>
      <w:jc w:val="end"/>
      <w:rPr>
        <w:i/>
        <w:i/>
        <w:sz w:val="20"/>
      </w:rPr>
    </w:pPr>
    <w:r>
      <w:rPr>
        <w:i/>
        <w:sz w:val="20"/>
      </w:rPr>
      <w:t>Draft of 4-20-01</w:t>
    </w:r>
  </w:p>
</w:ftr>
</file>

<file path=word/footer19.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end"/>
      <w:rPr>
        <w:i/>
        <w:i/>
        <w:sz w:val="20"/>
      </w:rPr>
    </w:pPr>
    <w:r>
      <w:rPr>
        <w:i/>
        <w:sz w:val="20"/>
      </w:rPr>
      <w:t>Exhibit 9.3(vii)(A)  to Securities Purchase Agreement</w:t>
    </w:r>
  </w:p>
  <w:p>
    <w:pPr>
      <w:pStyle w:val="Footer"/>
      <w:jc w:val="end"/>
      <w:rPr>
        <w:i/>
        <w:i/>
        <w:sz w:val="20"/>
      </w:rPr>
    </w:pPr>
    <w:r>
      <w:rPr>
        <w:i/>
        <w:sz w:val="20"/>
      </w:rPr>
      <w:t>Form of Buyer’s Closing Certificate</w:t>
    </w:r>
  </w:p>
  <w:p>
    <w:pPr>
      <w:pStyle w:val="Footer"/>
      <w:jc w:val="end"/>
      <w:rPr>
        <w:i/>
        <w:i/>
        <w:sz w:val="20"/>
      </w:rPr>
    </w:pPr>
    <w:r>
      <w:rPr>
        <w:i/>
        <w:sz w:val="20"/>
      </w:rPr>
      <w:t>Draft of 4-20-01</w:t>
    </w:r>
  </w:p>
  <w:p>
    <w:pPr>
      <w:pStyle w:val="Footer"/>
      <w:jc w:val="end"/>
      <w:rPr>
        <w:i/>
        <w:i/>
      </w:rPr>
    </w:pPr>
    <w:r>
      <w:rPr>
        <w:i/>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end"/>
      <w:rPr>
        <w:i/>
        <w:i/>
        <w:sz w:val="20"/>
      </w:rPr>
    </w:pPr>
    <w:r>
      <w:rPr>
        <w:i/>
        <w:sz w:val="20"/>
      </w:rPr>
    </w:r>
  </w:p>
  <w:p>
    <w:pPr>
      <w:pStyle w:val="Footer"/>
      <w:jc w:val="end"/>
      <w:rPr>
        <w:i/>
        <w:i/>
        <w:sz w:val="20"/>
      </w:rPr>
    </w:pPr>
    <w:r>
      <w:rPr>
        <w:i/>
        <w:sz w:val="20"/>
      </w:rPr>
      <w:t>Exhibit 5.2 to Securities Purchase Agreement</w:t>
    </w:r>
  </w:p>
  <w:p>
    <w:pPr>
      <w:pStyle w:val="Footer"/>
      <w:jc w:val="end"/>
      <w:rPr>
        <w:i/>
        <w:i/>
        <w:sz w:val="20"/>
      </w:rPr>
    </w:pPr>
    <w:r>
      <w:rPr>
        <w:i/>
        <w:sz w:val="20"/>
      </w:rPr>
      <w:t>Confidentiality  Agreement</w:t>
    </w:r>
  </w:p>
  <w:p>
    <w:pPr>
      <w:pStyle w:val="Footer"/>
      <w:jc w:val="end"/>
      <w:rPr/>
    </w:pPr>
    <w:r>
      <w:rPr>
        <w:i/>
        <w:sz w:val="20"/>
      </w:rPr>
      <w:t>Draft of 4-20-01</w:t>
    </w:r>
    <w:r>
      <w:rPr>
        <w:i/>
      </w:rPr>
      <w:tab/>
    </w:r>
  </w:p>
</w:ftr>
</file>

<file path=word/footer20.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end"/>
      <w:rPr>
        <w:i/>
        <w:i/>
        <w:sz w:val="20"/>
      </w:rPr>
    </w:pPr>
    <w:r>
      <w:rPr>
        <w:i/>
        <w:sz w:val="20"/>
      </w:rPr>
      <w:t>Schedule 4.1(l) to Securities Purchase Agreement</w:t>
    </w:r>
  </w:p>
  <w:p>
    <w:pPr>
      <w:pStyle w:val="Footer"/>
      <w:jc w:val="end"/>
      <w:rPr>
        <w:i/>
        <w:i/>
        <w:sz w:val="20"/>
      </w:rPr>
    </w:pPr>
    <w:r>
      <w:rPr>
        <w:i/>
        <w:sz w:val="20"/>
      </w:rPr>
      <w:t>Project Documents</w:t>
    </w:r>
  </w:p>
  <w:p>
    <w:pPr>
      <w:pStyle w:val="Footer"/>
      <w:jc w:val="end"/>
      <w:rPr>
        <w:i/>
        <w:i/>
        <w:sz w:val="20"/>
      </w:rPr>
    </w:pPr>
    <w:r>
      <w:rPr>
        <w:i/>
        <w:sz w:val="20"/>
      </w:rPr>
      <w:t>Draft of 4-20-01</w:t>
    </w:r>
  </w:p>
</w:ftr>
</file>

<file path=word/footer2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end"/>
      <w:rPr>
        <w:i/>
        <w:i/>
        <w:sz w:val="20"/>
      </w:rPr>
    </w:pPr>
    <w:r>
      <w:rPr>
        <w:i/>
        <w:sz w:val="20"/>
      </w:rPr>
      <w:t>Schedule 1.1  to Securities Purchase Agreement</w:t>
    </w:r>
  </w:p>
  <w:p>
    <w:pPr>
      <w:pStyle w:val="Footer"/>
      <w:jc w:val="end"/>
      <w:rPr>
        <w:i/>
        <w:i/>
        <w:sz w:val="20"/>
      </w:rPr>
    </w:pPr>
    <w:r>
      <w:rPr>
        <w:i/>
        <w:sz w:val="20"/>
      </w:rPr>
      <w:t>Knowledge of Seller/Buyer</w:t>
    </w:r>
  </w:p>
  <w:p>
    <w:pPr>
      <w:pStyle w:val="Footer"/>
      <w:jc w:val="end"/>
      <w:rPr>
        <w:i/>
        <w:i/>
        <w:sz w:val="20"/>
      </w:rPr>
    </w:pPr>
    <w:r>
      <w:rPr>
        <w:i/>
        <w:sz w:val="20"/>
      </w:rPr>
      <w:t>Draft of 4-23-01</w:t>
    </w:r>
  </w:p>
  <w:p>
    <w:pPr>
      <w:pStyle w:val="Footer"/>
      <w:jc w:val="end"/>
      <w:rPr>
        <w:i/>
        <w:i/>
      </w:rPr>
    </w:pPr>
    <w:r>
      <w:rPr>
        <w:i/>
      </w:rPr>
    </w:r>
  </w:p>
</w:ftr>
</file>

<file path=word/footer2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end"/>
      <w:rPr>
        <w:i/>
        <w:i/>
        <w:sz w:val="20"/>
      </w:rPr>
    </w:pPr>
    <w:r>
      <w:rPr>
        <w:i/>
        <w:sz w:val="20"/>
      </w:rPr>
      <w:t>Schedule 4.1(l) to Securities Purchase Agreement</w:t>
    </w:r>
  </w:p>
  <w:p>
    <w:pPr>
      <w:pStyle w:val="Footer"/>
      <w:jc w:val="end"/>
      <w:rPr>
        <w:i/>
        <w:i/>
        <w:sz w:val="20"/>
      </w:rPr>
    </w:pPr>
    <w:r>
      <w:rPr>
        <w:i/>
        <w:sz w:val="20"/>
      </w:rPr>
      <w:t>Project Documents</w:t>
    </w:r>
  </w:p>
  <w:p>
    <w:pPr>
      <w:pStyle w:val="Footer"/>
      <w:jc w:val="end"/>
      <w:rPr>
        <w:i/>
        <w:i/>
        <w:sz w:val="20"/>
      </w:rPr>
    </w:pPr>
    <w:r>
      <w:rPr>
        <w:i/>
        <w:sz w:val="20"/>
      </w:rPr>
      <w:t>Draft of 4-20-01</w:t>
    </w:r>
  </w:p>
</w:ftr>
</file>

<file path=word/footer2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end"/>
      <w:rPr>
        <w:i/>
        <w:i/>
        <w:sz w:val="20"/>
      </w:rPr>
    </w:pPr>
    <w:r>
      <w:rPr>
        <w:i/>
        <w:sz w:val="20"/>
      </w:rPr>
      <w:t>Schedule 4.1(g) to Securities Purchase Agreement</w:t>
    </w:r>
  </w:p>
  <w:p>
    <w:pPr>
      <w:pStyle w:val="Footer"/>
      <w:jc w:val="end"/>
      <w:rPr>
        <w:i/>
        <w:i/>
        <w:sz w:val="20"/>
      </w:rPr>
    </w:pPr>
    <w:r>
      <w:rPr>
        <w:i/>
        <w:sz w:val="20"/>
      </w:rPr>
      <w:t>Violations or Breaches</w:t>
    </w:r>
  </w:p>
  <w:p>
    <w:pPr>
      <w:pStyle w:val="Footer"/>
      <w:jc w:val="end"/>
      <w:rPr>
        <w:i/>
        <w:i/>
        <w:sz w:val="20"/>
      </w:rPr>
    </w:pPr>
    <w:r>
      <w:rPr>
        <w:i/>
        <w:sz w:val="20"/>
      </w:rPr>
      <w:t>Draft of 4-23-01</w:t>
    </w:r>
  </w:p>
  <w:p>
    <w:pPr>
      <w:pStyle w:val="Footer"/>
      <w:jc w:val="end"/>
      <w:rPr>
        <w:i/>
        <w:i/>
      </w:rPr>
    </w:pPr>
    <w:r>
      <w:rPr>
        <w:i/>
      </w:rPr>
    </w:r>
  </w:p>
</w:ftr>
</file>

<file path=word/footer2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end"/>
      <w:rPr>
        <w:i/>
        <w:i/>
        <w:sz w:val="20"/>
      </w:rPr>
    </w:pPr>
    <w:r>
      <w:rPr>
        <w:i/>
        <w:sz w:val="20"/>
      </w:rPr>
      <w:t>Schedule 4.1(l) to Securities Purchase Agreement</w:t>
    </w:r>
  </w:p>
  <w:p>
    <w:pPr>
      <w:pStyle w:val="Footer"/>
      <w:jc w:val="end"/>
      <w:rPr>
        <w:i/>
        <w:i/>
        <w:sz w:val="20"/>
      </w:rPr>
    </w:pPr>
    <w:r>
      <w:rPr>
        <w:i/>
        <w:sz w:val="20"/>
      </w:rPr>
      <w:t>Project Documents</w:t>
    </w:r>
  </w:p>
  <w:p>
    <w:pPr>
      <w:pStyle w:val="Footer"/>
      <w:jc w:val="end"/>
      <w:rPr>
        <w:i/>
        <w:i/>
        <w:sz w:val="20"/>
      </w:rPr>
    </w:pPr>
    <w:r>
      <w:rPr>
        <w:i/>
        <w:sz w:val="20"/>
      </w:rPr>
      <w:t>Draft of 4-20-01</w:t>
    </w:r>
  </w:p>
</w:ftr>
</file>

<file path=word/footer2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end"/>
      <w:rPr>
        <w:i/>
        <w:i/>
        <w:sz w:val="20"/>
      </w:rPr>
    </w:pPr>
    <w:r>
      <w:rPr>
        <w:i/>
        <w:sz w:val="20"/>
      </w:rPr>
      <w:t>Schedule 4.1(h) to Securities Purchase Agreement</w:t>
    </w:r>
  </w:p>
  <w:p>
    <w:pPr>
      <w:pStyle w:val="Footer"/>
      <w:jc w:val="end"/>
      <w:rPr>
        <w:i/>
        <w:i/>
        <w:sz w:val="20"/>
      </w:rPr>
    </w:pPr>
    <w:r>
      <w:rPr>
        <w:i/>
        <w:sz w:val="20"/>
      </w:rPr>
      <w:t>Seller Governmental Approvals</w:t>
    </w:r>
  </w:p>
  <w:p>
    <w:pPr>
      <w:pStyle w:val="Footer"/>
      <w:jc w:val="end"/>
      <w:rPr>
        <w:i/>
        <w:i/>
        <w:sz w:val="20"/>
      </w:rPr>
    </w:pPr>
    <w:r>
      <w:rPr>
        <w:i/>
        <w:sz w:val="20"/>
      </w:rPr>
      <w:t>Draft of 4-23-01</w:t>
    </w:r>
  </w:p>
  <w:p>
    <w:pPr>
      <w:pStyle w:val="Footer"/>
      <w:jc w:val="end"/>
      <w:rPr>
        <w:i/>
        <w:i/>
      </w:rPr>
    </w:pPr>
    <w:r>
      <w:rPr>
        <w:i/>
      </w:rPr>
    </w:r>
  </w:p>
</w:ftr>
</file>

<file path=word/footer26.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end"/>
      <w:rPr>
        <w:i/>
        <w:i/>
        <w:sz w:val="20"/>
      </w:rPr>
    </w:pPr>
    <w:r>
      <w:rPr>
        <w:i/>
        <w:sz w:val="20"/>
      </w:rPr>
      <w:t>Schedule 4.1(l) to Securities Purchase Agreement</w:t>
    </w:r>
  </w:p>
  <w:p>
    <w:pPr>
      <w:pStyle w:val="Footer"/>
      <w:jc w:val="end"/>
      <w:rPr>
        <w:i/>
        <w:i/>
        <w:sz w:val="20"/>
      </w:rPr>
    </w:pPr>
    <w:r>
      <w:rPr>
        <w:i/>
        <w:sz w:val="20"/>
      </w:rPr>
      <w:t>Project Documents</w:t>
    </w:r>
  </w:p>
  <w:p>
    <w:pPr>
      <w:pStyle w:val="Footer"/>
      <w:jc w:val="end"/>
      <w:rPr>
        <w:i/>
        <w:i/>
        <w:sz w:val="20"/>
      </w:rPr>
    </w:pPr>
    <w:r>
      <w:rPr>
        <w:i/>
        <w:sz w:val="20"/>
      </w:rPr>
      <w:t>Draft of 4-20-01</w:t>
    </w:r>
  </w:p>
</w:ftr>
</file>

<file path=word/footer27.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end"/>
      <w:rPr>
        <w:i/>
        <w:i/>
        <w:sz w:val="20"/>
      </w:rPr>
    </w:pPr>
    <w:r>
      <w:rPr>
        <w:i/>
        <w:sz w:val="20"/>
      </w:rPr>
      <w:t>Schedule 4.1(i) to Securities Purchase Agreement</w:t>
    </w:r>
  </w:p>
  <w:p>
    <w:pPr>
      <w:pStyle w:val="Footer"/>
      <w:jc w:val="end"/>
      <w:rPr>
        <w:i/>
        <w:i/>
        <w:sz w:val="20"/>
      </w:rPr>
    </w:pPr>
    <w:r>
      <w:rPr>
        <w:i/>
        <w:sz w:val="20"/>
      </w:rPr>
      <w:t>Actions</w:t>
    </w:r>
  </w:p>
  <w:p>
    <w:pPr>
      <w:pStyle w:val="Footer"/>
      <w:jc w:val="end"/>
      <w:rPr>
        <w:i/>
        <w:i/>
        <w:sz w:val="20"/>
      </w:rPr>
    </w:pPr>
    <w:r>
      <w:rPr>
        <w:i/>
        <w:sz w:val="20"/>
      </w:rPr>
      <w:t>Draft of 4-23-01</w:t>
    </w:r>
  </w:p>
  <w:p>
    <w:pPr>
      <w:pStyle w:val="Footer"/>
      <w:jc w:val="end"/>
      <w:rPr>
        <w:i/>
        <w:i/>
      </w:rPr>
    </w:pPr>
    <w:r>
      <w:rPr>
        <w:i/>
      </w:rPr>
    </w:r>
  </w:p>
</w:ftr>
</file>

<file path=word/footer28.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end"/>
      <w:rPr>
        <w:i/>
        <w:i/>
        <w:sz w:val="20"/>
      </w:rPr>
    </w:pPr>
    <w:r>
      <w:rPr>
        <w:i/>
        <w:sz w:val="20"/>
      </w:rPr>
      <w:t>Schedule 4.1(l) to Securities Purchase Agreement</w:t>
    </w:r>
  </w:p>
  <w:p>
    <w:pPr>
      <w:pStyle w:val="Footer"/>
      <w:jc w:val="end"/>
      <w:rPr>
        <w:i/>
        <w:i/>
        <w:sz w:val="20"/>
      </w:rPr>
    </w:pPr>
    <w:r>
      <w:rPr>
        <w:i/>
        <w:sz w:val="20"/>
      </w:rPr>
      <w:t>Project Documents</w:t>
    </w:r>
  </w:p>
  <w:p>
    <w:pPr>
      <w:pStyle w:val="Footer"/>
      <w:jc w:val="end"/>
      <w:rPr>
        <w:i/>
        <w:i/>
        <w:sz w:val="20"/>
      </w:rPr>
    </w:pPr>
    <w:r>
      <w:rPr>
        <w:i/>
        <w:sz w:val="20"/>
      </w:rPr>
      <w:t>Draft of 4-20-01</w:t>
    </w:r>
  </w:p>
</w:ftr>
</file>

<file path=word/footer29.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end"/>
      <w:rPr>
        <w:i/>
        <w:i/>
        <w:sz w:val="20"/>
      </w:rPr>
    </w:pPr>
    <w:r>
      <w:rPr>
        <w:i/>
        <w:sz w:val="20"/>
      </w:rPr>
      <w:t>Schedule 4.1(l) to Securities Purchase Agreement</w:t>
    </w:r>
  </w:p>
  <w:p>
    <w:pPr>
      <w:pStyle w:val="Footer"/>
      <w:jc w:val="end"/>
      <w:rPr>
        <w:i/>
        <w:i/>
        <w:sz w:val="20"/>
      </w:rPr>
    </w:pPr>
    <w:r>
      <w:rPr>
        <w:i/>
        <w:sz w:val="20"/>
      </w:rPr>
      <w:t>Project Documents</w:t>
    </w:r>
  </w:p>
  <w:p>
    <w:pPr>
      <w:pStyle w:val="Footer"/>
      <w:jc w:val="end"/>
      <w:rPr>
        <w:i/>
        <w:i/>
        <w:sz w:val="20"/>
      </w:rPr>
    </w:pPr>
    <w:r>
      <w:rPr>
        <w:i/>
        <w:sz w:val="20"/>
      </w:rPr>
      <w:t>Draft of 4-23-01</w:t>
    </w:r>
  </w:p>
  <w:p>
    <w:pPr>
      <w:pStyle w:val="Footer"/>
      <w:jc w:val="end"/>
      <w:rPr>
        <w:i/>
        <w:i/>
      </w:rPr>
    </w:pPr>
    <w:r>
      <w:rPr>
        <w:i/>
      </w:rPr>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30.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end"/>
      <w:rPr>
        <w:i/>
        <w:i/>
        <w:sz w:val="20"/>
      </w:rPr>
    </w:pPr>
    <w:r>
      <w:rPr>
        <w:i/>
        <w:sz w:val="20"/>
      </w:rPr>
      <w:t>Schedule 4.1(l) to Securities Purchase Agreement</w:t>
    </w:r>
  </w:p>
  <w:p>
    <w:pPr>
      <w:pStyle w:val="Footer"/>
      <w:jc w:val="end"/>
      <w:rPr>
        <w:i/>
        <w:i/>
        <w:sz w:val="20"/>
      </w:rPr>
    </w:pPr>
    <w:r>
      <w:rPr>
        <w:i/>
        <w:sz w:val="20"/>
      </w:rPr>
      <w:t>Project Documents</w:t>
    </w:r>
  </w:p>
  <w:p>
    <w:pPr>
      <w:pStyle w:val="Footer"/>
      <w:jc w:val="end"/>
      <w:rPr>
        <w:i/>
        <w:i/>
        <w:sz w:val="20"/>
      </w:rPr>
    </w:pPr>
    <w:r>
      <w:rPr>
        <w:i/>
        <w:sz w:val="20"/>
      </w:rPr>
      <w:t>Draft of 4-20-01</w:t>
    </w:r>
  </w:p>
</w:ftr>
</file>

<file path=word/footer3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end"/>
      <w:rPr>
        <w:i/>
        <w:i/>
        <w:sz w:val="20"/>
      </w:rPr>
    </w:pPr>
    <w:r>
      <w:rPr>
        <w:i/>
        <w:sz w:val="20"/>
      </w:rPr>
      <w:t>Schedule 4.1(m) to Securities Purchase Agreement</w:t>
    </w:r>
  </w:p>
  <w:p>
    <w:pPr>
      <w:pStyle w:val="Footer"/>
      <w:jc w:val="end"/>
      <w:rPr>
        <w:i/>
        <w:i/>
        <w:sz w:val="20"/>
      </w:rPr>
    </w:pPr>
    <w:r>
      <w:rPr>
        <w:i/>
        <w:sz w:val="20"/>
      </w:rPr>
      <w:t>Tax Matters</w:t>
    </w:r>
  </w:p>
  <w:p>
    <w:pPr>
      <w:pStyle w:val="Footer"/>
      <w:jc w:val="end"/>
      <w:rPr>
        <w:i/>
        <w:i/>
        <w:sz w:val="20"/>
      </w:rPr>
    </w:pPr>
    <w:r>
      <w:rPr>
        <w:i/>
        <w:sz w:val="20"/>
      </w:rPr>
      <w:t>Draft of 4-23-01</w:t>
    </w:r>
  </w:p>
  <w:p>
    <w:pPr>
      <w:pStyle w:val="Footer"/>
      <w:jc w:val="end"/>
      <w:rPr>
        <w:i/>
        <w:i/>
      </w:rPr>
    </w:pPr>
    <w:r>
      <w:rPr>
        <w:i/>
      </w:rPr>
    </w:r>
  </w:p>
</w:ftr>
</file>

<file path=word/footer3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end"/>
      <w:rPr>
        <w:i/>
        <w:i/>
        <w:sz w:val="20"/>
      </w:rPr>
    </w:pPr>
    <w:r>
      <w:rPr>
        <w:i/>
        <w:sz w:val="20"/>
      </w:rPr>
      <w:t>Schedule 4.1(l) to Securities Purchase Agreement</w:t>
    </w:r>
  </w:p>
  <w:p>
    <w:pPr>
      <w:pStyle w:val="Footer"/>
      <w:jc w:val="end"/>
      <w:rPr>
        <w:i/>
        <w:i/>
        <w:sz w:val="20"/>
      </w:rPr>
    </w:pPr>
    <w:r>
      <w:rPr>
        <w:i/>
        <w:sz w:val="20"/>
      </w:rPr>
      <w:t>Project Documents</w:t>
    </w:r>
  </w:p>
  <w:p>
    <w:pPr>
      <w:pStyle w:val="Footer"/>
      <w:jc w:val="end"/>
      <w:rPr>
        <w:i/>
        <w:i/>
        <w:sz w:val="20"/>
      </w:rPr>
    </w:pPr>
    <w:r>
      <w:rPr>
        <w:i/>
        <w:sz w:val="20"/>
      </w:rPr>
      <w:t>Draft of 4-20-01</w:t>
    </w:r>
  </w:p>
</w:ftr>
</file>

<file path=word/footer3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end"/>
      <w:rPr>
        <w:i/>
        <w:i/>
        <w:sz w:val="20"/>
      </w:rPr>
    </w:pPr>
    <w:r>
      <w:rPr>
        <w:i/>
        <w:sz w:val="20"/>
      </w:rPr>
      <w:t>Schedule 4.1(q) to Securities Purchase Agreement</w:t>
    </w:r>
  </w:p>
  <w:p>
    <w:pPr>
      <w:pStyle w:val="Footer"/>
      <w:jc w:val="end"/>
      <w:rPr>
        <w:i/>
        <w:i/>
        <w:sz w:val="20"/>
      </w:rPr>
    </w:pPr>
    <w:r>
      <w:rPr>
        <w:i/>
        <w:sz w:val="20"/>
      </w:rPr>
      <w:t>Real Property and Permitted Encumbrances</w:t>
    </w:r>
  </w:p>
  <w:p>
    <w:pPr>
      <w:pStyle w:val="Footer"/>
      <w:jc w:val="end"/>
      <w:rPr>
        <w:i/>
        <w:i/>
        <w:sz w:val="20"/>
      </w:rPr>
    </w:pPr>
    <w:r>
      <w:rPr>
        <w:i/>
        <w:sz w:val="20"/>
      </w:rPr>
      <w:t>Draft of 4-23-01</w:t>
    </w:r>
  </w:p>
  <w:p>
    <w:pPr>
      <w:pStyle w:val="Footer"/>
      <w:jc w:val="end"/>
      <w:rPr>
        <w:i/>
        <w:i/>
      </w:rPr>
    </w:pPr>
    <w:r>
      <w:rPr>
        <w:i/>
      </w:rPr>
    </w:r>
  </w:p>
</w:ftr>
</file>

<file path=word/footer3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end"/>
      <w:rPr>
        <w:i/>
        <w:i/>
        <w:sz w:val="20"/>
      </w:rPr>
    </w:pPr>
    <w:r>
      <w:rPr>
        <w:i/>
        <w:sz w:val="20"/>
      </w:rPr>
      <w:t>Schedule 4.1(r) to Securities Purchase Agreement</w:t>
    </w:r>
  </w:p>
  <w:p>
    <w:pPr>
      <w:pStyle w:val="Footer"/>
      <w:jc w:val="end"/>
      <w:rPr>
        <w:i/>
        <w:i/>
        <w:sz w:val="20"/>
      </w:rPr>
    </w:pPr>
    <w:r>
      <w:rPr>
        <w:i/>
        <w:sz w:val="20"/>
      </w:rPr>
      <w:t>Leases</w:t>
    </w:r>
  </w:p>
  <w:p>
    <w:pPr>
      <w:pStyle w:val="Footer"/>
      <w:jc w:val="end"/>
      <w:rPr>
        <w:i/>
        <w:i/>
        <w:sz w:val="20"/>
      </w:rPr>
    </w:pPr>
    <w:r>
      <w:rPr>
        <w:i/>
        <w:sz w:val="20"/>
      </w:rPr>
      <w:t xml:space="preserve"> </w:t>
    </w:r>
    <w:r>
      <w:rPr>
        <w:i/>
        <w:sz w:val="20"/>
      </w:rPr>
      <w:t>Draft of 4-23-01</w:t>
    </w:r>
  </w:p>
</w:ftr>
</file>

<file path=word/footer3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end"/>
      <w:rPr>
        <w:i/>
        <w:i/>
        <w:sz w:val="20"/>
      </w:rPr>
    </w:pPr>
    <w:r>
      <w:rPr>
        <w:i/>
        <w:sz w:val="20"/>
      </w:rPr>
      <w:t>Schedule 4.1(r) to Securities Purchase Agreement</w:t>
    </w:r>
  </w:p>
  <w:p>
    <w:pPr>
      <w:pStyle w:val="Footer"/>
      <w:jc w:val="end"/>
      <w:rPr>
        <w:i/>
        <w:i/>
        <w:sz w:val="20"/>
      </w:rPr>
    </w:pPr>
    <w:r>
      <w:rPr>
        <w:i/>
        <w:sz w:val="20"/>
      </w:rPr>
      <w:t>Leases</w:t>
    </w:r>
  </w:p>
  <w:p>
    <w:pPr>
      <w:pStyle w:val="Footer"/>
      <w:jc w:val="end"/>
      <w:rPr>
        <w:i/>
        <w:i/>
        <w:sz w:val="20"/>
      </w:rPr>
    </w:pPr>
    <w:r>
      <w:rPr>
        <w:i/>
        <w:sz w:val="20"/>
      </w:rPr>
      <w:t>Draft of 4-23-01</w:t>
    </w:r>
  </w:p>
  <w:p>
    <w:pPr>
      <w:pStyle w:val="Footer"/>
      <w:jc w:val="end"/>
      <w:rPr>
        <w:i/>
        <w:i/>
      </w:rPr>
    </w:pPr>
    <w:r>
      <w:rPr>
        <w:i/>
      </w:rPr>
    </w:r>
  </w:p>
</w:ftr>
</file>

<file path=word/footer36.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end"/>
      <w:rPr>
        <w:i/>
        <w:i/>
        <w:sz w:val="20"/>
      </w:rPr>
    </w:pPr>
    <w:r>
      <w:rPr>
        <w:i/>
        <w:sz w:val="20"/>
      </w:rPr>
      <w:t>Schedule 4.1(r) to Securities Purchase Agreement</w:t>
    </w:r>
  </w:p>
  <w:p>
    <w:pPr>
      <w:pStyle w:val="Footer"/>
      <w:jc w:val="end"/>
      <w:rPr>
        <w:i/>
        <w:i/>
        <w:sz w:val="20"/>
      </w:rPr>
    </w:pPr>
    <w:r>
      <w:rPr>
        <w:i/>
        <w:sz w:val="20"/>
      </w:rPr>
      <w:t>Leases</w:t>
    </w:r>
  </w:p>
  <w:p>
    <w:pPr>
      <w:pStyle w:val="Footer"/>
      <w:jc w:val="end"/>
      <w:rPr>
        <w:i/>
        <w:i/>
        <w:sz w:val="20"/>
      </w:rPr>
    </w:pPr>
    <w:r>
      <w:rPr>
        <w:i/>
        <w:sz w:val="20"/>
      </w:rPr>
      <w:t xml:space="preserve"> </w:t>
    </w:r>
    <w:r>
      <w:rPr>
        <w:i/>
        <w:sz w:val="20"/>
      </w:rPr>
      <w:t>Draft of 4-23-01</w:t>
    </w:r>
  </w:p>
</w:ftr>
</file>

<file path=word/footer37.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end"/>
      <w:rPr>
        <w:i/>
        <w:i/>
        <w:sz w:val="20"/>
      </w:rPr>
    </w:pPr>
    <w:r>
      <w:rPr>
        <w:i/>
        <w:sz w:val="20"/>
      </w:rPr>
      <w:t>Schedule 4.1(s) to Securities Purchase Agreement</w:t>
    </w:r>
  </w:p>
  <w:p>
    <w:pPr>
      <w:pStyle w:val="Footer"/>
      <w:jc w:val="end"/>
      <w:rPr>
        <w:i/>
        <w:i/>
        <w:sz w:val="20"/>
      </w:rPr>
    </w:pPr>
    <w:r>
      <w:rPr>
        <w:i/>
        <w:sz w:val="20"/>
      </w:rPr>
      <w:t>Governmental Approvals</w:t>
    </w:r>
  </w:p>
  <w:p>
    <w:pPr>
      <w:pStyle w:val="Footer"/>
      <w:jc w:val="end"/>
      <w:rPr>
        <w:i/>
        <w:i/>
        <w:sz w:val="20"/>
      </w:rPr>
    </w:pPr>
    <w:r>
      <w:rPr>
        <w:i/>
        <w:sz w:val="20"/>
      </w:rPr>
      <w:t>Draft of 4-23-01</w:t>
    </w:r>
  </w:p>
  <w:p>
    <w:pPr>
      <w:pStyle w:val="Footer"/>
      <w:jc w:val="end"/>
      <w:rPr>
        <w:i/>
        <w:i/>
      </w:rPr>
    </w:pPr>
    <w:r>
      <w:rPr>
        <w:i/>
      </w:rPr>
    </w:r>
  </w:p>
</w:ftr>
</file>

<file path=word/footer38.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end"/>
      <w:rPr>
        <w:i/>
        <w:i/>
        <w:sz w:val="20"/>
      </w:rPr>
    </w:pPr>
    <w:r>
      <w:rPr>
        <w:i/>
        <w:sz w:val="20"/>
      </w:rPr>
      <w:t>Schedule 4.1(r) to Securities Purchase Agreement</w:t>
    </w:r>
  </w:p>
  <w:p>
    <w:pPr>
      <w:pStyle w:val="Footer"/>
      <w:jc w:val="end"/>
      <w:rPr>
        <w:i/>
        <w:i/>
        <w:sz w:val="20"/>
      </w:rPr>
    </w:pPr>
    <w:r>
      <w:rPr>
        <w:i/>
        <w:sz w:val="20"/>
      </w:rPr>
      <w:t>Leases</w:t>
    </w:r>
  </w:p>
  <w:p>
    <w:pPr>
      <w:pStyle w:val="Footer"/>
      <w:jc w:val="end"/>
      <w:rPr>
        <w:i/>
        <w:i/>
        <w:sz w:val="20"/>
      </w:rPr>
    </w:pPr>
    <w:r>
      <w:rPr>
        <w:i/>
        <w:sz w:val="20"/>
      </w:rPr>
      <w:t xml:space="preserve"> </w:t>
    </w:r>
    <w:r>
      <w:rPr>
        <w:i/>
        <w:sz w:val="20"/>
      </w:rPr>
      <w:t>Draft of 4-23-01</w:t>
    </w:r>
  </w:p>
</w:ftr>
</file>

<file path=word/footer39.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end"/>
      <w:rPr>
        <w:i/>
        <w:i/>
        <w:sz w:val="20"/>
      </w:rPr>
    </w:pPr>
    <w:r>
      <w:rPr>
        <w:i/>
        <w:sz w:val="20"/>
      </w:rPr>
      <w:t>Schedule 4.1(t) to Securities Purchase Agreement</w:t>
    </w:r>
  </w:p>
  <w:p>
    <w:pPr>
      <w:pStyle w:val="Footer"/>
      <w:jc w:val="end"/>
      <w:rPr>
        <w:i/>
        <w:i/>
        <w:sz w:val="20"/>
      </w:rPr>
    </w:pPr>
    <w:r>
      <w:rPr>
        <w:i/>
        <w:sz w:val="20"/>
      </w:rPr>
      <w:t>Insurance</w:t>
    </w:r>
  </w:p>
  <w:p>
    <w:pPr>
      <w:pStyle w:val="Footer"/>
      <w:jc w:val="end"/>
      <w:rPr>
        <w:i/>
        <w:i/>
        <w:sz w:val="20"/>
      </w:rPr>
    </w:pPr>
    <w:r>
      <w:rPr>
        <w:i/>
        <w:sz w:val="20"/>
      </w:rPr>
      <w:t>Draft of 4-23-01</w:t>
    </w:r>
  </w:p>
  <w:p>
    <w:pPr>
      <w:pStyle w:val="Footer"/>
      <w:jc w:val="end"/>
      <w:rPr>
        <w:i/>
        <w:i/>
      </w:rPr>
    </w:pPr>
    <w:r>
      <w:rPr>
        <w:i/>
      </w:rPr>
    </w:r>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end"/>
      <w:rPr>
        <w:i/>
        <w:i/>
        <w:sz w:val="20"/>
      </w:rPr>
    </w:pPr>
    <w:r>
      <w:rPr>
        <w:i/>
        <w:sz w:val="20"/>
      </w:rPr>
      <w:t>Schedule 4.1(l) to Securities Purchase Agreement</w:t>
    </w:r>
  </w:p>
  <w:p>
    <w:pPr>
      <w:pStyle w:val="Footer"/>
      <w:jc w:val="end"/>
      <w:rPr>
        <w:i/>
        <w:i/>
        <w:sz w:val="20"/>
      </w:rPr>
    </w:pPr>
    <w:r>
      <w:rPr>
        <w:i/>
        <w:sz w:val="20"/>
      </w:rPr>
      <w:t>Project Documents</w:t>
    </w:r>
  </w:p>
  <w:p>
    <w:pPr>
      <w:pStyle w:val="Footer"/>
      <w:jc w:val="end"/>
      <w:rPr>
        <w:i/>
        <w:i/>
        <w:sz w:val="20"/>
      </w:rPr>
    </w:pPr>
    <w:r>
      <w:rPr>
        <w:i/>
        <w:sz w:val="20"/>
      </w:rPr>
      <w:t>Draft of 4-20-01</w:t>
    </w:r>
  </w:p>
</w:ftr>
</file>

<file path=word/footer40.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end"/>
      <w:rPr>
        <w:i/>
        <w:i/>
        <w:sz w:val="20"/>
      </w:rPr>
    </w:pPr>
    <w:r>
      <w:rPr>
        <w:i/>
        <w:sz w:val="20"/>
      </w:rPr>
      <w:t>Schedule 4.1(r) to Securities Purchase Agreement</w:t>
    </w:r>
  </w:p>
  <w:p>
    <w:pPr>
      <w:pStyle w:val="Footer"/>
      <w:jc w:val="end"/>
      <w:rPr>
        <w:i/>
        <w:i/>
        <w:sz w:val="20"/>
      </w:rPr>
    </w:pPr>
    <w:r>
      <w:rPr>
        <w:i/>
        <w:sz w:val="20"/>
      </w:rPr>
      <w:t>Leases</w:t>
    </w:r>
  </w:p>
  <w:p>
    <w:pPr>
      <w:pStyle w:val="Footer"/>
      <w:jc w:val="end"/>
      <w:rPr>
        <w:i/>
        <w:i/>
        <w:sz w:val="20"/>
      </w:rPr>
    </w:pPr>
    <w:r>
      <w:rPr>
        <w:i/>
        <w:sz w:val="20"/>
      </w:rPr>
      <w:t xml:space="preserve"> </w:t>
    </w:r>
    <w:r>
      <w:rPr>
        <w:i/>
        <w:sz w:val="20"/>
      </w:rPr>
      <w:t>Draft of 4-23-01</w:t>
    </w:r>
  </w:p>
</w:ftr>
</file>

<file path=word/footer4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end"/>
      <w:rPr>
        <w:i/>
        <w:i/>
        <w:sz w:val="20"/>
      </w:rPr>
    </w:pPr>
    <w:r>
      <w:rPr>
        <w:i/>
        <w:sz w:val="20"/>
      </w:rPr>
      <w:t>Schedule 4.1(u) to Securities Purchase Agreement</w:t>
    </w:r>
  </w:p>
  <w:p>
    <w:pPr>
      <w:pStyle w:val="Footer"/>
      <w:jc w:val="end"/>
      <w:rPr>
        <w:i/>
        <w:i/>
        <w:sz w:val="20"/>
      </w:rPr>
    </w:pPr>
    <w:r>
      <w:rPr>
        <w:i/>
        <w:sz w:val="20"/>
      </w:rPr>
      <w:t>Maintenance Program</w:t>
    </w:r>
  </w:p>
  <w:p>
    <w:pPr>
      <w:pStyle w:val="Footer"/>
      <w:jc w:val="end"/>
      <w:rPr>
        <w:i/>
        <w:i/>
        <w:sz w:val="20"/>
      </w:rPr>
    </w:pPr>
    <w:r>
      <w:rPr>
        <w:i/>
        <w:sz w:val="20"/>
      </w:rPr>
      <w:t>Draft of 4-23-01</w:t>
    </w:r>
  </w:p>
  <w:p>
    <w:pPr>
      <w:pStyle w:val="Footer"/>
      <w:jc w:val="end"/>
      <w:rPr>
        <w:i/>
        <w:i/>
      </w:rPr>
    </w:pPr>
    <w:r>
      <w:rPr>
        <w:i/>
      </w:rPr>
    </w:r>
  </w:p>
</w:ftr>
</file>

<file path=word/footer4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end"/>
      <w:rPr>
        <w:i/>
        <w:i/>
        <w:sz w:val="20"/>
      </w:rPr>
    </w:pPr>
    <w:r>
      <w:rPr>
        <w:i/>
        <w:sz w:val="20"/>
      </w:rPr>
      <w:t>Schedule 4.1(r) to Securities Purchase Agreement</w:t>
    </w:r>
  </w:p>
  <w:p>
    <w:pPr>
      <w:pStyle w:val="Footer"/>
      <w:jc w:val="end"/>
      <w:rPr>
        <w:i/>
        <w:i/>
        <w:sz w:val="20"/>
      </w:rPr>
    </w:pPr>
    <w:r>
      <w:rPr>
        <w:i/>
        <w:sz w:val="20"/>
      </w:rPr>
      <w:t>Leases</w:t>
    </w:r>
  </w:p>
  <w:p>
    <w:pPr>
      <w:pStyle w:val="Footer"/>
      <w:jc w:val="end"/>
      <w:rPr>
        <w:i/>
        <w:i/>
        <w:sz w:val="20"/>
      </w:rPr>
    </w:pPr>
    <w:r>
      <w:rPr>
        <w:i/>
        <w:sz w:val="20"/>
      </w:rPr>
      <w:t xml:space="preserve"> </w:t>
    </w:r>
    <w:r>
      <w:rPr>
        <w:i/>
        <w:sz w:val="20"/>
      </w:rPr>
      <w:t>Draft of 4-23-01</w:t>
    </w:r>
  </w:p>
</w:ftr>
</file>

<file path=word/footer4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end"/>
      <w:rPr>
        <w:i/>
        <w:i/>
        <w:sz w:val="20"/>
      </w:rPr>
    </w:pPr>
    <w:r>
      <w:rPr>
        <w:i/>
        <w:sz w:val="20"/>
      </w:rPr>
      <w:t>Schedule 4.1(x) to Securities Purchase Agreement</w:t>
    </w:r>
  </w:p>
  <w:p>
    <w:pPr>
      <w:pStyle w:val="Footer"/>
      <w:jc w:val="end"/>
      <w:rPr>
        <w:i/>
        <w:i/>
        <w:sz w:val="20"/>
      </w:rPr>
    </w:pPr>
    <w:r>
      <w:rPr>
        <w:i/>
        <w:sz w:val="20"/>
      </w:rPr>
      <w:t>Environmental Matters</w:t>
    </w:r>
  </w:p>
  <w:p>
    <w:pPr>
      <w:pStyle w:val="Footer"/>
      <w:jc w:val="end"/>
      <w:rPr>
        <w:i/>
        <w:i/>
        <w:sz w:val="20"/>
      </w:rPr>
    </w:pPr>
    <w:r>
      <w:rPr>
        <w:i/>
        <w:sz w:val="20"/>
      </w:rPr>
      <w:t>Draft of 4-23-01</w:t>
    </w:r>
  </w:p>
  <w:p>
    <w:pPr>
      <w:pStyle w:val="Footer"/>
      <w:jc w:val="end"/>
      <w:rPr>
        <w:i/>
        <w:i/>
      </w:rPr>
    </w:pPr>
    <w:r>
      <w:rPr>
        <w:i/>
      </w:rPr>
    </w:r>
  </w:p>
</w:ftr>
</file>

<file path=word/footer4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end"/>
      <w:rPr>
        <w:i/>
        <w:i/>
        <w:sz w:val="20"/>
      </w:rPr>
    </w:pPr>
    <w:r>
      <w:rPr>
        <w:i/>
        <w:sz w:val="20"/>
      </w:rPr>
      <w:t>Schedule 4.1(r) to Securities Purchase Agreement</w:t>
    </w:r>
  </w:p>
  <w:p>
    <w:pPr>
      <w:pStyle w:val="Footer"/>
      <w:jc w:val="end"/>
      <w:rPr>
        <w:i/>
        <w:i/>
        <w:sz w:val="20"/>
      </w:rPr>
    </w:pPr>
    <w:r>
      <w:rPr>
        <w:i/>
        <w:sz w:val="20"/>
      </w:rPr>
      <w:t>Leases</w:t>
    </w:r>
  </w:p>
  <w:p>
    <w:pPr>
      <w:pStyle w:val="Footer"/>
      <w:jc w:val="end"/>
      <w:rPr>
        <w:i/>
        <w:i/>
        <w:sz w:val="20"/>
      </w:rPr>
    </w:pPr>
    <w:r>
      <w:rPr>
        <w:i/>
        <w:sz w:val="20"/>
      </w:rPr>
      <w:t xml:space="preserve"> </w:t>
    </w:r>
    <w:r>
      <w:rPr>
        <w:i/>
        <w:sz w:val="20"/>
      </w:rPr>
      <w:t>Draft of 4-23-01</w:t>
    </w:r>
  </w:p>
</w:ftr>
</file>

<file path=word/footer4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end"/>
      <w:rPr>
        <w:i/>
        <w:i/>
        <w:sz w:val="20"/>
      </w:rPr>
    </w:pPr>
    <w:r>
      <w:rPr>
        <w:i/>
        <w:sz w:val="20"/>
      </w:rPr>
      <w:t>Schedule 4.1(y) to Securities Purchase Agreement</w:t>
    </w:r>
  </w:p>
  <w:p>
    <w:pPr>
      <w:pStyle w:val="Footer"/>
      <w:jc w:val="end"/>
      <w:rPr>
        <w:i/>
        <w:i/>
        <w:sz w:val="20"/>
      </w:rPr>
    </w:pPr>
    <w:r>
      <w:rPr>
        <w:i/>
        <w:sz w:val="20"/>
      </w:rPr>
      <w:t>Compliance with Laws</w:t>
    </w:r>
  </w:p>
  <w:p>
    <w:pPr>
      <w:pStyle w:val="Footer"/>
      <w:jc w:val="end"/>
      <w:rPr>
        <w:i/>
        <w:i/>
        <w:sz w:val="20"/>
      </w:rPr>
    </w:pPr>
    <w:r>
      <w:rPr>
        <w:i/>
        <w:sz w:val="20"/>
      </w:rPr>
      <w:t>Draft of 4-23-01</w:t>
    </w:r>
  </w:p>
  <w:p>
    <w:pPr>
      <w:pStyle w:val="Footer"/>
      <w:jc w:val="end"/>
      <w:rPr>
        <w:i/>
        <w:i/>
      </w:rPr>
    </w:pPr>
    <w:r>
      <w:rPr>
        <w:i/>
      </w:rPr>
    </w:r>
  </w:p>
</w:ftr>
</file>

<file path=word/footer46.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end"/>
      <w:rPr>
        <w:i/>
        <w:i/>
        <w:sz w:val="20"/>
      </w:rPr>
    </w:pPr>
    <w:r>
      <w:rPr>
        <w:i/>
        <w:sz w:val="20"/>
      </w:rPr>
      <w:t>Schedule 4.1(r) to Securities Purchase Agreement</w:t>
    </w:r>
  </w:p>
  <w:p>
    <w:pPr>
      <w:pStyle w:val="Footer"/>
      <w:jc w:val="end"/>
      <w:rPr>
        <w:i/>
        <w:i/>
        <w:sz w:val="20"/>
      </w:rPr>
    </w:pPr>
    <w:r>
      <w:rPr>
        <w:i/>
        <w:sz w:val="20"/>
      </w:rPr>
      <w:t>Leases</w:t>
    </w:r>
  </w:p>
  <w:p>
    <w:pPr>
      <w:pStyle w:val="Footer"/>
      <w:jc w:val="end"/>
      <w:rPr>
        <w:i/>
        <w:i/>
        <w:sz w:val="20"/>
      </w:rPr>
    </w:pPr>
    <w:r>
      <w:rPr>
        <w:i/>
        <w:sz w:val="20"/>
      </w:rPr>
      <w:t xml:space="preserve"> </w:t>
    </w:r>
    <w:r>
      <w:rPr>
        <w:i/>
        <w:sz w:val="20"/>
      </w:rPr>
      <w:t>Draft of 4-23-01</w:t>
    </w:r>
  </w:p>
</w:ftr>
</file>

<file path=word/footer47.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end"/>
      <w:rPr>
        <w:i/>
        <w:i/>
        <w:sz w:val="20"/>
      </w:rPr>
    </w:pPr>
    <w:r>
      <w:rPr>
        <w:i/>
        <w:sz w:val="20"/>
      </w:rPr>
      <w:t>Schedule 4.1(cc) to Securities Purchase Agreement</w:t>
    </w:r>
  </w:p>
  <w:p>
    <w:pPr>
      <w:pStyle w:val="Footer"/>
      <w:jc w:val="end"/>
      <w:rPr>
        <w:i/>
        <w:i/>
        <w:sz w:val="20"/>
      </w:rPr>
    </w:pPr>
    <w:r>
      <w:rPr>
        <w:i/>
        <w:sz w:val="20"/>
      </w:rPr>
      <w:t>Affiliate Transactions</w:t>
    </w:r>
  </w:p>
  <w:p>
    <w:pPr>
      <w:pStyle w:val="Footer"/>
      <w:jc w:val="end"/>
      <w:rPr>
        <w:i/>
        <w:i/>
        <w:sz w:val="20"/>
      </w:rPr>
    </w:pPr>
    <w:r>
      <w:rPr>
        <w:i/>
        <w:sz w:val="20"/>
      </w:rPr>
      <w:t>Draft of 4-23-01</w:t>
    </w:r>
  </w:p>
  <w:p>
    <w:pPr>
      <w:pStyle w:val="Footer"/>
      <w:jc w:val="end"/>
      <w:rPr>
        <w:i/>
        <w:i/>
      </w:rPr>
    </w:pPr>
    <w:r>
      <w:rPr>
        <w:i/>
      </w:rPr>
    </w:r>
  </w:p>
</w:ftr>
</file>

<file path=word/footer48.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end"/>
      <w:rPr>
        <w:i/>
        <w:i/>
        <w:sz w:val="20"/>
      </w:rPr>
    </w:pPr>
    <w:r>
      <w:rPr>
        <w:i/>
        <w:sz w:val="20"/>
      </w:rPr>
      <w:t>Schedule 4.1(r) to Securities Purchase Agreement</w:t>
    </w:r>
  </w:p>
  <w:p>
    <w:pPr>
      <w:pStyle w:val="Footer"/>
      <w:jc w:val="end"/>
      <w:rPr>
        <w:i/>
        <w:i/>
        <w:sz w:val="20"/>
      </w:rPr>
    </w:pPr>
    <w:r>
      <w:rPr>
        <w:i/>
        <w:sz w:val="20"/>
      </w:rPr>
      <w:t>Leases</w:t>
    </w:r>
  </w:p>
  <w:p>
    <w:pPr>
      <w:pStyle w:val="Footer"/>
      <w:jc w:val="end"/>
      <w:rPr>
        <w:i/>
        <w:i/>
        <w:sz w:val="20"/>
      </w:rPr>
    </w:pPr>
    <w:r>
      <w:rPr>
        <w:i/>
        <w:sz w:val="20"/>
      </w:rPr>
      <w:t xml:space="preserve"> </w:t>
    </w:r>
    <w:r>
      <w:rPr>
        <w:i/>
        <w:sz w:val="20"/>
      </w:rPr>
      <w:t>Draft of 4-23-01</w:t>
    </w:r>
  </w:p>
</w:ftr>
</file>

<file path=word/footer49.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end"/>
      <w:rPr>
        <w:i/>
        <w:i/>
        <w:sz w:val="20"/>
      </w:rPr>
    </w:pPr>
    <w:r>
      <w:rPr>
        <w:i/>
        <w:sz w:val="20"/>
      </w:rPr>
      <w:t>Schedule 4.2(e) to Securities Purchase Agreement</w:t>
    </w:r>
  </w:p>
  <w:p>
    <w:pPr>
      <w:pStyle w:val="Footer"/>
      <w:jc w:val="end"/>
      <w:rPr>
        <w:i/>
        <w:i/>
        <w:sz w:val="20"/>
      </w:rPr>
    </w:pPr>
    <w:r>
      <w:rPr>
        <w:i/>
        <w:sz w:val="20"/>
      </w:rPr>
      <w:t>Buyer’s Consents and Governmental Approvals</w:t>
    </w:r>
  </w:p>
  <w:p>
    <w:pPr>
      <w:pStyle w:val="Footer"/>
      <w:jc w:val="end"/>
      <w:rPr>
        <w:i/>
        <w:i/>
        <w:sz w:val="20"/>
      </w:rPr>
    </w:pPr>
    <w:r>
      <w:rPr>
        <w:i/>
        <w:sz w:val="20"/>
      </w:rPr>
      <w:t>Draft of 4-23-01</w:t>
    </w:r>
  </w:p>
  <w:p>
    <w:pPr>
      <w:pStyle w:val="Footer"/>
      <w:jc w:val="end"/>
      <w:rPr>
        <w:i/>
        <w:i/>
      </w:rPr>
    </w:pPr>
    <w:r>
      <w:rPr>
        <w:i/>
      </w:rPr>
    </w:r>
  </w:p>
</w:ftr>
</file>

<file path=word/footer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end"/>
      <w:rPr>
        <w:i/>
        <w:i/>
        <w:sz w:val="20"/>
      </w:rPr>
    </w:pPr>
    <w:r>
      <w:rPr>
        <w:i/>
        <w:sz w:val="20"/>
      </w:rPr>
      <w:t>Exhibit 9.2(i) to Securities Purchase Agreement</w:t>
    </w:r>
  </w:p>
  <w:p>
    <w:pPr>
      <w:pStyle w:val="Footer"/>
      <w:jc w:val="end"/>
      <w:rPr>
        <w:i/>
        <w:i/>
        <w:sz w:val="20"/>
      </w:rPr>
    </w:pPr>
    <w:r>
      <w:rPr>
        <w:i/>
        <w:sz w:val="20"/>
      </w:rPr>
      <w:t>Assignment &amp; Assumption Agreement</w:t>
    </w:r>
  </w:p>
  <w:p>
    <w:pPr>
      <w:pStyle w:val="Footer"/>
      <w:jc w:val="end"/>
      <w:rPr>
        <w:i/>
        <w:i/>
        <w:sz w:val="20"/>
      </w:rPr>
    </w:pPr>
    <w:r>
      <w:rPr>
        <w:i/>
        <w:sz w:val="20"/>
      </w:rPr>
      <w:t>Draft of 4-20-01</w:t>
    </w:r>
  </w:p>
  <w:p>
    <w:pPr>
      <w:pStyle w:val="Footer"/>
      <w:jc w:val="end"/>
      <w:rPr>
        <w:i/>
        <w:i/>
      </w:rPr>
    </w:pPr>
    <w:r>
      <w:rPr>
        <w:i/>
      </w:rPr>
    </w:r>
  </w:p>
</w:ftr>
</file>

<file path=word/footer50.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end"/>
      <w:rPr>
        <w:i/>
        <w:i/>
        <w:sz w:val="20"/>
      </w:rPr>
    </w:pPr>
    <w:r>
      <w:rPr>
        <w:i/>
        <w:sz w:val="20"/>
      </w:rPr>
      <w:t>Schedule 4.1(r) to Securities Purchase Agreement</w:t>
    </w:r>
  </w:p>
  <w:p>
    <w:pPr>
      <w:pStyle w:val="Footer"/>
      <w:jc w:val="end"/>
      <w:rPr>
        <w:i/>
        <w:i/>
        <w:sz w:val="20"/>
      </w:rPr>
    </w:pPr>
    <w:r>
      <w:rPr>
        <w:i/>
        <w:sz w:val="20"/>
      </w:rPr>
      <w:t>Leases</w:t>
    </w:r>
  </w:p>
  <w:p>
    <w:pPr>
      <w:pStyle w:val="Footer"/>
      <w:jc w:val="end"/>
      <w:rPr>
        <w:i/>
        <w:i/>
        <w:sz w:val="20"/>
      </w:rPr>
    </w:pPr>
    <w:r>
      <w:rPr>
        <w:i/>
        <w:sz w:val="20"/>
      </w:rPr>
      <w:t xml:space="preserve"> </w:t>
    </w:r>
    <w:r>
      <w:rPr>
        <w:i/>
        <w:sz w:val="20"/>
      </w:rPr>
      <w:t>Draft of 4-23-01</w:t>
    </w:r>
  </w:p>
</w:ftr>
</file>

<file path=word/footer5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end"/>
      <w:rPr>
        <w:i/>
        <w:i/>
        <w:sz w:val="20"/>
      </w:rPr>
    </w:pPr>
    <w:r>
      <w:rPr>
        <w:i/>
        <w:sz w:val="20"/>
      </w:rPr>
      <w:t>Schedule 4.2(f) to Securities Purchase Agreement</w:t>
    </w:r>
  </w:p>
  <w:p>
    <w:pPr>
      <w:pStyle w:val="Footer"/>
      <w:jc w:val="end"/>
      <w:rPr>
        <w:i/>
        <w:i/>
        <w:sz w:val="20"/>
      </w:rPr>
    </w:pPr>
    <w:r>
      <w:rPr>
        <w:i/>
        <w:sz w:val="20"/>
      </w:rPr>
      <w:t>Buyer’s Actions</w:t>
    </w:r>
  </w:p>
  <w:p>
    <w:pPr>
      <w:pStyle w:val="Footer"/>
      <w:jc w:val="end"/>
      <w:rPr>
        <w:i/>
        <w:i/>
        <w:sz w:val="20"/>
      </w:rPr>
    </w:pPr>
    <w:r>
      <w:rPr>
        <w:i/>
        <w:sz w:val="20"/>
      </w:rPr>
      <w:t>Draft of 4-23-01</w:t>
    </w:r>
  </w:p>
  <w:p>
    <w:pPr>
      <w:pStyle w:val="Footer"/>
      <w:jc w:val="end"/>
      <w:rPr>
        <w:i/>
        <w:i/>
      </w:rPr>
    </w:pPr>
    <w:r>
      <w:rPr>
        <w:i/>
      </w:rPr>
    </w:r>
  </w:p>
</w:ftr>
</file>

<file path=word/footer5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end"/>
      <w:rPr>
        <w:i/>
        <w:i/>
        <w:sz w:val="20"/>
      </w:rPr>
    </w:pPr>
    <w:r>
      <w:rPr>
        <w:i/>
        <w:sz w:val="20"/>
      </w:rPr>
      <w:t>Schedule 4.1(r) to Securities Purchase Agreement</w:t>
    </w:r>
  </w:p>
  <w:p>
    <w:pPr>
      <w:pStyle w:val="Footer"/>
      <w:jc w:val="end"/>
      <w:rPr>
        <w:i/>
        <w:i/>
        <w:sz w:val="20"/>
      </w:rPr>
    </w:pPr>
    <w:r>
      <w:rPr>
        <w:i/>
        <w:sz w:val="20"/>
      </w:rPr>
      <w:t>Leases</w:t>
    </w:r>
  </w:p>
  <w:p>
    <w:pPr>
      <w:pStyle w:val="Footer"/>
      <w:jc w:val="end"/>
      <w:rPr>
        <w:i/>
        <w:i/>
        <w:sz w:val="20"/>
      </w:rPr>
    </w:pPr>
    <w:r>
      <w:rPr>
        <w:i/>
        <w:sz w:val="20"/>
      </w:rPr>
      <w:t xml:space="preserve"> </w:t>
    </w:r>
    <w:r>
      <w:rPr>
        <w:i/>
        <w:sz w:val="20"/>
      </w:rPr>
      <w:t>Draft of 4-23-01</w:t>
    </w:r>
  </w:p>
</w:ftr>
</file>

<file path=word/footer5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end"/>
      <w:rPr>
        <w:i/>
        <w:i/>
        <w:sz w:val="20"/>
      </w:rPr>
    </w:pPr>
    <w:r>
      <w:rPr>
        <w:i/>
        <w:sz w:val="20"/>
      </w:rPr>
      <w:t>Schedule 7.1 to Securities Purchase Agreement</w:t>
    </w:r>
  </w:p>
  <w:p>
    <w:pPr>
      <w:pStyle w:val="Footer"/>
      <w:jc w:val="end"/>
      <w:rPr>
        <w:i/>
        <w:i/>
        <w:sz w:val="20"/>
      </w:rPr>
    </w:pPr>
    <w:r>
      <w:rPr>
        <w:i/>
        <w:sz w:val="20"/>
      </w:rPr>
      <w:t>Pre-Closing Matters</w:t>
    </w:r>
  </w:p>
  <w:p>
    <w:pPr>
      <w:pStyle w:val="Footer"/>
      <w:jc w:val="end"/>
      <w:rPr>
        <w:i/>
        <w:i/>
        <w:sz w:val="20"/>
      </w:rPr>
    </w:pPr>
    <w:r>
      <w:rPr>
        <w:i/>
        <w:sz w:val="20"/>
      </w:rPr>
      <w:t>Draft of 4-23-01</w:t>
    </w:r>
  </w:p>
  <w:p>
    <w:pPr>
      <w:pStyle w:val="Footer"/>
      <w:jc w:val="end"/>
      <w:rPr>
        <w:i/>
        <w:i/>
      </w:rPr>
    </w:pPr>
    <w:r>
      <w:rPr>
        <w:i/>
      </w:rPr>
    </w:r>
  </w:p>
</w:ftr>
</file>

<file path=word/footer5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end"/>
      <w:rPr>
        <w:i/>
        <w:i/>
        <w:sz w:val="20"/>
      </w:rPr>
    </w:pPr>
    <w:r>
      <w:rPr>
        <w:i/>
        <w:sz w:val="20"/>
      </w:rPr>
      <w:t>Schedule 4.1(r) to Securities Purchase Agreement</w:t>
    </w:r>
  </w:p>
  <w:p>
    <w:pPr>
      <w:pStyle w:val="Footer"/>
      <w:jc w:val="end"/>
      <w:rPr>
        <w:i/>
        <w:i/>
        <w:sz w:val="20"/>
      </w:rPr>
    </w:pPr>
    <w:r>
      <w:rPr>
        <w:i/>
        <w:sz w:val="20"/>
      </w:rPr>
      <w:t>Leases</w:t>
    </w:r>
  </w:p>
  <w:p>
    <w:pPr>
      <w:pStyle w:val="Footer"/>
      <w:jc w:val="end"/>
      <w:rPr>
        <w:i/>
        <w:i/>
        <w:sz w:val="20"/>
      </w:rPr>
    </w:pPr>
    <w:r>
      <w:rPr>
        <w:i/>
        <w:sz w:val="20"/>
      </w:rPr>
      <w:t xml:space="preserve"> </w:t>
    </w:r>
    <w:r>
      <w:rPr>
        <w:i/>
        <w:sz w:val="20"/>
      </w:rPr>
      <w:t>Draft of 4-23-01</w:t>
    </w:r>
  </w:p>
</w:ftr>
</file>

<file path=word/footer5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end"/>
      <w:rPr>
        <w:i/>
        <w:i/>
        <w:sz w:val="20"/>
      </w:rPr>
    </w:pPr>
    <w:r>
      <w:rPr>
        <w:i/>
        <w:sz w:val="20"/>
      </w:rPr>
      <w:t>Schedule 7.2 to Securities Purchase Agreement</w:t>
    </w:r>
  </w:p>
  <w:p>
    <w:pPr>
      <w:pStyle w:val="Footer"/>
      <w:jc w:val="end"/>
      <w:rPr>
        <w:i/>
        <w:i/>
        <w:sz w:val="20"/>
      </w:rPr>
    </w:pPr>
    <w:r>
      <w:rPr>
        <w:i/>
        <w:sz w:val="20"/>
      </w:rPr>
      <w:t>Operating Budget</w:t>
    </w:r>
  </w:p>
  <w:p>
    <w:pPr>
      <w:pStyle w:val="Footer"/>
      <w:jc w:val="end"/>
      <w:rPr>
        <w:i/>
        <w:i/>
        <w:sz w:val="20"/>
      </w:rPr>
    </w:pPr>
    <w:r>
      <w:rPr>
        <w:i/>
        <w:sz w:val="20"/>
      </w:rPr>
      <w:t>Draft of 4-23-01</w:t>
    </w:r>
  </w:p>
  <w:p>
    <w:pPr>
      <w:pStyle w:val="Footer"/>
      <w:jc w:val="end"/>
      <w:rPr>
        <w:i/>
        <w:i/>
      </w:rPr>
    </w:pPr>
    <w:r>
      <w:rPr>
        <w:i/>
      </w:rPr>
    </w:r>
  </w:p>
</w:ftr>
</file>

<file path=word/footer56.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end"/>
      <w:rPr>
        <w:i/>
        <w:i/>
        <w:sz w:val="20"/>
      </w:rPr>
    </w:pPr>
    <w:r>
      <w:rPr>
        <w:i/>
        <w:sz w:val="20"/>
      </w:rPr>
      <w:t>Schedule 4.1(r) to Securities Purchase Agreement</w:t>
    </w:r>
  </w:p>
  <w:p>
    <w:pPr>
      <w:pStyle w:val="Footer"/>
      <w:jc w:val="end"/>
      <w:rPr>
        <w:i/>
        <w:i/>
        <w:sz w:val="20"/>
      </w:rPr>
    </w:pPr>
    <w:r>
      <w:rPr>
        <w:i/>
        <w:sz w:val="20"/>
      </w:rPr>
      <w:t>Leases</w:t>
    </w:r>
  </w:p>
  <w:p>
    <w:pPr>
      <w:pStyle w:val="Footer"/>
      <w:jc w:val="end"/>
      <w:rPr>
        <w:i/>
        <w:i/>
        <w:sz w:val="20"/>
      </w:rPr>
    </w:pPr>
    <w:r>
      <w:rPr>
        <w:i/>
        <w:sz w:val="20"/>
      </w:rPr>
      <w:t xml:space="preserve"> </w:t>
    </w:r>
    <w:r>
      <w:rPr>
        <w:i/>
        <w:sz w:val="20"/>
      </w:rPr>
      <w:t>Draft of 4-23-01</w:t>
    </w:r>
  </w:p>
</w:ftr>
</file>

<file path=word/footer57.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end"/>
      <w:rPr>
        <w:i/>
        <w:i/>
        <w:sz w:val="20"/>
      </w:rPr>
    </w:pPr>
    <w:r>
      <w:rPr>
        <w:i/>
        <w:sz w:val="20"/>
      </w:rPr>
      <w:t>Schedule 7.9 to Securities Purchase Agreement</w:t>
    </w:r>
  </w:p>
  <w:p>
    <w:pPr>
      <w:pStyle w:val="Footer"/>
      <w:jc w:val="end"/>
      <w:rPr>
        <w:i/>
        <w:i/>
        <w:sz w:val="20"/>
      </w:rPr>
    </w:pPr>
    <w:r>
      <w:rPr>
        <w:i/>
        <w:sz w:val="20"/>
      </w:rPr>
      <w:t>Guarantees</w:t>
    </w:r>
  </w:p>
  <w:p>
    <w:pPr>
      <w:pStyle w:val="Footer"/>
      <w:jc w:val="end"/>
      <w:rPr>
        <w:i/>
        <w:i/>
        <w:sz w:val="20"/>
      </w:rPr>
    </w:pPr>
    <w:r>
      <w:rPr>
        <w:i/>
        <w:sz w:val="20"/>
      </w:rPr>
      <w:t>Draft of 4-23-01</w:t>
    </w:r>
  </w:p>
  <w:p>
    <w:pPr>
      <w:pStyle w:val="Footer"/>
      <w:jc w:val="end"/>
      <w:rPr>
        <w:i/>
        <w:i/>
      </w:rPr>
    </w:pPr>
    <w:r>
      <w:rPr>
        <w:i/>
      </w:rPr>
    </w:r>
  </w:p>
</w:ftr>
</file>

<file path=word/footer6.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end"/>
      <w:rPr>
        <w:i/>
        <w:i/>
        <w:sz w:val="20"/>
      </w:rPr>
    </w:pPr>
    <w:r>
      <w:rPr>
        <w:i/>
        <w:sz w:val="20"/>
      </w:rPr>
      <w:t>Schedule 4.1(l) to Securities Purchase Agreement</w:t>
    </w:r>
  </w:p>
  <w:p>
    <w:pPr>
      <w:pStyle w:val="Footer"/>
      <w:jc w:val="end"/>
      <w:rPr>
        <w:i/>
        <w:i/>
        <w:sz w:val="20"/>
      </w:rPr>
    </w:pPr>
    <w:r>
      <w:rPr>
        <w:i/>
        <w:sz w:val="20"/>
      </w:rPr>
      <w:t>Project Documents</w:t>
    </w:r>
  </w:p>
  <w:p>
    <w:pPr>
      <w:pStyle w:val="Footer"/>
      <w:jc w:val="end"/>
      <w:rPr>
        <w:i/>
        <w:i/>
        <w:sz w:val="20"/>
      </w:rPr>
    </w:pPr>
    <w:r>
      <w:rPr>
        <w:i/>
        <w:sz w:val="20"/>
      </w:rPr>
      <w:t>Draft of 4-20-01</w:t>
    </w:r>
  </w:p>
</w:ftr>
</file>

<file path=word/footer7.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end"/>
      <w:rPr>
        <w:i/>
        <w:i/>
        <w:sz w:val="20"/>
      </w:rPr>
    </w:pPr>
    <w:r>
      <w:rPr>
        <w:i/>
        <w:sz w:val="20"/>
      </w:rPr>
      <w:t>Exhibit 9.2(iii) to Securities Purchase Agreement</w:t>
    </w:r>
  </w:p>
  <w:p>
    <w:pPr>
      <w:pStyle w:val="Footer"/>
      <w:jc w:val="end"/>
      <w:rPr>
        <w:i/>
        <w:i/>
        <w:sz w:val="20"/>
      </w:rPr>
    </w:pPr>
    <w:r>
      <w:rPr>
        <w:i/>
        <w:sz w:val="20"/>
      </w:rPr>
      <w:t>Financial Put Option Agreement</w:t>
    </w:r>
  </w:p>
  <w:p>
    <w:pPr>
      <w:pStyle w:val="Footer"/>
      <w:jc w:val="end"/>
      <w:rPr>
        <w:i/>
        <w:i/>
        <w:sz w:val="20"/>
      </w:rPr>
    </w:pPr>
    <w:r>
      <w:rPr>
        <w:i/>
        <w:sz w:val="20"/>
      </w:rPr>
      <w:t>Draft of 4-20-01</w:t>
    </w:r>
  </w:p>
  <w:p>
    <w:pPr>
      <w:pStyle w:val="Footer"/>
      <w:jc w:val="end"/>
      <w:rPr>
        <w:i/>
        <w:i/>
      </w:rPr>
    </w:pPr>
    <w:r>
      <w:rPr>
        <w:i/>
      </w:rPr>
    </w:r>
  </w:p>
</w:ftr>
</file>

<file path=word/footer8.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end"/>
      <w:rPr>
        <w:i/>
        <w:i/>
        <w:sz w:val="20"/>
      </w:rPr>
    </w:pPr>
    <w:r>
      <w:rPr>
        <w:i/>
        <w:sz w:val="20"/>
      </w:rPr>
      <w:t>Schedule 4.1(l) to Securities Purchase Agreement</w:t>
    </w:r>
  </w:p>
  <w:p>
    <w:pPr>
      <w:pStyle w:val="Footer"/>
      <w:jc w:val="end"/>
      <w:rPr>
        <w:i/>
        <w:i/>
        <w:sz w:val="20"/>
      </w:rPr>
    </w:pPr>
    <w:r>
      <w:rPr>
        <w:i/>
        <w:sz w:val="20"/>
      </w:rPr>
      <w:t>Project Documents</w:t>
    </w:r>
  </w:p>
  <w:p>
    <w:pPr>
      <w:pStyle w:val="Footer"/>
      <w:jc w:val="end"/>
      <w:rPr>
        <w:i/>
        <w:i/>
        <w:sz w:val="20"/>
      </w:rPr>
    </w:pPr>
    <w:r>
      <w:rPr>
        <w:i/>
        <w:sz w:val="20"/>
      </w:rPr>
      <w:t>Draft of 4-20-01</w:t>
    </w:r>
  </w:p>
</w:ftr>
</file>

<file path=word/footer9.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end"/>
      <w:rPr>
        <w:i/>
        <w:i/>
        <w:sz w:val="20"/>
      </w:rPr>
    </w:pPr>
    <w:r>
      <w:rPr>
        <w:i/>
        <w:sz w:val="20"/>
      </w:rPr>
      <w:t>Exhibit 9.2(iv) to Securities Purchase Agreement</w:t>
    </w:r>
  </w:p>
  <w:p>
    <w:pPr>
      <w:pStyle w:val="Footer"/>
      <w:jc w:val="end"/>
      <w:rPr>
        <w:i/>
        <w:i/>
        <w:sz w:val="20"/>
      </w:rPr>
    </w:pPr>
    <w:r>
      <w:rPr>
        <w:i/>
        <w:sz w:val="20"/>
      </w:rPr>
      <w:t>Asset Management Agreement</w:t>
    </w:r>
  </w:p>
  <w:p>
    <w:pPr>
      <w:pStyle w:val="Footer"/>
      <w:jc w:val="end"/>
      <w:rPr>
        <w:i/>
        <w:i/>
        <w:sz w:val="20"/>
      </w:rPr>
    </w:pPr>
    <w:r>
      <w:rPr>
        <w:i/>
        <w:sz w:val="20"/>
      </w:rPr>
      <w:t>Draft of 4-20-01</w:t>
    </w:r>
  </w:p>
  <w:p>
    <w:pPr>
      <w:pStyle w:val="Footer"/>
      <w:jc w:val="end"/>
      <w:rPr>
        <w:i/>
        <w:i/>
      </w:rPr>
    </w:pPr>
    <w:r>
      <w:rPr>
        <w:i/>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10.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1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1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1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1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15.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16.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17.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18.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19.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20.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2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2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2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2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25.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26.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27.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28.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29.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30.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3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3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3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3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35.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36.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37.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38.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39.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40.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4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4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4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4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45.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46.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47.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48.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49.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5.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50.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5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5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5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5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6.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7.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8.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9.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decimal"/>
      <w:suff w:val="nothing"/>
      <w:lvlText w:val="Article %1"/>
      <w:lvlJc w:val="start"/>
      <w:pPr>
        <w:tabs>
          <w:tab w:val="num" w:pos="0"/>
        </w:tabs>
        <w:ind w:start="0" w:hanging="0"/>
      </w:pPr>
      <w:rPr/>
    </w:lvl>
    <w:lvl w:ilvl="1">
      <w:start w:val="1"/>
      <w:pStyle w:val="Heading2"/>
      <w:isLgl/>
      <w:numFmt w:val="decimal"/>
      <w:lvlText w:val="%1.%2"/>
      <w:lvlJc w:val="start"/>
      <w:pPr>
        <w:tabs>
          <w:tab w:val="num" w:pos="1080"/>
        </w:tabs>
        <w:ind w:start="0" w:firstLine="720"/>
      </w:pPr>
      <w:rPr>
        <w:sz w:val="24"/>
        <w:i w:val="false"/>
        <w:b w:val="false"/>
        <w:rFonts w:ascii="Times New Roman" w:hAnsi="Times New Roman" w:cs="Times New Roman"/>
      </w:rPr>
    </w:lvl>
    <w:lvl w:ilvl="2">
      <w:start w:val="1"/>
      <w:pStyle w:val="Heading3"/>
      <w:numFmt w:val="lowerLetter"/>
      <w:lvlText w:val="(%3)"/>
      <w:lvlJc w:val="start"/>
      <w:pPr>
        <w:tabs>
          <w:tab w:val="num" w:pos="1080"/>
        </w:tabs>
        <w:ind w:start="0" w:firstLine="720"/>
      </w:pPr>
      <w:rPr>
        <w:sz w:val="24"/>
        <w:i w:val="false"/>
        <w:u w:val="none"/>
        <w:b w:val="false"/>
      </w:rPr>
    </w:lvl>
    <w:lvl w:ilvl="3">
      <w:start w:val="1"/>
      <w:pStyle w:val="Heading4"/>
      <w:numFmt w:val="lowerRoman"/>
      <w:lvlText w:val="(%4)"/>
      <w:lvlJc w:val="start"/>
      <w:pPr>
        <w:tabs>
          <w:tab w:val="num" w:pos="2880"/>
        </w:tabs>
        <w:ind w:start="1440" w:firstLine="720"/>
      </w:pPr>
      <w:rPr/>
    </w:lvl>
    <w:lvl w:ilvl="4">
      <w:start w:val="1"/>
      <w:pStyle w:val="Heading5"/>
      <w:numFmt w:val="upperLetter"/>
      <w:lvlText w:val="(%5)"/>
      <w:lvlJc w:val="start"/>
      <w:pPr>
        <w:tabs>
          <w:tab w:val="num" w:pos="3240"/>
        </w:tabs>
        <w:ind w:start="2160" w:firstLine="720"/>
      </w:pPr>
      <w:rPr/>
    </w:lvl>
    <w:lvl w:ilvl="5">
      <w:start w:val="1"/>
      <w:pStyle w:val="Heading6"/>
      <w:numFmt w:val="decimal"/>
      <w:lvlText w:val="%6."/>
      <w:lvlJc w:val="start"/>
      <w:pPr>
        <w:tabs>
          <w:tab w:val="num" w:pos="1080"/>
        </w:tabs>
        <w:ind w:start="0" w:firstLine="720"/>
      </w:pPr>
      <w:rPr/>
    </w:lvl>
    <w:lvl w:ilvl="6">
      <w:start w:val="1"/>
      <w:pStyle w:val="Heading7"/>
      <w:numFmt w:val="lowerLetter"/>
      <w:lvlText w:val="%7."/>
      <w:lvlJc w:val="start"/>
      <w:pPr>
        <w:tabs>
          <w:tab w:val="num" w:pos="4680"/>
        </w:tabs>
        <w:ind w:start="3600" w:firstLine="720"/>
      </w:pPr>
      <w:rPr/>
    </w:lvl>
    <w:lvl w:ilvl="7">
      <w:start w:val="1"/>
      <w:pStyle w:val="Heading8"/>
      <w:numFmt w:val="lowerRoman"/>
      <w:lvlText w:val="%8."/>
      <w:lvlJc w:val="start"/>
      <w:pPr>
        <w:tabs>
          <w:tab w:val="num" w:pos="5760"/>
        </w:tabs>
        <w:ind w:start="4320" w:firstLine="720"/>
      </w:pPr>
      <w:rPr/>
    </w:lvl>
    <w:lvl w:ilvl="8">
      <w:start w:val="1"/>
      <w:pStyle w:val="Heading9"/>
      <w:numFmt w:val="bullet"/>
      <w:lvlText w:val=""/>
      <w:lvlJc w:val="start"/>
      <w:pPr>
        <w:tabs>
          <w:tab w:val="num" w:pos="1440"/>
        </w:tabs>
        <w:ind w:start="1440" w:hanging="720"/>
      </w:pPr>
      <w:rPr>
        <w:rFonts w:ascii="Symbol" w:hAnsi="Symbol" w:cs="Symbol" w:hint="default"/>
        <w:sz w:val="28"/>
        <w:color w:val="auto"/>
      </w:rPr>
    </w:lvl>
  </w:abstractNum>
  <w:abstractNum w:abstractNumId="2">
    <w:lvl w:ilvl="0">
      <w:start w:val="1"/>
      <w:isLgl/>
      <w:numFmt w:val="decimal"/>
      <w:lvlText w:val="%1."/>
      <w:lvlJc w:val="start"/>
      <w:pPr>
        <w:tabs>
          <w:tab w:val="num" w:pos="720"/>
        </w:tabs>
        <w:ind w:start="720" w:hanging="720"/>
      </w:pPr>
      <w:rPr>
        <w:caps/>
        <w:i w:val="false"/>
        <w:b/>
      </w:rPr>
    </w:lvl>
    <w:lvl w:ilvl="1">
      <w:start w:val="1"/>
      <w:isLgl/>
      <w:numFmt w:val="decimal"/>
      <w:lvlText w:val="%1.%2"/>
      <w:lvlJc w:val="start"/>
      <w:pPr>
        <w:tabs>
          <w:tab w:val="num" w:pos="1440"/>
        </w:tabs>
        <w:ind w:start="1440" w:hanging="720"/>
      </w:pPr>
      <w:rPr>
        <w:i w:val="false"/>
        <w:b/>
      </w:rPr>
    </w:lvl>
    <w:lvl w:ilvl="2">
      <w:start w:val="1"/>
      <w:isLgl/>
      <w:numFmt w:val="decimal"/>
      <w:lvlText w:val="%1.%2.%3"/>
      <w:lvlJc w:val="start"/>
      <w:pPr>
        <w:tabs>
          <w:tab w:val="num" w:pos="2160"/>
        </w:tabs>
        <w:ind w:start="2160" w:hanging="720"/>
      </w:pPr>
      <w:rPr>
        <w:i w:val="false"/>
        <w:b/>
      </w:rPr>
    </w:lvl>
    <w:lvl w:ilvl="3">
      <w:start w:val="1"/>
      <w:numFmt w:val="decimal"/>
      <w:lvlText w:val="%1.%2.%3.%4."/>
      <w:lvlJc w:val="start"/>
      <w:pPr>
        <w:tabs>
          <w:tab w:val="num" w:pos="2520"/>
        </w:tabs>
        <w:ind w:start="1728" w:hanging="648"/>
      </w:pPr>
    </w:lvl>
    <w:lvl w:ilvl="4">
      <w:start w:val="1"/>
      <w:numFmt w:val="decimal"/>
      <w:lvlText w:val="%1.%2.%3.%4.%5."/>
      <w:lvlJc w:val="start"/>
      <w:pPr>
        <w:tabs>
          <w:tab w:val="num" w:pos="3240"/>
        </w:tabs>
        <w:ind w:start="2232" w:hanging="792"/>
      </w:pPr>
    </w:lvl>
    <w:lvl w:ilvl="5">
      <w:start w:val="1"/>
      <w:numFmt w:val="decimal"/>
      <w:lvlText w:val="%1.%2.%3.%4.%5.%6."/>
      <w:lvlJc w:val="start"/>
      <w:pPr>
        <w:tabs>
          <w:tab w:val="num" w:pos="3960"/>
        </w:tabs>
        <w:ind w:start="2736" w:hanging="936"/>
      </w:pPr>
    </w:lvl>
    <w:lvl w:ilvl="6">
      <w:start w:val="1"/>
      <w:numFmt w:val="decimal"/>
      <w:lvlText w:val="%1.%2.%3.%4.%5.%6.%7."/>
      <w:lvlJc w:val="start"/>
      <w:pPr>
        <w:tabs>
          <w:tab w:val="num" w:pos="4680"/>
        </w:tabs>
        <w:ind w:start="3240" w:hanging="1080"/>
      </w:pPr>
    </w:lvl>
    <w:lvl w:ilvl="7">
      <w:start w:val="1"/>
      <w:numFmt w:val="decimal"/>
      <w:lvlText w:val="%1.%2.%3.%4.%5.%6.%7.%8."/>
      <w:lvlJc w:val="start"/>
      <w:pPr>
        <w:tabs>
          <w:tab w:val="num" w:pos="5400"/>
        </w:tabs>
        <w:ind w:start="3744" w:hanging="1224"/>
      </w:pPr>
    </w:lvl>
    <w:lvl w:ilvl="8">
      <w:start w:val="1"/>
      <w:numFmt w:val="decimal"/>
      <w:lvlText w:val="%1.%2.%3.%4.%5.%6.%7.%8.%9."/>
      <w:lvlJc w:val="start"/>
      <w:pPr>
        <w:tabs>
          <w:tab w:val="num" w:pos="6120"/>
        </w:tabs>
        <w:ind w:start="4320" w:hanging="1440"/>
      </w:pPr>
    </w:lvl>
  </w:abstractNum>
  <w:abstractNum w:abstractNumId="3">
    <w:lvl w:ilvl="0">
      <w:start w:val="1"/>
      <w:numFmt w:val="decimal"/>
      <w:lvlText w:val="%1."/>
      <w:lvlJc w:val="start"/>
      <w:pPr>
        <w:tabs>
          <w:tab w:val="num" w:pos="360"/>
        </w:tabs>
        <w:ind w:start="360" w:hanging="360"/>
      </w:pPr>
    </w:lvl>
  </w:abstractNum>
  <w:abstractNum w:abstractNumId="4">
    <w:lvl w:ilvl="0">
      <w:start w:val="1"/>
      <w:numFmt w:val="decimal"/>
      <w:lvlText w:val="%1."/>
      <w:lvlJc w:val="start"/>
      <w:pPr>
        <w:tabs>
          <w:tab w:val="num" w:pos="720"/>
        </w:tabs>
        <w:ind w:start="720" w:hanging="360"/>
      </w:pPr>
      <w:rPr>
        <w:rFonts w:ascii="Times New Roman" w:hAnsi="Times New Roman" w:cs="Times New Roman"/>
      </w:rPr>
    </w:lvl>
    <w:lvl w:ilvl="1">
      <w:start w:val="1"/>
      <w:numFmt w:val="lowerLetter"/>
      <w:lvlText w:val="%2."/>
      <w:lvlJc w:val="start"/>
      <w:pPr>
        <w:tabs>
          <w:tab w:val="num" w:pos="1440"/>
        </w:tabs>
        <w:ind w:start="1440" w:hanging="360"/>
      </w:pPr>
    </w:lvl>
    <w:lvl w:ilvl="2">
      <w:start w:val="1"/>
      <w:numFmt w:val="lowerRoman"/>
      <w:lvlText w:val="%3."/>
      <w:lvlJc w:val="end"/>
      <w:pPr>
        <w:tabs>
          <w:tab w:val="num" w:pos="2160"/>
        </w:tabs>
        <w:ind w:start="2160" w:hanging="180"/>
      </w:pPr>
    </w:lvl>
    <w:lvl w:ilvl="3">
      <w:start w:val="1"/>
      <w:numFmt w:val="decimal"/>
      <w:lvlText w:val="%4."/>
      <w:lvlJc w:val="start"/>
      <w:pPr>
        <w:tabs>
          <w:tab w:val="num" w:pos="2880"/>
        </w:tabs>
        <w:ind w:start="2880" w:hanging="360"/>
      </w:pPr>
    </w:lvl>
    <w:lvl w:ilvl="4">
      <w:start w:val="1"/>
      <w:numFmt w:val="lowerLetter"/>
      <w:lvlText w:val="%5."/>
      <w:lvlJc w:val="start"/>
      <w:pPr>
        <w:tabs>
          <w:tab w:val="num" w:pos="3600"/>
        </w:tabs>
        <w:ind w:start="3600" w:hanging="360"/>
      </w:pPr>
    </w:lvl>
    <w:lvl w:ilvl="5">
      <w:start w:val="1"/>
      <w:numFmt w:val="lowerRoman"/>
      <w:lvlText w:val="%6."/>
      <w:lvlJc w:val="end"/>
      <w:pPr>
        <w:tabs>
          <w:tab w:val="num" w:pos="4320"/>
        </w:tabs>
        <w:ind w:start="4320" w:hanging="180"/>
      </w:pPr>
    </w:lvl>
    <w:lvl w:ilvl="6">
      <w:start w:val="1"/>
      <w:numFmt w:val="decimal"/>
      <w:lvlText w:val="%7."/>
      <w:lvlJc w:val="start"/>
      <w:pPr>
        <w:tabs>
          <w:tab w:val="num" w:pos="5040"/>
        </w:tabs>
        <w:ind w:start="5040" w:hanging="360"/>
      </w:pPr>
    </w:lvl>
    <w:lvl w:ilvl="7">
      <w:start w:val="1"/>
      <w:numFmt w:val="lowerLetter"/>
      <w:lvlText w:val="%8."/>
      <w:lvlJc w:val="start"/>
      <w:pPr>
        <w:tabs>
          <w:tab w:val="num" w:pos="5760"/>
        </w:tabs>
        <w:ind w:start="5760" w:hanging="360"/>
      </w:pPr>
    </w:lvl>
    <w:lvl w:ilvl="8">
      <w:start w:val="1"/>
      <w:numFmt w:val="lowerRoman"/>
      <w:lvlText w:val="%9."/>
      <w:lvlJc w:val="end"/>
      <w:pPr>
        <w:tabs>
          <w:tab w:val="num" w:pos="6480"/>
        </w:tabs>
        <w:ind w:start="6480" w:hanging="180"/>
      </w:pPr>
    </w:lvl>
  </w:abstractNum>
  <w:abstractNum w:abstractNumId="5">
    <w:lvl w:ilvl="0">
      <w:start w:val="1"/>
      <w:numFmt w:val="decimal"/>
      <w:lvlText w:val="%1."/>
      <w:lvlJc w:val="start"/>
      <w:pPr>
        <w:tabs>
          <w:tab w:val="num" w:pos="720"/>
        </w:tabs>
        <w:ind w:start="720" w:hanging="360"/>
      </w:pPr>
      <w:rPr>
        <w:rFonts w:ascii="Times New Roman" w:hAnsi="Times New Roman" w:cs="Times New Roman"/>
      </w:rPr>
    </w:lvl>
    <w:lvl w:ilvl="1">
      <w:start w:val="1"/>
      <w:numFmt w:val="lowerLetter"/>
      <w:lvlText w:val="%2."/>
      <w:lvlJc w:val="start"/>
      <w:pPr>
        <w:tabs>
          <w:tab w:val="num" w:pos="1440"/>
        </w:tabs>
        <w:ind w:start="1440" w:hanging="360"/>
      </w:pPr>
    </w:lvl>
    <w:lvl w:ilvl="2">
      <w:start w:val="1"/>
      <w:numFmt w:val="lowerRoman"/>
      <w:lvlText w:val="%3."/>
      <w:lvlJc w:val="end"/>
      <w:pPr>
        <w:tabs>
          <w:tab w:val="num" w:pos="2160"/>
        </w:tabs>
        <w:ind w:start="2160" w:hanging="180"/>
      </w:pPr>
    </w:lvl>
    <w:lvl w:ilvl="3">
      <w:start w:val="1"/>
      <w:numFmt w:val="decimal"/>
      <w:lvlText w:val="%4."/>
      <w:lvlJc w:val="start"/>
      <w:pPr>
        <w:tabs>
          <w:tab w:val="num" w:pos="2880"/>
        </w:tabs>
        <w:ind w:start="2880" w:hanging="360"/>
      </w:pPr>
    </w:lvl>
    <w:lvl w:ilvl="4">
      <w:start w:val="1"/>
      <w:numFmt w:val="lowerLetter"/>
      <w:lvlText w:val="%5."/>
      <w:lvlJc w:val="start"/>
      <w:pPr>
        <w:tabs>
          <w:tab w:val="num" w:pos="3600"/>
        </w:tabs>
        <w:ind w:start="3600" w:hanging="360"/>
      </w:pPr>
    </w:lvl>
    <w:lvl w:ilvl="5">
      <w:start w:val="1"/>
      <w:numFmt w:val="lowerRoman"/>
      <w:lvlText w:val="%6."/>
      <w:lvlJc w:val="end"/>
      <w:pPr>
        <w:tabs>
          <w:tab w:val="num" w:pos="4320"/>
        </w:tabs>
        <w:ind w:start="4320" w:hanging="180"/>
      </w:pPr>
    </w:lvl>
    <w:lvl w:ilvl="6">
      <w:start w:val="1"/>
      <w:numFmt w:val="decimal"/>
      <w:lvlText w:val="%7."/>
      <w:lvlJc w:val="start"/>
      <w:pPr>
        <w:tabs>
          <w:tab w:val="num" w:pos="5040"/>
        </w:tabs>
        <w:ind w:start="5040" w:hanging="360"/>
      </w:pPr>
    </w:lvl>
    <w:lvl w:ilvl="7">
      <w:start w:val="1"/>
      <w:numFmt w:val="lowerLetter"/>
      <w:lvlText w:val="%8."/>
      <w:lvlJc w:val="start"/>
      <w:pPr>
        <w:tabs>
          <w:tab w:val="num" w:pos="5760"/>
        </w:tabs>
        <w:ind w:start="5760" w:hanging="360"/>
      </w:pPr>
    </w:lvl>
    <w:lvl w:ilvl="8">
      <w:start w:val="1"/>
      <w:numFmt w:val="lowerRoman"/>
      <w:lvlText w:val="%9."/>
      <w:lvlJc w:val="end"/>
      <w:pPr>
        <w:tabs>
          <w:tab w:val="num" w:pos="6480"/>
        </w:tabs>
        <w:ind w:start="6480" w:hanging="180"/>
      </w:pPr>
    </w:lvl>
  </w:abstractNum>
  <w:abstractNum w:abstractNumId="6">
    <w:lvl w:ilvl="0">
      <w:start w:val="1"/>
      <w:numFmt w:val="decimal"/>
      <w:lvlText w:val="%1."/>
      <w:lvlJc w:val="start"/>
      <w:pPr>
        <w:tabs>
          <w:tab w:val="num" w:pos="720"/>
        </w:tabs>
        <w:ind w:start="720" w:hanging="360"/>
      </w:pPr>
    </w:lvl>
    <w:lvl w:ilvl="1">
      <w:start w:val="1"/>
      <w:numFmt w:val="lowerLetter"/>
      <w:lvlText w:val="%2."/>
      <w:lvlJc w:val="start"/>
      <w:pPr>
        <w:tabs>
          <w:tab w:val="num" w:pos="1440"/>
        </w:tabs>
        <w:ind w:start="1440" w:hanging="360"/>
      </w:pPr>
    </w:lvl>
    <w:lvl w:ilvl="2">
      <w:start w:val="1"/>
      <w:numFmt w:val="lowerRoman"/>
      <w:lvlText w:val="%3."/>
      <w:lvlJc w:val="end"/>
      <w:pPr>
        <w:tabs>
          <w:tab w:val="num" w:pos="2160"/>
        </w:tabs>
        <w:ind w:start="2160" w:hanging="180"/>
      </w:pPr>
    </w:lvl>
    <w:lvl w:ilvl="3">
      <w:start w:val="1"/>
      <w:numFmt w:val="decimal"/>
      <w:lvlText w:val="%4."/>
      <w:lvlJc w:val="start"/>
      <w:pPr>
        <w:tabs>
          <w:tab w:val="num" w:pos="2880"/>
        </w:tabs>
        <w:ind w:start="2880" w:hanging="360"/>
      </w:pPr>
    </w:lvl>
    <w:lvl w:ilvl="4">
      <w:start w:val="1"/>
      <w:numFmt w:val="lowerLetter"/>
      <w:lvlText w:val="%5."/>
      <w:lvlJc w:val="start"/>
      <w:pPr>
        <w:tabs>
          <w:tab w:val="num" w:pos="3600"/>
        </w:tabs>
        <w:ind w:start="3600" w:hanging="360"/>
      </w:pPr>
    </w:lvl>
    <w:lvl w:ilvl="5">
      <w:start w:val="1"/>
      <w:numFmt w:val="lowerRoman"/>
      <w:lvlText w:val="%6."/>
      <w:lvlJc w:val="end"/>
      <w:pPr>
        <w:tabs>
          <w:tab w:val="num" w:pos="4320"/>
        </w:tabs>
        <w:ind w:start="4320" w:hanging="180"/>
      </w:pPr>
    </w:lvl>
    <w:lvl w:ilvl="6">
      <w:start w:val="1"/>
      <w:numFmt w:val="decimal"/>
      <w:lvlText w:val="%7."/>
      <w:lvlJc w:val="start"/>
      <w:pPr>
        <w:tabs>
          <w:tab w:val="num" w:pos="5040"/>
        </w:tabs>
        <w:ind w:start="5040" w:hanging="360"/>
      </w:pPr>
    </w:lvl>
    <w:lvl w:ilvl="7">
      <w:start w:val="1"/>
      <w:numFmt w:val="lowerLetter"/>
      <w:lvlText w:val="%8."/>
      <w:lvlJc w:val="start"/>
      <w:pPr>
        <w:tabs>
          <w:tab w:val="num" w:pos="5760"/>
        </w:tabs>
        <w:ind w:start="5760" w:hanging="360"/>
      </w:pPr>
    </w:lvl>
    <w:lvl w:ilvl="8">
      <w:start w:val="1"/>
      <w:numFmt w:val="lowerRoman"/>
      <w:lvlText w:val="%9."/>
      <w:lvlJc w:val="end"/>
      <w:pPr>
        <w:tabs>
          <w:tab w:val="num" w:pos="6480"/>
        </w:tabs>
        <w:ind w:start="6480" w:hanging="180"/>
      </w:pPr>
    </w:lvl>
  </w:abstractNum>
  <w:abstractNum w:abstractNumId="7">
    <w:lvl w:ilvl="0">
      <w:start w:val="1"/>
      <w:numFmt w:val="upperRoman"/>
      <w:suff w:val="nothing"/>
      <w:lvlText w:val="Article %1"/>
      <w:lvlJc w:val="start"/>
      <w:pPr>
        <w:tabs>
          <w:tab w:val="num" w:pos="0"/>
        </w:tabs>
        <w:ind w:start="0" w:hanging="0"/>
      </w:pPr>
      <w:rPr>
        <w:caps/>
        <w:outline w:val="false"/>
        <w:dstrike w:val="false"/>
        <w:strike w:val="false"/>
        <w:vertAlign w:val="baseline"/>
        <w:position w:val="0"/>
        <w:sz w:val="24"/>
        <w:sz w:val="24"/>
        <w:i w:val="false"/>
        <w:shadow w:val="false"/>
        <w:u w:val="none"/>
        <w:b/>
        <w:vanish w:val="false"/>
        <w:rFonts w:ascii="Times New Roman Bold" w:hAnsi="Times New Roman Bold" w:cs="Times New Roman Bold"/>
        <w:color w:val="auto"/>
      </w:rPr>
    </w:lvl>
    <w:lvl w:ilvl="1">
      <w:start w:val="1"/>
      <w:isLgl/>
      <w:numFmt w:val="decimal"/>
      <w:lvlText w:val="Section %1.%2    "/>
      <w:lvlJc w:val="start"/>
      <w:pPr>
        <w:tabs>
          <w:tab w:val="num" w:pos="2880"/>
        </w:tabs>
        <w:ind w:start="0" w:firstLine="1440"/>
      </w:pPr>
      <w:rPr>
        <w:smallCaps w:val="false"/>
        <w:caps w:val="false"/>
        <w:outline w:val="false"/>
        <w:dstrike w:val="false"/>
        <w:strike w:val="false"/>
        <w:vertAlign w:val="baseline"/>
        <w:position w:val="0"/>
        <w:sz w:val="24"/>
        <w:sz w:val="24"/>
        <w:i w:val="false"/>
        <w:shadow w:val="false"/>
        <w:u w:val="none"/>
        <w:b/>
        <w:vanish w:val="false"/>
        <w:rFonts w:ascii="Times New Roman Bold" w:hAnsi="Times New Roman Bold" w:cs="Times New Roman Bold"/>
        <w:color w:val="auto"/>
      </w:rPr>
    </w:lvl>
    <w:lvl w:ilvl="2">
      <w:start w:val="1"/>
      <w:numFmt w:val="lowerLetter"/>
      <w:lvlText w:val="(%3)  "/>
      <w:lvlJc w:val="start"/>
      <w:pPr>
        <w:tabs>
          <w:tab w:val="num" w:pos="2160"/>
        </w:tabs>
        <w:ind w:start="0" w:firstLine="1440"/>
      </w:pPr>
      <w:rPr>
        <w:smallCaps w:val="false"/>
        <w:caps w:val="false"/>
        <w:outline w:val="false"/>
        <w:dstrike w:val="false"/>
        <w:strike w:val="false"/>
        <w:vertAlign w:val="baseline"/>
        <w:position w:val="0"/>
        <w:sz w:val="24"/>
        <w:sz w:val="24"/>
        <w:i w:val="false"/>
        <w:shadow w:val="false"/>
        <w:u w:val="none"/>
        <w:b w:val="false"/>
        <w:vanish w:val="false"/>
        <w:rFonts w:ascii="Times New Roman" w:hAnsi="Times New Roman" w:cs="Times New Roman"/>
        <w:color w:val="auto"/>
      </w:rPr>
    </w:lvl>
    <w:lvl w:ilvl="3">
      <w:start w:val="1"/>
      <w:numFmt w:val="lowerRoman"/>
      <w:lvlText w:val="(%4) "/>
      <w:lvlJc w:val="start"/>
      <w:pPr>
        <w:tabs>
          <w:tab w:val="num" w:pos="2880"/>
        </w:tabs>
        <w:ind w:start="720" w:firstLine="1440"/>
      </w:pPr>
      <w:rPr>
        <w:smallCaps w:val="false"/>
        <w:caps w:val="false"/>
        <w:outline w:val="false"/>
        <w:dstrike w:val="false"/>
        <w:strike w:val="false"/>
        <w:vertAlign w:val="baseline"/>
        <w:position w:val="0"/>
        <w:sz w:val="24"/>
        <w:sz w:val="24"/>
        <w:i w:val="false"/>
        <w:shadow w:val="false"/>
        <w:u w:val="none"/>
        <w:b w:val="false"/>
        <w:vanish w:val="false"/>
        <w:rFonts w:ascii="Times New Roman" w:hAnsi="Times New Roman" w:cs="Times New Roman"/>
        <w:color w:val="auto"/>
      </w:rPr>
    </w:lvl>
    <w:lvl w:ilvl="4">
      <w:start w:val="1"/>
      <w:numFmt w:val="lowerRoman"/>
      <w:lvlText w:val="(%5)  "/>
      <w:lvlJc w:val="start"/>
      <w:pPr>
        <w:tabs>
          <w:tab w:val="num" w:pos="3240"/>
        </w:tabs>
        <w:ind w:start="720" w:firstLine="1440"/>
      </w:pPr>
      <w:rPr>
        <w:smallCaps w:val="false"/>
        <w:caps w:val="false"/>
        <w:outline w:val="false"/>
        <w:dstrike w:val="false"/>
        <w:strike w:val="false"/>
        <w:vertAlign w:val="baseline"/>
        <w:position w:val="0"/>
        <w:sz w:val="24"/>
        <w:sz w:val="24"/>
        <w:i w:val="false"/>
        <w:shadow w:val="false"/>
        <w:u w:val="none"/>
        <w:b w:val="false"/>
        <w:vanish w:val="false"/>
        <w:rFonts w:ascii="Times New Roman" w:hAnsi="Times New Roman" w:cs="Times New Roman"/>
        <w:color w:val="auto"/>
      </w:rPr>
    </w:lvl>
    <w:lvl w:ilvl="5">
      <w:start w:val="1"/>
      <w:numFmt w:val="decimal"/>
      <w:lvlText w:val="(%6)  "/>
      <w:lvlJc w:val="start"/>
      <w:pPr>
        <w:tabs>
          <w:tab w:val="num" w:pos="3600"/>
        </w:tabs>
        <w:ind w:start="1440" w:firstLine="1440"/>
      </w:pPr>
      <w:rPr>
        <w:smallCaps w:val="false"/>
        <w:caps w:val="false"/>
        <w:outline w:val="false"/>
        <w:dstrike w:val="false"/>
        <w:strike w:val="false"/>
        <w:vertAlign w:val="baseline"/>
        <w:position w:val="0"/>
        <w:sz w:val="24"/>
        <w:sz w:val="24"/>
        <w:i w:val="false"/>
        <w:shadow w:val="false"/>
        <w:u w:val="none"/>
        <w:b w:val="false"/>
        <w:vanish w:val="false"/>
        <w:rFonts w:ascii="Times New Roman" w:hAnsi="Times New Roman" w:cs="Times New Roman"/>
        <w:color w:val="auto"/>
      </w:rPr>
    </w:lvl>
    <w:lvl w:ilvl="6">
      <w:start w:val="1"/>
      <w:numFmt w:val="lowerLetter"/>
      <w:lvlText w:val="(%7)"/>
      <w:lvlJc w:val="start"/>
      <w:pPr>
        <w:tabs>
          <w:tab w:val="num" w:pos="1800"/>
        </w:tabs>
        <w:ind w:start="0" w:firstLine="1440"/>
      </w:pPr>
      <w:rPr>
        <w:smallCaps w:val="false"/>
        <w:caps w:val="false"/>
        <w:outline w:val="false"/>
        <w:dstrike w:val="false"/>
        <w:strike w:val="false"/>
        <w:vertAlign w:val="baseline"/>
        <w:position w:val="0"/>
        <w:sz w:val="24"/>
        <w:sz w:val="24"/>
        <w:i w:val="false"/>
        <w:shadow w:val="false"/>
        <w:u w:val="none"/>
        <w:b w:val="false"/>
        <w:vanish w:val="false"/>
        <w:rFonts w:ascii="Times New Roman" w:hAnsi="Times New Roman" w:cs="Times New Roman"/>
        <w:color w:val="auto"/>
      </w:rPr>
    </w:lvl>
    <w:lvl w:ilvl="7">
      <w:start w:val="1"/>
      <w:numFmt w:val="lowerRoman"/>
      <w:lvlText w:val="(%8)"/>
      <w:lvlJc w:val="start"/>
      <w:pPr>
        <w:tabs>
          <w:tab w:val="num" w:pos="2880"/>
        </w:tabs>
        <w:ind w:start="0" w:firstLine="2160"/>
      </w:pPr>
      <w:rPr>
        <w:smallCaps w:val="false"/>
        <w:caps w:val="false"/>
        <w:outline w:val="false"/>
        <w:dstrike w:val="false"/>
        <w:strike w:val="false"/>
        <w:vertAlign w:val="baseline"/>
        <w:position w:val="0"/>
        <w:sz w:val="24"/>
        <w:sz w:val="24"/>
        <w:i w:val="false"/>
        <w:shadow w:val="false"/>
        <w:u w:val="none"/>
        <w:b w:val="false"/>
        <w:vanish w:val="false"/>
        <w:rFonts w:ascii="Times New Roman" w:hAnsi="Times New Roman" w:cs="Times New Roman"/>
        <w:color w:val="auto"/>
      </w:rPr>
    </w:lvl>
    <w:lvl w:ilvl="8">
      <w:start w:val="1"/>
      <w:numFmt w:val="decimal"/>
      <w:lvlText w:val="(%9)"/>
      <w:lvlJc w:val="start"/>
      <w:pPr>
        <w:tabs>
          <w:tab w:val="num" w:pos="3240"/>
        </w:tabs>
        <w:ind w:start="0" w:firstLine="2880"/>
      </w:pPr>
      <w:rPr>
        <w:smallCaps w:val="false"/>
        <w:caps w:val="false"/>
        <w:outline w:val="false"/>
        <w:dstrike w:val="false"/>
        <w:strike w:val="false"/>
        <w:vertAlign w:val="baseline"/>
        <w:position w:val="0"/>
        <w:sz w:val="24"/>
        <w:sz w:val="24"/>
        <w:i w:val="false"/>
        <w:shadow w:val="false"/>
        <w:u w:val="none"/>
        <w:b w:val="false"/>
        <w:vanish w:val="false"/>
        <w:rFonts w:ascii="Times New Roman" w:hAnsi="Times New Roman" w:cs="Times New Roman"/>
        <w:color w:val="auto"/>
      </w:rPr>
    </w:lvl>
  </w:abstractNum>
  <w:abstractNum w:abstractNumId="8">
    <w:lvl w:ilvl="0">
      <w:start w:val="1"/>
      <w:numFmt w:val="decimal"/>
      <w:lvlText w:val="%1."/>
      <w:lvlJc w:val="start"/>
      <w:pPr>
        <w:tabs>
          <w:tab w:val="num" w:pos="360"/>
        </w:tabs>
        <w:ind w:start="360" w:hanging="360"/>
      </w:pPr>
    </w:lvl>
  </w:abstractNum>
  <w:abstractNum w:abstractNumId="9">
    <w:lvl w:ilvl="0">
      <w:start w:val="1"/>
      <w:numFmt w:val="decimal"/>
      <w:lvlText w:val="%1."/>
      <w:lvlJc w:val="start"/>
      <w:pPr>
        <w:tabs>
          <w:tab w:val="num" w:pos="720"/>
        </w:tabs>
        <w:ind w:start="720" w:hanging="360"/>
      </w:pPr>
    </w:lvl>
    <w:lvl w:ilvl="1">
      <w:start w:val="1"/>
      <w:numFmt w:val="lowerLetter"/>
      <w:lvlText w:val="%2."/>
      <w:lvlJc w:val="start"/>
      <w:pPr>
        <w:tabs>
          <w:tab w:val="num" w:pos="1440"/>
        </w:tabs>
        <w:ind w:start="1440" w:hanging="360"/>
      </w:pPr>
    </w:lvl>
    <w:lvl w:ilvl="2">
      <w:start w:val="1"/>
      <w:numFmt w:val="lowerRoman"/>
      <w:lvlText w:val="%3."/>
      <w:lvlJc w:val="end"/>
      <w:pPr>
        <w:tabs>
          <w:tab w:val="num" w:pos="2160"/>
        </w:tabs>
        <w:ind w:start="2160" w:hanging="180"/>
      </w:pPr>
    </w:lvl>
    <w:lvl w:ilvl="3">
      <w:start w:val="1"/>
      <w:numFmt w:val="decimal"/>
      <w:lvlText w:val="%4."/>
      <w:lvlJc w:val="start"/>
      <w:pPr>
        <w:tabs>
          <w:tab w:val="num" w:pos="2880"/>
        </w:tabs>
        <w:ind w:start="2880" w:hanging="360"/>
      </w:pPr>
    </w:lvl>
    <w:lvl w:ilvl="4">
      <w:start w:val="1"/>
      <w:numFmt w:val="lowerLetter"/>
      <w:lvlText w:val="%5."/>
      <w:lvlJc w:val="start"/>
      <w:pPr>
        <w:tabs>
          <w:tab w:val="num" w:pos="3600"/>
        </w:tabs>
        <w:ind w:start="3600" w:hanging="360"/>
      </w:pPr>
    </w:lvl>
    <w:lvl w:ilvl="5">
      <w:start w:val="1"/>
      <w:numFmt w:val="lowerRoman"/>
      <w:lvlText w:val="%6."/>
      <w:lvlJc w:val="end"/>
      <w:pPr>
        <w:tabs>
          <w:tab w:val="num" w:pos="4320"/>
        </w:tabs>
        <w:ind w:start="4320" w:hanging="180"/>
      </w:pPr>
    </w:lvl>
    <w:lvl w:ilvl="6">
      <w:start w:val="1"/>
      <w:numFmt w:val="decimal"/>
      <w:lvlText w:val="%7."/>
      <w:lvlJc w:val="start"/>
      <w:pPr>
        <w:tabs>
          <w:tab w:val="num" w:pos="5040"/>
        </w:tabs>
        <w:ind w:start="5040" w:hanging="360"/>
      </w:pPr>
    </w:lvl>
    <w:lvl w:ilvl="7">
      <w:start w:val="1"/>
      <w:numFmt w:val="lowerLetter"/>
      <w:lvlText w:val="%8."/>
      <w:lvlJc w:val="start"/>
      <w:pPr>
        <w:tabs>
          <w:tab w:val="num" w:pos="5760"/>
        </w:tabs>
        <w:ind w:start="5760" w:hanging="360"/>
      </w:pPr>
    </w:lvl>
    <w:lvl w:ilvl="8">
      <w:start w:val="1"/>
      <w:numFmt w:val="lowerRoman"/>
      <w:lvlText w:val="%9."/>
      <w:lvlJc w:val="end"/>
      <w:pPr>
        <w:tabs>
          <w:tab w:val="num" w:pos="6480"/>
        </w:tabs>
        <w:ind w:start="6480" w:hanging="180"/>
      </w:pPr>
    </w:lvl>
  </w:abstractNum>
  <w:abstractNum w:abstractNumId="10">
    <w:lvl w:ilvl="0">
      <w:start w:val="1"/>
      <w:numFmt w:val="decimal"/>
      <w:lvlText w:val="%1."/>
      <w:lvlJc w:val="start"/>
      <w:pPr>
        <w:tabs>
          <w:tab w:val="num" w:pos="360"/>
        </w:tabs>
        <w:ind w:start="360" w:hanging="360"/>
      </w:pPr>
    </w:lvl>
  </w:abstractNum>
  <w:abstractNum w:abstractNumId="11">
    <w:lvl w:ilvl="0">
      <w:start w:val="3"/>
      <w:numFmt w:val="decimal"/>
      <w:lvlText w:val="%1."/>
      <w:lvlJc w:val="start"/>
      <w:pPr>
        <w:tabs>
          <w:tab w:val="num" w:pos="720"/>
        </w:tabs>
        <w:ind w:start="720" w:hanging="360"/>
      </w:pPr>
      <w:rPr>
        <w:rFonts w:ascii="Times New Roman" w:hAnsi="Times New Roman" w:cs="Times New Roman"/>
      </w:rPr>
    </w:lvl>
    <w:lvl w:ilvl="1">
      <w:start w:val="1"/>
      <w:numFmt w:val="lowerLetter"/>
      <w:lvlText w:val="%2."/>
      <w:lvlJc w:val="start"/>
      <w:pPr>
        <w:tabs>
          <w:tab w:val="num" w:pos="1440"/>
        </w:tabs>
        <w:ind w:start="1440" w:hanging="360"/>
      </w:pPr>
    </w:lvl>
    <w:lvl w:ilvl="2">
      <w:start w:val="1"/>
      <w:numFmt w:val="lowerRoman"/>
      <w:lvlText w:val="%3."/>
      <w:lvlJc w:val="end"/>
      <w:pPr>
        <w:tabs>
          <w:tab w:val="num" w:pos="2160"/>
        </w:tabs>
        <w:ind w:start="2160" w:hanging="180"/>
      </w:pPr>
    </w:lvl>
    <w:lvl w:ilvl="3">
      <w:start w:val="1"/>
      <w:numFmt w:val="decimal"/>
      <w:lvlText w:val="%4."/>
      <w:lvlJc w:val="start"/>
      <w:pPr>
        <w:tabs>
          <w:tab w:val="num" w:pos="2880"/>
        </w:tabs>
        <w:ind w:start="2880" w:hanging="360"/>
      </w:pPr>
    </w:lvl>
    <w:lvl w:ilvl="4">
      <w:start w:val="1"/>
      <w:numFmt w:val="lowerLetter"/>
      <w:lvlText w:val="%5."/>
      <w:lvlJc w:val="start"/>
      <w:pPr>
        <w:tabs>
          <w:tab w:val="num" w:pos="3600"/>
        </w:tabs>
        <w:ind w:start="3600" w:hanging="360"/>
      </w:pPr>
    </w:lvl>
    <w:lvl w:ilvl="5">
      <w:start w:val="1"/>
      <w:numFmt w:val="lowerRoman"/>
      <w:lvlText w:val="%6."/>
      <w:lvlJc w:val="end"/>
      <w:pPr>
        <w:tabs>
          <w:tab w:val="num" w:pos="4320"/>
        </w:tabs>
        <w:ind w:start="4320" w:hanging="180"/>
      </w:pPr>
    </w:lvl>
    <w:lvl w:ilvl="6">
      <w:start w:val="1"/>
      <w:numFmt w:val="decimal"/>
      <w:lvlText w:val="%7."/>
      <w:lvlJc w:val="start"/>
      <w:pPr>
        <w:tabs>
          <w:tab w:val="num" w:pos="5040"/>
        </w:tabs>
        <w:ind w:start="5040" w:hanging="360"/>
      </w:pPr>
    </w:lvl>
    <w:lvl w:ilvl="7">
      <w:start w:val="1"/>
      <w:numFmt w:val="lowerLetter"/>
      <w:lvlText w:val="%8."/>
      <w:lvlJc w:val="start"/>
      <w:pPr>
        <w:tabs>
          <w:tab w:val="num" w:pos="5760"/>
        </w:tabs>
        <w:ind w:start="5760" w:hanging="360"/>
      </w:pPr>
    </w:lvl>
    <w:lvl w:ilvl="8">
      <w:start w:val="1"/>
      <w:numFmt w:val="lowerRoman"/>
      <w:lvlText w:val="%9."/>
      <w:lvlJc w:val="end"/>
      <w:pPr>
        <w:tabs>
          <w:tab w:val="num" w:pos="6480"/>
        </w:tabs>
        <w:ind w:start="6480" w:hanging="180"/>
      </w:pPr>
    </w:lvl>
  </w:abstractNum>
  <w:abstractNum w:abstractNumId="12">
    <w:lvl w:ilvl="0">
      <w:start w:val="1"/>
      <w:numFmt w:val="decimal"/>
      <w:lvlText w:val="%1."/>
      <w:lvlJc w:val="start"/>
      <w:pPr>
        <w:tabs>
          <w:tab w:val="num" w:pos="360"/>
        </w:tabs>
        <w:ind w:start="360" w:hanging="360"/>
      </w:pPr>
    </w:lvl>
  </w:abstractNum>
  <w:abstractNum w:abstractNumId="13">
    <w:lvl w:ilvl="0">
      <w:start w:val="1"/>
      <w:numFmt w:val="decimal"/>
      <w:lvlText w:val="%1."/>
      <w:lvlJc w:val="start"/>
      <w:pPr>
        <w:tabs>
          <w:tab w:val="num" w:pos="720"/>
        </w:tabs>
        <w:ind w:start="720" w:hanging="360"/>
      </w:pPr>
    </w:lvl>
    <w:lvl w:ilvl="1">
      <w:start w:val="1"/>
      <w:numFmt w:val="lowerLetter"/>
      <w:lvlText w:val="%2."/>
      <w:lvlJc w:val="start"/>
      <w:pPr>
        <w:tabs>
          <w:tab w:val="num" w:pos="1440"/>
        </w:tabs>
        <w:ind w:start="1440" w:hanging="360"/>
      </w:pPr>
    </w:lvl>
    <w:lvl w:ilvl="2">
      <w:start w:val="1"/>
      <w:numFmt w:val="lowerRoman"/>
      <w:lvlText w:val="%3."/>
      <w:lvlJc w:val="end"/>
      <w:pPr>
        <w:tabs>
          <w:tab w:val="num" w:pos="2160"/>
        </w:tabs>
        <w:ind w:start="2160" w:hanging="180"/>
      </w:pPr>
    </w:lvl>
    <w:lvl w:ilvl="3">
      <w:start w:val="1"/>
      <w:numFmt w:val="decimal"/>
      <w:lvlText w:val="%4."/>
      <w:lvlJc w:val="start"/>
      <w:pPr>
        <w:tabs>
          <w:tab w:val="num" w:pos="2880"/>
        </w:tabs>
        <w:ind w:start="2880" w:hanging="360"/>
      </w:pPr>
    </w:lvl>
    <w:lvl w:ilvl="4">
      <w:start w:val="1"/>
      <w:numFmt w:val="lowerLetter"/>
      <w:lvlText w:val="%5."/>
      <w:lvlJc w:val="start"/>
      <w:pPr>
        <w:tabs>
          <w:tab w:val="num" w:pos="3600"/>
        </w:tabs>
        <w:ind w:start="3600" w:hanging="360"/>
      </w:pPr>
    </w:lvl>
    <w:lvl w:ilvl="5">
      <w:start w:val="1"/>
      <w:numFmt w:val="lowerRoman"/>
      <w:lvlText w:val="%6."/>
      <w:lvlJc w:val="end"/>
      <w:pPr>
        <w:tabs>
          <w:tab w:val="num" w:pos="4320"/>
        </w:tabs>
        <w:ind w:start="4320" w:hanging="180"/>
      </w:pPr>
    </w:lvl>
    <w:lvl w:ilvl="6">
      <w:start w:val="1"/>
      <w:numFmt w:val="decimal"/>
      <w:lvlText w:val="%7."/>
      <w:lvlJc w:val="start"/>
      <w:pPr>
        <w:tabs>
          <w:tab w:val="num" w:pos="5040"/>
        </w:tabs>
        <w:ind w:start="5040" w:hanging="360"/>
      </w:pPr>
    </w:lvl>
    <w:lvl w:ilvl="7">
      <w:start w:val="1"/>
      <w:numFmt w:val="lowerLetter"/>
      <w:lvlText w:val="%8."/>
      <w:lvlJc w:val="start"/>
      <w:pPr>
        <w:tabs>
          <w:tab w:val="num" w:pos="5760"/>
        </w:tabs>
        <w:ind w:start="5760" w:hanging="360"/>
      </w:pPr>
    </w:lvl>
    <w:lvl w:ilvl="8">
      <w:start w:val="1"/>
      <w:numFmt w:val="lowerRoman"/>
      <w:lvlText w:val="%9."/>
      <w:lvlJc w:val="end"/>
      <w:pPr>
        <w:tabs>
          <w:tab w:val="num" w:pos="6480"/>
        </w:tabs>
        <w:ind w:start="6480" w:hanging="180"/>
      </w:pPr>
    </w:lvl>
  </w:abstractNum>
  <w:abstractNum w:abstractNumId="14">
    <w:lvl w:ilvl="0">
      <w:start w:val="5"/>
      <w:numFmt w:val="decimal"/>
      <w:lvlText w:val="%1."/>
      <w:lvlJc w:val="start"/>
      <w:pPr>
        <w:tabs>
          <w:tab w:val="num" w:pos="720"/>
        </w:tabs>
        <w:ind w:start="720" w:hanging="360"/>
      </w:pPr>
      <w:rPr>
        <w:rFonts w:ascii="Times New Roman" w:hAnsi="Times New Roman" w:cs="Times New Roman"/>
      </w:rPr>
    </w:lvl>
    <w:lvl w:ilvl="1">
      <w:start w:val="1"/>
      <w:numFmt w:val="lowerLetter"/>
      <w:lvlText w:val="%2."/>
      <w:lvlJc w:val="start"/>
      <w:pPr>
        <w:tabs>
          <w:tab w:val="num" w:pos="1440"/>
        </w:tabs>
        <w:ind w:start="1440" w:hanging="360"/>
      </w:pPr>
    </w:lvl>
    <w:lvl w:ilvl="2">
      <w:start w:val="1"/>
      <w:numFmt w:val="lowerRoman"/>
      <w:lvlText w:val="%3."/>
      <w:lvlJc w:val="end"/>
      <w:pPr>
        <w:tabs>
          <w:tab w:val="num" w:pos="2160"/>
        </w:tabs>
        <w:ind w:start="2160" w:hanging="180"/>
      </w:pPr>
    </w:lvl>
    <w:lvl w:ilvl="3">
      <w:start w:val="1"/>
      <w:numFmt w:val="decimal"/>
      <w:lvlText w:val="%4."/>
      <w:lvlJc w:val="start"/>
      <w:pPr>
        <w:tabs>
          <w:tab w:val="num" w:pos="2880"/>
        </w:tabs>
        <w:ind w:start="2880" w:hanging="360"/>
      </w:pPr>
    </w:lvl>
    <w:lvl w:ilvl="4">
      <w:start w:val="1"/>
      <w:numFmt w:val="lowerLetter"/>
      <w:lvlText w:val="%5."/>
      <w:lvlJc w:val="start"/>
      <w:pPr>
        <w:tabs>
          <w:tab w:val="num" w:pos="3600"/>
        </w:tabs>
        <w:ind w:start="3600" w:hanging="360"/>
      </w:pPr>
    </w:lvl>
    <w:lvl w:ilvl="5">
      <w:start w:val="1"/>
      <w:numFmt w:val="lowerRoman"/>
      <w:lvlText w:val="%6."/>
      <w:lvlJc w:val="end"/>
      <w:pPr>
        <w:tabs>
          <w:tab w:val="num" w:pos="4320"/>
        </w:tabs>
        <w:ind w:start="4320" w:hanging="180"/>
      </w:pPr>
    </w:lvl>
    <w:lvl w:ilvl="6">
      <w:start w:val="1"/>
      <w:numFmt w:val="decimal"/>
      <w:lvlText w:val="%7."/>
      <w:lvlJc w:val="start"/>
      <w:pPr>
        <w:tabs>
          <w:tab w:val="num" w:pos="5040"/>
        </w:tabs>
        <w:ind w:start="5040" w:hanging="360"/>
      </w:pPr>
    </w:lvl>
    <w:lvl w:ilvl="7">
      <w:start w:val="1"/>
      <w:numFmt w:val="lowerLetter"/>
      <w:lvlText w:val="%8."/>
      <w:lvlJc w:val="start"/>
      <w:pPr>
        <w:tabs>
          <w:tab w:val="num" w:pos="5760"/>
        </w:tabs>
        <w:ind w:start="5760" w:hanging="360"/>
      </w:pPr>
    </w:lvl>
    <w:lvl w:ilvl="8">
      <w:start w:val="1"/>
      <w:numFmt w:val="lowerRoman"/>
      <w:lvlText w:val="%9."/>
      <w:lvlJc w:val="end"/>
      <w:pPr>
        <w:tabs>
          <w:tab w:val="num" w:pos="6480"/>
        </w:tabs>
        <w:ind w:start="6480" w:hanging="180"/>
      </w:pPr>
    </w:lvl>
  </w:abstractNum>
  <w:abstractNum w:abstractNumId="15">
    <w:lvl w:ilvl="0">
      <w:start w:val="1"/>
      <w:numFmt w:val="upperRoman"/>
      <w:suff w:val="nothing"/>
      <w:lvlText w:val="ARTICLE %1"/>
      <w:lvlJc w:val="center"/>
      <w:pPr>
        <w:tabs>
          <w:tab w:val="num" w:pos="0"/>
        </w:tabs>
        <w:ind w:start="0" w:firstLine="5040"/>
      </w:pPr>
      <w:rPr>
        <w:sz w:val="24"/>
        <w:i w:val="false"/>
        <w:b/>
        <w:rFonts w:ascii="Times New Roman" w:hAnsi="Times New Roman" w:cs="Times New Roman"/>
      </w:rPr>
    </w:lvl>
    <w:lvl w:ilvl="1">
      <w:start w:val="1"/>
      <w:isLgl/>
      <w:numFmt w:val="decimal"/>
      <w:lvlText w:val="Section %1.%2"/>
      <w:lvlJc w:val="start"/>
      <w:pPr>
        <w:tabs>
          <w:tab w:val="num" w:pos="1800"/>
        </w:tabs>
        <w:ind w:start="0" w:hanging="0"/>
      </w:pPr>
    </w:lvl>
    <w:lvl w:ilvl="2">
      <w:start w:val="1"/>
      <w:numFmt w:val="lowerLetter"/>
      <w:lvlText w:val="(%3)"/>
      <w:lvlJc w:val="start"/>
      <w:pPr>
        <w:tabs>
          <w:tab w:val="num" w:pos="1080"/>
        </w:tabs>
        <w:ind w:start="720" w:hanging="0"/>
      </w:pPr>
    </w:lvl>
    <w:lvl w:ilvl="3">
      <w:start w:val="1"/>
      <w:numFmt w:val="lowerRoman"/>
      <w:lvlText w:val="(%4)"/>
      <w:lvlJc w:val="start"/>
      <w:pPr>
        <w:tabs>
          <w:tab w:val="num" w:pos="2160"/>
        </w:tabs>
        <w:ind w:start="1440" w:hanging="0"/>
      </w:pPr>
    </w:lvl>
    <w:lvl w:ilvl="4">
      <w:start w:val="1"/>
      <w:numFmt w:val="decimal"/>
      <w:lvlText w:val="%5)"/>
      <w:lvlJc w:val="start"/>
      <w:pPr>
        <w:tabs>
          <w:tab w:val="num" w:pos="1008"/>
        </w:tabs>
        <w:ind w:start="1008" w:hanging="432"/>
      </w:pPr>
    </w:lvl>
    <w:lvl w:ilvl="5">
      <w:start w:val="1"/>
      <w:numFmt w:val="lowerLetter"/>
      <w:lvlText w:val="%6)"/>
      <w:lvlJc w:val="start"/>
      <w:pPr>
        <w:tabs>
          <w:tab w:val="num" w:pos="1152"/>
        </w:tabs>
        <w:ind w:start="1152" w:hanging="432"/>
      </w:pPr>
    </w:lvl>
    <w:lvl w:ilvl="6">
      <w:start w:val="1"/>
      <w:numFmt w:val="lowerRoman"/>
      <w:lvlText w:val="%7)"/>
      <w:lvlJc w:val="end"/>
      <w:pPr>
        <w:tabs>
          <w:tab w:val="num" w:pos="1296"/>
        </w:tabs>
        <w:ind w:start="1296" w:hanging="288"/>
      </w:pPr>
    </w:lvl>
    <w:lvl w:ilvl="7">
      <w:start w:val="1"/>
      <w:numFmt w:val="lowerLetter"/>
      <w:lvlText w:val="%8."/>
      <w:lvlJc w:val="start"/>
      <w:pPr>
        <w:tabs>
          <w:tab w:val="num" w:pos="1440"/>
        </w:tabs>
        <w:ind w:start="1440" w:hanging="432"/>
      </w:pPr>
    </w:lvl>
    <w:lvl w:ilvl="8">
      <w:start w:val="1"/>
      <w:numFmt w:val="lowerRoman"/>
      <w:lvlText w:val="%9."/>
      <w:lvlJc w:val="end"/>
      <w:pPr>
        <w:tabs>
          <w:tab w:val="num" w:pos="1584"/>
        </w:tabs>
        <w:ind w:start="1584" w:hanging="144"/>
      </w:pPr>
    </w:lvl>
  </w:abstractNum>
  <w:abstractNum w:abstractNumId="16">
    <w:lvl w:ilvl="0">
      <w:start w:val="1"/>
      <w:numFmt w:val="decimal"/>
      <w:lvlText w:val="%1."/>
      <w:lvlJc w:val="start"/>
      <w:pPr>
        <w:tabs>
          <w:tab w:val="num" w:pos="720"/>
        </w:tabs>
        <w:ind w:start="720" w:hanging="360"/>
      </w:pPr>
    </w:lvl>
    <w:lvl w:ilvl="1">
      <w:start w:val="1"/>
      <w:numFmt w:val="lowerLetter"/>
      <w:lvlText w:val="%2."/>
      <w:lvlJc w:val="start"/>
      <w:pPr>
        <w:tabs>
          <w:tab w:val="num" w:pos="1440"/>
        </w:tabs>
        <w:ind w:start="1440" w:hanging="360"/>
      </w:pPr>
    </w:lvl>
    <w:lvl w:ilvl="2">
      <w:start w:val="1"/>
      <w:numFmt w:val="lowerRoman"/>
      <w:lvlText w:val="%3."/>
      <w:lvlJc w:val="end"/>
      <w:pPr>
        <w:tabs>
          <w:tab w:val="num" w:pos="2160"/>
        </w:tabs>
        <w:ind w:start="2160" w:hanging="180"/>
      </w:pPr>
    </w:lvl>
    <w:lvl w:ilvl="3">
      <w:start w:val="1"/>
      <w:numFmt w:val="decimal"/>
      <w:lvlText w:val="%4."/>
      <w:lvlJc w:val="start"/>
      <w:pPr>
        <w:tabs>
          <w:tab w:val="num" w:pos="2880"/>
        </w:tabs>
        <w:ind w:start="2880" w:hanging="360"/>
      </w:pPr>
    </w:lvl>
    <w:lvl w:ilvl="4">
      <w:start w:val="1"/>
      <w:numFmt w:val="lowerLetter"/>
      <w:lvlText w:val="%5."/>
      <w:lvlJc w:val="start"/>
      <w:pPr>
        <w:tabs>
          <w:tab w:val="num" w:pos="3600"/>
        </w:tabs>
        <w:ind w:start="3600" w:hanging="360"/>
      </w:pPr>
    </w:lvl>
    <w:lvl w:ilvl="5">
      <w:start w:val="1"/>
      <w:numFmt w:val="lowerRoman"/>
      <w:lvlText w:val="%6."/>
      <w:lvlJc w:val="end"/>
      <w:pPr>
        <w:tabs>
          <w:tab w:val="num" w:pos="4320"/>
        </w:tabs>
        <w:ind w:start="4320" w:hanging="180"/>
      </w:pPr>
    </w:lvl>
    <w:lvl w:ilvl="6">
      <w:start w:val="1"/>
      <w:numFmt w:val="decimal"/>
      <w:lvlText w:val="%7."/>
      <w:lvlJc w:val="start"/>
      <w:pPr>
        <w:tabs>
          <w:tab w:val="num" w:pos="5040"/>
        </w:tabs>
        <w:ind w:start="5040" w:hanging="360"/>
      </w:pPr>
    </w:lvl>
    <w:lvl w:ilvl="7">
      <w:start w:val="1"/>
      <w:numFmt w:val="lowerLetter"/>
      <w:lvlText w:val="%8."/>
      <w:lvlJc w:val="start"/>
      <w:pPr>
        <w:tabs>
          <w:tab w:val="num" w:pos="5760"/>
        </w:tabs>
        <w:ind w:start="5760" w:hanging="360"/>
      </w:pPr>
    </w:lvl>
    <w:lvl w:ilvl="8">
      <w:start w:val="1"/>
      <w:numFmt w:val="lowerRoman"/>
      <w:lvlText w:val="%9."/>
      <w:lvlJc w:val="end"/>
      <w:pPr>
        <w:tabs>
          <w:tab w:val="num" w:pos="6480"/>
        </w:tabs>
        <w:ind w:start="6480" w:hanging="180"/>
      </w:pPr>
    </w:lvl>
  </w:abstractNum>
  <w:abstractNum w:abstractNumId="17">
    <w:lvl w:ilvl="0">
      <w:start w:val="1"/>
      <w:numFmt w:val="lowerLetter"/>
      <w:lvlText w:val="%1)"/>
      <w:lvlJc w:val="start"/>
      <w:pPr>
        <w:tabs>
          <w:tab w:val="num" w:pos="720"/>
        </w:tabs>
        <w:ind w:start="720" w:hanging="360"/>
      </w:pPr>
      <w:rPr/>
    </w:lvl>
  </w:abstractNum>
  <w:abstractNum w:abstractNumId="18">
    <w:lvl w:ilvl="0">
      <w:start w:val="1"/>
      <w:numFmt w:val="decimal"/>
      <w:lvlText w:val="%1."/>
      <w:lvlJc w:val="start"/>
      <w:pPr>
        <w:tabs>
          <w:tab w:val="num" w:pos="720"/>
        </w:tabs>
        <w:ind w:start="720" w:hanging="720"/>
      </w:pPr>
      <w:rPr/>
    </w:lvl>
  </w:abstractNum>
  <w:abstractNum w:abstractNumId="19">
    <w:lvl w:ilvl="0">
      <w:start w:val="4"/>
      <w:numFmt w:val="decimal"/>
      <w:lvlText w:val="%1."/>
      <w:lvlJc w:val="start"/>
      <w:pPr>
        <w:tabs>
          <w:tab w:val="num" w:pos="576"/>
        </w:tabs>
        <w:ind w:start="576" w:hanging="576"/>
      </w:pPr>
    </w:lvl>
  </w:abstractNum>
  <w:abstractNum w:abstractNumId="20">
    <w:lvl w:ilvl="0">
      <w:start w:val="1"/>
      <w:numFmt w:val="decimal"/>
      <w:lvlText w:val="%1."/>
      <w:lvlJc w:val="start"/>
      <w:pPr>
        <w:tabs>
          <w:tab w:val="num" w:pos="360"/>
        </w:tabs>
        <w:ind w:start="360" w:hanging="360"/>
      </w:pPr>
      <w:rPr/>
    </w:lvl>
  </w:abstractNum>
  <w:abstractNum w:abstractNumId="21">
    <w:lvl w:ilvl="0">
      <w:start w:val="1"/>
      <w:numFmt w:val="lowerLetter"/>
      <w:lvlText w:val="%1)"/>
      <w:lvlJc w:val="start"/>
      <w:pPr>
        <w:tabs>
          <w:tab w:val="num" w:pos="720"/>
        </w:tabs>
        <w:ind w:start="720" w:hanging="360"/>
      </w:pPr>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num>
</w:numbering>
</file>

<file path=word/settings.xml><?xml version="1.0" encoding="utf-8"?>
<w:settings xmlns:w="http://schemas.openxmlformats.org/wordprocessingml/2006/main">
  <w:zoom w:val="bestFit" w:percent="20"/>
  <w:defaultTabStop w:val="720"/>
  <w:autoHyphenation w:val="true"/>
  <w:hyphenationZone w:val="0"/>
  <w:compat>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jc w:val="both"/>
    </w:pPr>
    <w:rPr>
      <w:rFonts w:ascii="Times New Roman" w:hAnsi="Times New Roman" w:eastAsia="Times New Roman" w:cs="Times New Roman"/>
      <w:color w:val="auto"/>
      <w:sz w:val="24"/>
      <w:szCs w:val="20"/>
      <w:lang w:val="en-US" w:bidi="ar-SA" w:eastAsia="zh-CN"/>
    </w:rPr>
  </w:style>
  <w:style w:type="paragraph" w:styleId="Heading1">
    <w:name w:val="heading 1"/>
    <w:basedOn w:val="Normal"/>
    <w:next w:val="Heading2"/>
    <w:qFormat/>
    <w:pPr>
      <w:keepNext w:val="true"/>
      <w:numPr>
        <w:ilvl w:val="0"/>
        <w:numId w:val="1"/>
      </w:numPr>
      <w:spacing w:before="120" w:after="240"/>
      <w:jc w:val="center"/>
      <w:outlineLvl w:val="0"/>
    </w:pPr>
    <w:rPr>
      <w:b/>
    </w:rPr>
  </w:style>
  <w:style w:type="paragraph" w:styleId="Heading2">
    <w:name w:val="heading 2"/>
    <w:basedOn w:val="Normal"/>
    <w:next w:val="BodyTextFirstIndent"/>
    <w:qFormat/>
    <w:pPr>
      <w:numPr>
        <w:ilvl w:val="1"/>
        <w:numId w:val="1"/>
      </w:numPr>
      <w:tabs>
        <w:tab w:val="left" w:pos="720" w:leader="none"/>
      </w:tabs>
      <w:spacing w:before="0" w:after="240"/>
      <w:outlineLvl w:val="1"/>
    </w:pPr>
    <w:rPr/>
  </w:style>
  <w:style w:type="paragraph" w:styleId="Heading3">
    <w:name w:val="heading 3"/>
    <w:basedOn w:val="Normal"/>
    <w:next w:val="BodyTextIndent"/>
    <w:qFormat/>
    <w:pPr>
      <w:numPr>
        <w:ilvl w:val="2"/>
        <w:numId w:val="1"/>
      </w:numPr>
      <w:tabs>
        <w:tab w:val="left" w:pos="720" w:leader="none"/>
      </w:tabs>
      <w:spacing w:before="0" w:after="240"/>
      <w:outlineLvl w:val="2"/>
    </w:pPr>
    <w:rPr/>
  </w:style>
  <w:style w:type="paragraph" w:styleId="Heading4">
    <w:name w:val="heading 4"/>
    <w:basedOn w:val="Normal"/>
    <w:next w:val="BodyText"/>
    <w:qFormat/>
    <w:pPr>
      <w:numPr>
        <w:ilvl w:val="3"/>
        <w:numId w:val="1"/>
      </w:numPr>
      <w:tabs>
        <w:tab w:val="clear" w:pos="720"/>
        <w:tab w:val="left" w:pos="2160" w:leader="none"/>
      </w:tabs>
      <w:spacing w:before="0" w:after="240"/>
      <w:outlineLvl w:val="3"/>
    </w:pPr>
    <w:rPr/>
  </w:style>
  <w:style w:type="paragraph" w:styleId="Heading5">
    <w:name w:val="heading 5"/>
    <w:basedOn w:val="Normal"/>
    <w:next w:val="BodyText"/>
    <w:qFormat/>
    <w:pPr>
      <w:numPr>
        <w:ilvl w:val="4"/>
        <w:numId w:val="1"/>
      </w:numPr>
      <w:tabs>
        <w:tab w:val="left" w:pos="720" w:leader="none"/>
      </w:tabs>
      <w:spacing w:before="0" w:after="240"/>
      <w:outlineLvl w:val="4"/>
    </w:pPr>
    <w:rPr/>
  </w:style>
  <w:style w:type="paragraph" w:styleId="Heading6">
    <w:name w:val="heading 6"/>
    <w:basedOn w:val="Normal"/>
    <w:next w:val="BodyText"/>
    <w:qFormat/>
    <w:pPr>
      <w:numPr>
        <w:ilvl w:val="5"/>
        <w:numId w:val="1"/>
      </w:numPr>
      <w:tabs>
        <w:tab w:val="left" w:pos="720" w:leader="none"/>
      </w:tabs>
      <w:spacing w:before="0" w:after="240"/>
      <w:outlineLvl w:val="5"/>
    </w:pPr>
    <w:rPr/>
  </w:style>
  <w:style w:type="paragraph" w:styleId="Heading7">
    <w:name w:val="heading 7"/>
    <w:basedOn w:val="Normal"/>
    <w:next w:val="BodyText"/>
    <w:qFormat/>
    <w:pPr>
      <w:numPr>
        <w:ilvl w:val="6"/>
        <w:numId w:val="1"/>
      </w:numPr>
      <w:spacing w:before="0" w:after="240"/>
      <w:outlineLvl w:val="6"/>
    </w:pPr>
    <w:rPr/>
  </w:style>
  <w:style w:type="paragraph" w:styleId="Heading8">
    <w:name w:val="heading 8"/>
    <w:basedOn w:val="Normal"/>
    <w:next w:val="BodyText"/>
    <w:qFormat/>
    <w:pPr>
      <w:numPr>
        <w:ilvl w:val="7"/>
        <w:numId w:val="1"/>
      </w:numPr>
      <w:spacing w:before="0" w:after="240"/>
      <w:outlineLvl w:val="7"/>
    </w:pPr>
    <w:rPr/>
  </w:style>
  <w:style w:type="paragraph" w:styleId="Heading9">
    <w:name w:val="heading 9"/>
    <w:basedOn w:val="Normal"/>
    <w:next w:val="BodyText"/>
    <w:qFormat/>
    <w:pPr>
      <w:numPr>
        <w:ilvl w:val="8"/>
        <w:numId w:val="1"/>
      </w:numPr>
      <w:spacing w:before="0" w:after="240"/>
      <w:outlineLvl w:val="8"/>
    </w:pPr>
    <w:rPr/>
  </w:style>
  <w:style w:type="character" w:styleId="WW8Num1z0">
    <w:name w:val="WW8Num1z0"/>
    <w:qFormat/>
    <w:rPr>
      <w:b/>
      <w:i w:val="false"/>
      <w:caps/>
    </w:rPr>
  </w:style>
  <w:style w:type="character" w:styleId="WW8Num1z1">
    <w:name w:val="WW8Num1z1"/>
    <w:qFormat/>
    <w:rPr>
      <w:b/>
      <w:i w:val="false"/>
    </w:rPr>
  </w:style>
  <w:style w:type="character" w:styleId="WW8Num6z0">
    <w:name w:val="WW8Num6z0"/>
    <w:qFormat/>
    <w:rPr>
      <w:rFonts w:ascii="Times New Roman" w:hAnsi="Times New Roman" w:cs="Times New Roman"/>
    </w:rPr>
  </w:style>
  <w:style w:type="character" w:styleId="WW8Num7z0">
    <w:name w:val="WW8Num7z0"/>
    <w:qFormat/>
    <w:rPr>
      <w:rFonts w:ascii="Times New Roman" w:hAnsi="Times New Roman" w:cs="Times New Roman"/>
    </w:rPr>
  </w:style>
  <w:style w:type="character" w:styleId="WW8Num11z0">
    <w:name w:val="WW8Num11z0"/>
    <w:qFormat/>
    <w:rPr>
      <w:rFonts w:ascii="Times New Roman Bold" w:hAnsi="Times New Roman Bold" w:cs="Times New Roman Bold"/>
      <w:b/>
      <w:i w:val="false"/>
      <w:caps/>
      <w:strike w:val="false"/>
      <w:dstrike w:val="false"/>
      <w:outline w:val="false"/>
      <w:shadow w:val="false"/>
      <w:vanish w:val="false"/>
      <w:color w:val="auto"/>
      <w:position w:val="0"/>
      <w:sz w:val="24"/>
      <w:sz w:val="24"/>
      <w:u w:val="none"/>
      <w:vertAlign w:val="baseline"/>
    </w:rPr>
  </w:style>
  <w:style w:type="character" w:styleId="WW8Num11z1">
    <w:name w:val="WW8Num11z1"/>
    <w:qFormat/>
    <w:rPr>
      <w:rFonts w:ascii="Times New Roman Bold" w:hAnsi="Times New Roman Bold" w:cs="Times New Roman Bold"/>
      <w:b/>
      <w:i w:val="false"/>
      <w:caps w:val="false"/>
      <w:smallCaps w:val="false"/>
      <w:strike w:val="false"/>
      <w:dstrike w:val="false"/>
      <w:outline w:val="false"/>
      <w:shadow w:val="false"/>
      <w:vanish w:val="false"/>
      <w:color w:val="auto"/>
      <w:position w:val="0"/>
      <w:sz w:val="24"/>
      <w:sz w:val="24"/>
      <w:u w:val="none"/>
      <w:vertAlign w:val="baseline"/>
    </w:rPr>
  </w:style>
  <w:style w:type="character" w:styleId="WW8Num11z2">
    <w:name w:val="WW8Num11z2"/>
    <w:qFormat/>
    <w:rPr>
      <w:rFonts w:ascii="Times New Roman" w:hAnsi="Times New Roman" w:cs="Times New Roman"/>
      <w:b w:val="false"/>
      <w:i w:val="false"/>
      <w:caps w:val="false"/>
      <w:smallCaps w:val="false"/>
      <w:strike w:val="false"/>
      <w:dstrike w:val="false"/>
      <w:outline w:val="false"/>
      <w:shadow w:val="false"/>
      <w:vanish w:val="false"/>
      <w:color w:val="auto"/>
      <w:position w:val="0"/>
      <w:sz w:val="24"/>
      <w:sz w:val="24"/>
      <w:u w:val="none"/>
      <w:vertAlign w:val="baseline"/>
    </w:rPr>
  </w:style>
  <w:style w:type="character" w:styleId="WW8Num11z4">
    <w:name w:val="WW8Num11z4"/>
    <w:qFormat/>
    <w:rPr>
      <w:rFonts w:ascii="Times New Roman" w:hAnsi="Times New Roman" w:cs="Times New Roman"/>
      <w:b w:val="false"/>
      <w:i w:val="false"/>
      <w:caps w:val="false"/>
      <w:smallCaps w:val="false"/>
      <w:strike w:val="false"/>
      <w:dstrike w:val="false"/>
      <w:outline w:val="false"/>
      <w:shadow w:val="false"/>
      <w:vanish w:val="false"/>
      <w:color w:val="auto"/>
      <w:position w:val="0"/>
      <w:sz w:val="24"/>
      <w:sz w:val="24"/>
      <w:u w:val="none"/>
      <w:vertAlign w:val="baseline"/>
    </w:rPr>
  </w:style>
  <w:style w:type="character" w:styleId="WW8Num16z0">
    <w:name w:val="WW8Num16z0"/>
    <w:qFormat/>
    <w:rPr/>
  </w:style>
  <w:style w:type="character" w:styleId="WW8Num17z0">
    <w:name w:val="WW8Num17z0"/>
    <w:qFormat/>
    <w:rPr>
      <w:rFonts w:ascii="Times New Roman" w:hAnsi="Times New Roman" w:cs="Times New Roman"/>
    </w:rPr>
  </w:style>
  <w:style w:type="character" w:styleId="WW8Num18z0">
    <w:name w:val="WW8Num18z0"/>
    <w:qFormat/>
    <w:rPr>
      <w:rFonts w:ascii="Times New Roman" w:hAnsi="Times New Roman" w:cs="Times New Roman"/>
    </w:rPr>
  </w:style>
  <w:style w:type="character" w:styleId="WW8Num22z0">
    <w:name w:val="WW8Num22z0"/>
    <w:qFormat/>
    <w:rPr/>
  </w:style>
  <w:style w:type="character" w:styleId="WW8Num22z1">
    <w:name w:val="WW8Num22z1"/>
    <w:qFormat/>
    <w:rPr>
      <w:rFonts w:ascii="Times New Roman" w:hAnsi="Times New Roman" w:cs="Times New Roman"/>
      <w:b w:val="false"/>
      <w:i w:val="false"/>
      <w:sz w:val="24"/>
    </w:rPr>
  </w:style>
  <w:style w:type="character" w:styleId="WW8Num22z2">
    <w:name w:val="WW8Num22z2"/>
    <w:qFormat/>
    <w:rPr>
      <w:b w:val="false"/>
      <w:i w:val="false"/>
      <w:sz w:val="24"/>
      <w:u w:val="none"/>
    </w:rPr>
  </w:style>
  <w:style w:type="character" w:styleId="WW8Num22z8">
    <w:name w:val="WW8Num22z8"/>
    <w:qFormat/>
    <w:rPr>
      <w:rFonts w:ascii="Symbol" w:hAnsi="Symbol" w:cs="Symbol"/>
      <w:color w:val="auto"/>
      <w:sz w:val="28"/>
    </w:rPr>
  </w:style>
  <w:style w:type="character" w:styleId="WW8Num23z0">
    <w:name w:val="WW8Num23z0"/>
    <w:qFormat/>
    <w:rPr>
      <w:rFonts w:ascii="Times New Roman" w:hAnsi="Times New Roman" w:cs="Times New Roman"/>
    </w:rPr>
  </w:style>
  <w:style w:type="character" w:styleId="WW8Num26z0">
    <w:name w:val="WW8Num26z0"/>
    <w:qFormat/>
    <w:rPr>
      <w:rFonts w:ascii="Times New Roman" w:hAnsi="Times New Roman" w:cs="Times New Roman"/>
    </w:rPr>
  </w:style>
  <w:style w:type="character" w:styleId="WW8Num30z0">
    <w:name w:val="WW8Num30z0"/>
    <w:qFormat/>
    <w:rPr>
      <w:rFonts w:ascii="Times New Roman" w:hAnsi="Times New Roman" w:cs="Times New Roman"/>
      <w:b/>
      <w:i w:val="false"/>
      <w:sz w:val="24"/>
    </w:rPr>
  </w:style>
  <w:style w:type="character" w:styleId="WW8Num35z0">
    <w:name w:val="WW8Num35z0"/>
    <w:qFormat/>
    <w:rPr/>
  </w:style>
  <w:style w:type="character" w:styleId="WW8Num36z0">
    <w:name w:val="WW8Num36z0"/>
    <w:qFormat/>
    <w:rPr/>
  </w:style>
  <w:style w:type="character" w:styleId="WW8Num40z0">
    <w:name w:val="WW8Num40z0"/>
    <w:qFormat/>
    <w:rPr/>
  </w:style>
  <w:style w:type="character" w:styleId="WW8Num41z0">
    <w:name w:val="WW8Num41z0"/>
    <w:qFormat/>
    <w:rPr/>
  </w:style>
  <w:style w:type="character" w:styleId="DefaultParagraphFont">
    <w:name w:val="Default Paragraph Font"/>
    <w:qFormat/>
    <w:rPr/>
  </w:style>
  <w:style w:type="character" w:styleId="Corporate2A">
    <w:name w:val="Corporate2A"/>
    <w:basedOn w:val="DefaultParagraphFont"/>
    <w:qFormat/>
    <w:rPr>
      <w:u w:val="single"/>
    </w:rPr>
  </w:style>
  <w:style w:type="character" w:styleId="Emphasis">
    <w:name w:val="Emphasis"/>
    <w:basedOn w:val="DefaultParagraphFont"/>
    <w:qFormat/>
    <w:rPr>
      <w:rFonts w:ascii="Times New Roman" w:hAnsi="Times New Roman" w:cs="Times New Roman"/>
      <w:i/>
      <w:iCs/>
      <w:sz w:val="24"/>
    </w:rPr>
  </w:style>
  <w:style w:type="character" w:styleId="Strong">
    <w:name w:val="Strong"/>
    <w:basedOn w:val="DefaultParagraphFont"/>
    <w:qFormat/>
    <w:rPr>
      <w:b/>
      <w:bCs/>
    </w:rPr>
  </w:style>
  <w:style w:type="paragraph" w:styleId="Heading">
    <w:name w:val="Heading"/>
    <w:basedOn w:val="Normal"/>
    <w:next w:val="BodyText"/>
    <w:qFormat/>
    <w:pPr>
      <w:spacing w:before="0" w:after="240"/>
      <w:jc w:val="center"/>
      <w:outlineLvl w:val="0"/>
    </w:pPr>
    <w:rPr>
      <w:b/>
      <w:kern w:val="2"/>
    </w:rPr>
  </w:style>
  <w:style w:type="paragraph" w:styleId="BodyText">
    <w:name w:val="Body Text"/>
    <w:basedOn w:val="Normal"/>
    <w:pPr>
      <w:spacing w:before="0" w:after="12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FootnoteText">
    <w:name w:val="footnote text"/>
    <w:basedOn w:val="Normal"/>
    <w:pPr/>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BodyTextFirstIndent">
    <w:name w:val="Body Text First Indent"/>
    <w:basedOn w:val="BodyText"/>
    <w:qFormat/>
    <w:pPr>
      <w:spacing w:before="0" w:after="240"/>
    </w:pPr>
    <w:rPr/>
  </w:style>
  <w:style w:type="paragraph" w:styleId="Corporate1">
    <w:name w:val="Corporate 1"/>
    <w:basedOn w:val="Normal"/>
    <w:next w:val="Corporate2"/>
    <w:qFormat/>
    <w:pPr>
      <w:numPr>
        <w:ilvl w:val="0"/>
        <w:numId w:val="15"/>
      </w:numPr>
      <w:spacing w:before="0" w:after="360"/>
      <w:jc w:val="center"/>
      <w:outlineLvl w:val="0"/>
    </w:pPr>
    <w:rPr>
      <w:b/>
      <w:caps/>
    </w:rPr>
  </w:style>
  <w:style w:type="paragraph" w:styleId="Corporate2">
    <w:name w:val="Corporate 2"/>
    <w:basedOn w:val="Normal"/>
    <w:next w:val="Normal"/>
    <w:qFormat/>
    <w:pPr>
      <w:jc w:val="center"/>
    </w:pPr>
    <w:rPr/>
  </w:style>
  <w:style w:type="paragraph" w:styleId="Corporate3">
    <w:name w:val="Corporate 3"/>
    <w:basedOn w:val="Normal"/>
    <w:qFormat/>
    <w:pPr>
      <w:numPr>
        <w:ilvl w:val="0"/>
        <w:numId w:val="15"/>
      </w:numPr>
      <w:spacing w:before="0" w:after="240"/>
    </w:pPr>
    <w:rPr/>
  </w:style>
  <w:style w:type="paragraph" w:styleId="Corporate4">
    <w:name w:val="Corporate 4"/>
    <w:basedOn w:val="Normal"/>
    <w:qFormat/>
    <w:pPr>
      <w:numPr>
        <w:ilvl w:val="0"/>
        <w:numId w:val="15"/>
      </w:numPr>
      <w:spacing w:before="0" w:after="240"/>
    </w:pPr>
    <w:rPr/>
  </w:style>
  <w:style w:type="paragraph" w:styleId="Corporate1A">
    <w:name w:val="Corporate1A"/>
    <w:basedOn w:val="Normal"/>
    <w:next w:val="Corporate2"/>
    <w:qFormat/>
    <w:pPr>
      <w:tabs>
        <w:tab w:val="clear" w:pos="720"/>
        <w:tab w:val="center" w:pos="4680" w:leader="none"/>
      </w:tabs>
      <w:spacing w:before="0" w:after="240"/>
      <w:jc w:val="center"/>
    </w:pPr>
    <w:rPr/>
  </w:style>
  <w:style w:type="paragraph" w:styleId="PlainText">
    <w:name w:val="Plain Text"/>
    <w:basedOn w:val="Normal"/>
    <w:qFormat/>
    <w:pPr/>
    <w:rPr>
      <w:rFonts w:ascii="Courier New" w:hAnsi="Courier New" w:cs="Courier New"/>
      <w:sz w:val="20"/>
    </w:rPr>
  </w:style>
  <w:style w:type="paragraph" w:styleId="Section1">
    <w:name w:val="Section 1"/>
    <w:basedOn w:val="PlainText"/>
    <w:qFormat/>
    <w:pPr>
      <w:keepNext w:val="true"/>
      <w:spacing w:before="0" w:after="240"/>
      <w:outlineLvl w:val="0"/>
    </w:pPr>
    <w:rPr>
      <w:rFonts w:ascii="Times New Roman Bold" w:hAnsi="Times New Roman Bold" w:cs="Times New Roman Bold"/>
      <w:b/>
      <w:caps/>
      <w:sz w:val="24"/>
    </w:rPr>
  </w:style>
  <w:style w:type="paragraph" w:styleId="Section11">
    <w:name w:val="Section 1.1"/>
    <w:basedOn w:val="Normal"/>
    <w:qFormat/>
    <w:pPr>
      <w:numPr>
        <w:ilvl w:val="0"/>
        <w:numId w:val="2"/>
      </w:numPr>
      <w:spacing w:before="0" w:after="240"/>
    </w:pPr>
    <w:rPr/>
  </w:style>
  <w:style w:type="paragraph" w:styleId="Section111">
    <w:name w:val="Section 1.1.1"/>
    <w:basedOn w:val="Normal"/>
    <w:qFormat/>
    <w:pPr>
      <w:numPr>
        <w:ilvl w:val="0"/>
        <w:numId w:val="2"/>
      </w:numPr>
      <w:spacing w:before="0" w:after="240"/>
    </w:pPr>
    <w:rPr/>
  </w:style>
  <w:style w:type="paragraph" w:styleId="BodyTextIndent">
    <w:name w:val="Body Text Indent"/>
    <w:basedOn w:val="Normal"/>
    <w:pPr>
      <w:spacing w:before="0" w:after="120"/>
      <w:ind w:hanging="0" w:start="360" w:end="0"/>
      <w:jc w:val="start"/>
    </w:pPr>
    <w:rPr/>
  </w:style>
  <w:style w:type="paragraph" w:styleId="Signature">
    <w:name w:val="Signature"/>
    <w:basedOn w:val="Normal"/>
    <w:pPr>
      <w:tabs>
        <w:tab w:val="clear" w:pos="720"/>
        <w:tab w:val="left" w:pos="5040" w:leader="none"/>
        <w:tab w:val="right" w:pos="8640" w:leader="none"/>
      </w:tabs>
      <w:ind w:hanging="0" w:start="4320" w:end="0"/>
      <w:jc w:val="start"/>
    </w:pPr>
    <w:rPr/>
  </w:style>
  <w:style w:type="paragraph" w:styleId="SignatureLines">
    <w:name w:val="Signature Lines"/>
    <w:basedOn w:val="Signature"/>
    <w:qFormat/>
    <w:pPr>
      <w:tabs>
        <w:tab w:val="clear" w:pos="5040"/>
        <w:tab w:val="left" w:pos="8640" w:leader="none"/>
      </w:tabs>
      <w:spacing w:lineRule="auto" w:line="360"/>
    </w:pPr>
    <w:rPr/>
  </w:style>
  <w:style w:type="paragraph" w:styleId="BodyText2">
    <w:name w:val="Body Text 2"/>
    <w:basedOn w:val="Normal"/>
    <w:qFormat/>
    <w:pPr>
      <w:spacing w:lineRule="auto" w:line="480" w:before="0" w:after="120"/>
    </w:pPr>
    <w:rPr/>
  </w:style>
  <w:style w:type="paragraph" w:styleId="BodyTextIndent2">
    <w:name w:val="Body Text Indent 2"/>
    <w:basedOn w:val="BodyText2"/>
    <w:qFormat/>
    <w:pPr>
      <w:spacing w:lineRule="auto" w:line="240" w:before="0" w:after="0"/>
      <w:ind w:hanging="0" w:start="1440" w:end="0"/>
    </w:pPr>
    <w:rPr/>
  </w:style>
  <w:style w:type="paragraph" w:styleId="Subtitle">
    <w:name w:val="Subtitle"/>
    <w:basedOn w:val="Normal"/>
    <w:next w:val="BodyText"/>
    <w:qFormat/>
    <w:pPr>
      <w:jc w:val="center"/>
    </w:pPr>
    <w:rPr>
      <w:u w:val="single"/>
    </w:rPr>
  </w:style>
  <w:style w:type="paragraph" w:styleId="Style0">
    <w:name w:val="Style0"/>
    <w:qFormat/>
    <w:pPr>
      <w:widowControl/>
      <w:bidi w:val="0"/>
    </w:pPr>
    <w:rPr>
      <w:rFonts w:ascii="Arial" w:hAnsi="Arial" w:eastAsia="Times New Roman" w:cs="Arial"/>
      <w:color w:val="auto"/>
      <w:sz w:val="24"/>
      <w:szCs w:val="20"/>
      <w:lang w:val="en-US" w:eastAsia="zh-CN" w:bidi="hi-IN"/>
    </w:rPr>
  </w:style>
  <w:style w:type="paragraph" w:styleId="ArticleL2">
    <w:name w:val="Article_L2"/>
    <w:basedOn w:val="Normal"/>
    <w:next w:val="Normal"/>
    <w:qFormat/>
    <w:pPr>
      <w:tabs>
        <w:tab w:val="clear" w:pos="720"/>
        <w:tab w:val="left" w:pos="1440" w:leader="none"/>
        <w:tab w:val="left" w:pos="3168" w:leader="none"/>
      </w:tabs>
      <w:spacing w:before="240" w:after="0"/>
      <w:jc w:val="start"/>
      <w:outlineLvl w:val="1"/>
    </w:pPr>
    <w:rPr>
      <w:b/>
    </w:rPr>
  </w:style>
  <w:style w:type="paragraph" w:styleId="ArticleL3">
    <w:name w:val="Article_L3"/>
    <w:basedOn w:val="Normal"/>
    <w:next w:val="Normal"/>
    <w:qFormat/>
    <w:pPr>
      <w:numPr>
        <w:ilvl w:val="0"/>
        <w:numId w:val="7"/>
      </w:numPr>
      <w:spacing w:before="240" w:after="0"/>
      <w:jc w:val="start"/>
      <w:outlineLvl w:val="2"/>
    </w:pPr>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 w:type="numbering" w:styleId="WW8Num15">
    <w:name w:val="WW8Num15"/>
    <w:qFormat/>
  </w:style>
  <w:style w:type="numbering" w:styleId="WW8Num16">
    <w:name w:val="WW8Num16"/>
    <w:qFormat/>
  </w:style>
  <w:style w:type="numbering" w:styleId="WW8Num17">
    <w:name w:val="WW8Num17"/>
    <w:qFormat/>
  </w:style>
  <w:style w:type="numbering" w:styleId="WW8Num18">
    <w:name w:val="WW8Num18"/>
    <w:qFormat/>
  </w:style>
  <w:style w:type="numbering" w:styleId="WW8Num19">
    <w:name w:val="WW8Num19"/>
    <w:qFormat/>
  </w:style>
  <w:style w:type="numbering" w:styleId="WW8Num20">
    <w:name w:val="WW8Num20"/>
    <w:qFormat/>
  </w:style>
  <w:style w:type="numbering" w:styleId="WW8Num21">
    <w:name w:val="WW8Num21"/>
    <w:qFormat/>
  </w:style>
  <w:style w:type="numbering" w:styleId="WW8Num22">
    <w:name w:val="WW8Num22"/>
    <w:qFormat/>
  </w:style>
  <w:style w:type="numbering" w:styleId="WW8Num23">
    <w:name w:val="WW8Num23"/>
    <w:qFormat/>
  </w:style>
  <w:style w:type="numbering" w:styleId="WW8Num24">
    <w:name w:val="WW8Num24"/>
    <w:qFormat/>
  </w:style>
  <w:style w:type="numbering" w:styleId="WW8Num25">
    <w:name w:val="WW8Num25"/>
    <w:qFormat/>
  </w:style>
  <w:style w:type="numbering" w:styleId="WW8Num26">
    <w:name w:val="WW8Num26"/>
    <w:qFormat/>
  </w:style>
  <w:style w:type="numbering" w:styleId="WW8Num27">
    <w:name w:val="WW8Num27"/>
    <w:qFormat/>
  </w:style>
  <w:style w:type="numbering" w:styleId="WW8Num28">
    <w:name w:val="WW8Num28"/>
    <w:qFormat/>
  </w:style>
  <w:style w:type="numbering" w:styleId="WW8Num29">
    <w:name w:val="WW8Num29"/>
    <w:qFormat/>
  </w:style>
  <w:style w:type="numbering" w:styleId="WW8Num30">
    <w:name w:val="WW8Num30"/>
    <w:qFormat/>
  </w:style>
  <w:style w:type="numbering" w:styleId="WW8Num31">
    <w:name w:val="WW8Num31"/>
    <w:qFormat/>
  </w:style>
  <w:style w:type="numbering" w:styleId="WW8Num32">
    <w:name w:val="WW8Num32"/>
    <w:qFormat/>
  </w:style>
  <w:style w:type="numbering" w:styleId="WW8Num33">
    <w:name w:val="WW8Num33"/>
    <w:qFormat/>
  </w:style>
  <w:style w:type="numbering" w:styleId="WW8Num34">
    <w:name w:val="WW8Num34"/>
    <w:qFormat/>
  </w:style>
  <w:style w:type="numbering" w:styleId="WW8Num35">
    <w:name w:val="WW8Num35"/>
    <w:qFormat/>
  </w:style>
  <w:style w:type="numbering" w:styleId="WW8Num36">
    <w:name w:val="WW8Num36"/>
    <w:qFormat/>
  </w:style>
  <w:style w:type="numbering" w:styleId="WW8Num37">
    <w:name w:val="WW8Num37"/>
    <w:qFormat/>
  </w:style>
  <w:style w:type="numbering" w:styleId="WW8Num38">
    <w:name w:val="WW8Num38"/>
    <w:qFormat/>
  </w:style>
  <w:style w:type="numbering" w:styleId="WW8Num39">
    <w:name w:val="WW8Num39"/>
    <w:qFormat/>
  </w:style>
  <w:style w:type="numbering" w:styleId="WW8Num40">
    <w:name w:val="WW8Num40"/>
    <w:qFormat/>
  </w:style>
  <w:style w:type="numbering" w:styleId="WW8Num41">
    <w:name w:val="WW8Num41"/>
    <w:qFormat/>
  </w:style>
  <w:style w:type="numbering" w:styleId="WW8Num42">
    <w:name w:val="WW8Num42"/>
    <w:qFormat/>
  </w:style>
  <w:style w:type="numbering" w:styleId="WW8Num43">
    <w:name w:val="WW8Num43"/>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oter" Target="footer2.xml"/><Relationship Id="rId4" Type="http://schemas.openxmlformats.org/officeDocument/2006/relationships/footer" Target="footer3.xml"/><Relationship Id="rId5" Type="http://schemas.openxmlformats.org/officeDocument/2006/relationships/header" Target="header1.xml"/><Relationship Id="rId6" Type="http://schemas.openxmlformats.org/officeDocument/2006/relationships/header" Target="header2.xml"/><Relationship Id="rId7" Type="http://schemas.openxmlformats.org/officeDocument/2006/relationships/footer" Target="footer4.xml"/><Relationship Id="rId8" Type="http://schemas.openxmlformats.org/officeDocument/2006/relationships/footer" Target="footer5.xml"/><Relationship Id="rId9" Type="http://schemas.openxmlformats.org/officeDocument/2006/relationships/header" Target="header3.xml"/><Relationship Id="rId10" Type="http://schemas.openxmlformats.org/officeDocument/2006/relationships/header" Target="header4.xml"/><Relationship Id="rId11" Type="http://schemas.openxmlformats.org/officeDocument/2006/relationships/footer" Target="footer6.xml"/><Relationship Id="rId12" Type="http://schemas.openxmlformats.org/officeDocument/2006/relationships/footer" Target="footer7.xml"/><Relationship Id="rId13" Type="http://schemas.openxmlformats.org/officeDocument/2006/relationships/header" Target="header5.xml"/><Relationship Id="rId14" Type="http://schemas.openxmlformats.org/officeDocument/2006/relationships/header" Target="header6.xml"/><Relationship Id="rId15" Type="http://schemas.openxmlformats.org/officeDocument/2006/relationships/footer" Target="footer8.xml"/><Relationship Id="rId16" Type="http://schemas.openxmlformats.org/officeDocument/2006/relationships/footer" Target="footer9.xml"/><Relationship Id="rId17" Type="http://schemas.openxmlformats.org/officeDocument/2006/relationships/header" Target="header7.xml"/><Relationship Id="rId18" Type="http://schemas.openxmlformats.org/officeDocument/2006/relationships/header" Target="header8.xml"/><Relationship Id="rId19" Type="http://schemas.openxmlformats.org/officeDocument/2006/relationships/footer" Target="footer10.xml"/><Relationship Id="rId20" Type="http://schemas.openxmlformats.org/officeDocument/2006/relationships/footer" Target="footer11.xml"/><Relationship Id="rId21" Type="http://schemas.openxmlformats.org/officeDocument/2006/relationships/header" Target="header9.xml"/><Relationship Id="rId22" Type="http://schemas.openxmlformats.org/officeDocument/2006/relationships/header" Target="header10.xml"/><Relationship Id="rId23" Type="http://schemas.openxmlformats.org/officeDocument/2006/relationships/footer" Target="footer12.xml"/><Relationship Id="rId24" Type="http://schemas.openxmlformats.org/officeDocument/2006/relationships/footer" Target="footer13.xml"/><Relationship Id="rId25" Type="http://schemas.openxmlformats.org/officeDocument/2006/relationships/header" Target="header11.xml"/><Relationship Id="rId26" Type="http://schemas.openxmlformats.org/officeDocument/2006/relationships/header" Target="header12.xml"/><Relationship Id="rId27" Type="http://schemas.openxmlformats.org/officeDocument/2006/relationships/footer" Target="footer14.xml"/><Relationship Id="rId28" Type="http://schemas.openxmlformats.org/officeDocument/2006/relationships/footer" Target="footer15.xml"/><Relationship Id="rId29" Type="http://schemas.openxmlformats.org/officeDocument/2006/relationships/header" Target="header13.xml"/><Relationship Id="rId30" Type="http://schemas.openxmlformats.org/officeDocument/2006/relationships/header" Target="header14.xml"/><Relationship Id="rId31" Type="http://schemas.openxmlformats.org/officeDocument/2006/relationships/footer" Target="footer16.xml"/><Relationship Id="rId32" Type="http://schemas.openxmlformats.org/officeDocument/2006/relationships/footer" Target="footer17.xml"/><Relationship Id="rId33" Type="http://schemas.openxmlformats.org/officeDocument/2006/relationships/header" Target="header15.xml"/><Relationship Id="rId34" Type="http://schemas.openxmlformats.org/officeDocument/2006/relationships/header" Target="header16.xml"/><Relationship Id="rId35" Type="http://schemas.openxmlformats.org/officeDocument/2006/relationships/footer" Target="footer18.xml"/><Relationship Id="rId36" Type="http://schemas.openxmlformats.org/officeDocument/2006/relationships/footer" Target="footer19.xml"/><Relationship Id="rId37" Type="http://schemas.openxmlformats.org/officeDocument/2006/relationships/header" Target="header17.xml"/><Relationship Id="rId38" Type="http://schemas.openxmlformats.org/officeDocument/2006/relationships/header" Target="header18.xml"/><Relationship Id="rId39" Type="http://schemas.openxmlformats.org/officeDocument/2006/relationships/footer" Target="footer20.xml"/><Relationship Id="rId40" Type="http://schemas.openxmlformats.org/officeDocument/2006/relationships/footer" Target="footer21.xml"/><Relationship Id="rId41" Type="http://schemas.openxmlformats.org/officeDocument/2006/relationships/header" Target="header19.xml"/><Relationship Id="rId42" Type="http://schemas.openxmlformats.org/officeDocument/2006/relationships/header" Target="header20.xml"/><Relationship Id="rId43" Type="http://schemas.openxmlformats.org/officeDocument/2006/relationships/footer" Target="footer22.xml"/><Relationship Id="rId44" Type="http://schemas.openxmlformats.org/officeDocument/2006/relationships/footer" Target="footer23.xml"/><Relationship Id="rId45" Type="http://schemas.openxmlformats.org/officeDocument/2006/relationships/header" Target="header21.xml"/><Relationship Id="rId46" Type="http://schemas.openxmlformats.org/officeDocument/2006/relationships/header" Target="header22.xml"/><Relationship Id="rId47" Type="http://schemas.openxmlformats.org/officeDocument/2006/relationships/footer" Target="footer24.xml"/><Relationship Id="rId48" Type="http://schemas.openxmlformats.org/officeDocument/2006/relationships/footer" Target="footer25.xml"/><Relationship Id="rId49" Type="http://schemas.openxmlformats.org/officeDocument/2006/relationships/header" Target="header23.xml"/><Relationship Id="rId50" Type="http://schemas.openxmlformats.org/officeDocument/2006/relationships/header" Target="header24.xml"/><Relationship Id="rId51" Type="http://schemas.openxmlformats.org/officeDocument/2006/relationships/footer" Target="footer26.xml"/><Relationship Id="rId52" Type="http://schemas.openxmlformats.org/officeDocument/2006/relationships/footer" Target="footer27.xml"/><Relationship Id="rId53" Type="http://schemas.openxmlformats.org/officeDocument/2006/relationships/header" Target="header25.xml"/><Relationship Id="rId54" Type="http://schemas.openxmlformats.org/officeDocument/2006/relationships/header" Target="header26.xml"/><Relationship Id="rId55" Type="http://schemas.openxmlformats.org/officeDocument/2006/relationships/footer" Target="footer28.xml"/><Relationship Id="rId56" Type="http://schemas.openxmlformats.org/officeDocument/2006/relationships/footer" Target="footer29.xml"/><Relationship Id="rId57" Type="http://schemas.openxmlformats.org/officeDocument/2006/relationships/header" Target="header27.xml"/><Relationship Id="rId58" Type="http://schemas.openxmlformats.org/officeDocument/2006/relationships/header" Target="header28.xml"/><Relationship Id="rId59" Type="http://schemas.openxmlformats.org/officeDocument/2006/relationships/footer" Target="footer30.xml"/><Relationship Id="rId60" Type="http://schemas.openxmlformats.org/officeDocument/2006/relationships/footer" Target="footer31.xml"/><Relationship Id="rId61" Type="http://schemas.openxmlformats.org/officeDocument/2006/relationships/header" Target="header29.xml"/><Relationship Id="rId62" Type="http://schemas.openxmlformats.org/officeDocument/2006/relationships/header" Target="header30.xml"/><Relationship Id="rId63" Type="http://schemas.openxmlformats.org/officeDocument/2006/relationships/footer" Target="footer32.xml"/><Relationship Id="rId64" Type="http://schemas.openxmlformats.org/officeDocument/2006/relationships/footer" Target="footer33.xml"/><Relationship Id="rId65" Type="http://schemas.openxmlformats.org/officeDocument/2006/relationships/header" Target="header31.xml"/><Relationship Id="rId66" Type="http://schemas.openxmlformats.org/officeDocument/2006/relationships/header" Target="header32.xml"/><Relationship Id="rId67" Type="http://schemas.openxmlformats.org/officeDocument/2006/relationships/footer" Target="footer34.xml"/><Relationship Id="rId68" Type="http://schemas.openxmlformats.org/officeDocument/2006/relationships/footer" Target="footer35.xml"/><Relationship Id="rId69" Type="http://schemas.openxmlformats.org/officeDocument/2006/relationships/header" Target="header33.xml"/><Relationship Id="rId70" Type="http://schemas.openxmlformats.org/officeDocument/2006/relationships/header" Target="header34.xml"/><Relationship Id="rId71" Type="http://schemas.openxmlformats.org/officeDocument/2006/relationships/footer" Target="footer36.xml"/><Relationship Id="rId72" Type="http://schemas.openxmlformats.org/officeDocument/2006/relationships/footer" Target="footer37.xml"/><Relationship Id="rId73" Type="http://schemas.openxmlformats.org/officeDocument/2006/relationships/header" Target="header35.xml"/><Relationship Id="rId74" Type="http://schemas.openxmlformats.org/officeDocument/2006/relationships/header" Target="header36.xml"/><Relationship Id="rId75" Type="http://schemas.openxmlformats.org/officeDocument/2006/relationships/footer" Target="footer38.xml"/><Relationship Id="rId76" Type="http://schemas.openxmlformats.org/officeDocument/2006/relationships/footer" Target="footer39.xml"/><Relationship Id="rId77" Type="http://schemas.openxmlformats.org/officeDocument/2006/relationships/header" Target="header37.xml"/><Relationship Id="rId78" Type="http://schemas.openxmlformats.org/officeDocument/2006/relationships/header" Target="header38.xml"/><Relationship Id="rId79" Type="http://schemas.openxmlformats.org/officeDocument/2006/relationships/footer" Target="footer40.xml"/><Relationship Id="rId80" Type="http://schemas.openxmlformats.org/officeDocument/2006/relationships/footer" Target="footer41.xml"/><Relationship Id="rId81" Type="http://schemas.openxmlformats.org/officeDocument/2006/relationships/header" Target="header39.xml"/><Relationship Id="rId82" Type="http://schemas.openxmlformats.org/officeDocument/2006/relationships/header" Target="header40.xml"/><Relationship Id="rId83" Type="http://schemas.openxmlformats.org/officeDocument/2006/relationships/footer" Target="footer42.xml"/><Relationship Id="rId84" Type="http://schemas.openxmlformats.org/officeDocument/2006/relationships/footer" Target="footer43.xml"/><Relationship Id="rId85" Type="http://schemas.openxmlformats.org/officeDocument/2006/relationships/header" Target="header41.xml"/><Relationship Id="rId86" Type="http://schemas.openxmlformats.org/officeDocument/2006/relationships/header" Target="header42.xml"/><Relationship Id="rId87" Type="http://schemas.openxmlformats.org/officeDocument/2006/relationships/footer" Target="footer44.xml"/><Relationship Id="rId88" Type="http://schemas.openxmlformats.org/officeDocument/2006/relationships/footer" Target="footer45.xml"/><Relationship Id="rId89" Type="http://schemas.openxmlformats.org/officeDocument/2006/relationships/header" Target="header43.xml"/><Relationship Id="rId90" Type="http://schemas.openxmlformats.org/officeDocument/2006/relationships/header" Target="header44.xml"/><Relationship Id="rId91" Type="http://schemas.openxmlformats.org/officeDocument/2006/relationships/footer" Target="footer46.xml"/><Relationship Id="rId92" Type="http://schemas.openxmlformats.org/officeDocument/2006/relationships/footer" Target="footer47.xml"/><Relationship Id="rId93" Type="http://schemas.openxmlformats.org/officeDocument/2006/relationships/header" Target="header45.xml"/><Relationship Id="rId94" Type="http://schemas.openxmlformats.org/officeDocument/2006/relationships/header" Target="header46.xml"/><Relationship Id="rId95" Type="http://schemas.openxmlformats.org/officeDocument/2006/relationships/footer" Target="footer48.xml"/><Relationship Id="rId96" Type="http://schemas.openxmlformats.org/officeDocument/2006/relationships/footer" Target="footer49.xml"/><Relationship Id="rId97" Type="http://schemas.openxmlformats.org/officeDocument/2006/relationships/header" Target="header47.xml"/><Relationship Id="rId98" Type="http://schemas.openxmlformats.org/officeDocument/2006/relationships/header" Target="header48.xml"/><Relationship Id="rId99" Type="http://schemas.openxmlformats.org/officeDocument/2006/relationships/footer" Target="footer50.xml"/><Relationship Id="rId100" Type="http://schemas.openxmlformats.org/officeDocument/2006/relationships/footer" Target="footer51.xml"/><Relationship Id="rId101" Type="http://schemas.openxmlformats.org/officeDocument/2006/relationships/header" Target="header49.xml"/><Relationship Id="rId102" Type="http://schemas.openxmlformats.org/officeDocument/2006/relationships/header" Target="header50.xml"/><Relationship Id="rId103" Type="http://schemas.openxmlformats.org/officeDocument/2006/relationships/footer" Target="footer52.xml"/><Relationship Id="rId104" Type="http://schemas.openxmlformats.org/officeDocument/2006/relationships/footer" Target="footer53.xml"/><Relationship Id="rId105" Type="http://schemas.openxmlformats.org/officeDocument/2006/relationships/header" Target="header51.xml"/><Relationship Id="rId106" Type="http://schemas.openxmlformats.org/officeDocument/2006/relationships/header" Target="header52.xml"/><Relationship Id="rId107" Type="http://schemas.openxmlformats.org/officeDocument/2006/relationships/footer" Target="footer54.xml"/><Relationship Id="rId108" Type="http://schemas.openxmlformats.org/officeDocument/2006/relationships/footer" Target="footer55.xml"/><Relationship Id="rId109" Type="http://schemas.openxmlformats.org/officeDocument/2006/relationships/header" Target="header53.xml"/><Relationship Id="rId110" Type="http://schemas.openxmlformats.org/officeDocument/2006/relationships/header" Target="header54.xml"/><Relationship Id="rId111" Type="http://schemas.openxmlformats.org/officeDocument/2006/relationships/footer" Target="footer56.xml"/><Relationship Id="rId112" Type="http://schemas.openxmlformats.org/officeDocument/2006/relationships/footer" Target="footer57.xml"/><Relationship Id="rId113" Type="http://schemas.openxmlformats.org/officeDocument/2006/relationships/numbering" Target="numbering.xml"/><Relationship Id="rId114" Type="http://schemas.openxmlformats.org/officeDocument/2006/relationships/fontTable" Target="fontTable.xml"/><Relationship Id="rId115" Type="http://schemas.openxmlformats.org/officeDocument/2006/relationships/settings" Target="settings.xml"/><Relationship Id="rId116"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1</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2001-05-04T18:14:00Z</dcterms:created>
  <dc:creator>Bracewell &amp; Patterson</dc:creator>
  <dc:description/>
  <dc:language>en-CA</dc:language>
  <cp:lastModifiedBy>Bracewell &amp; Patterson</cp:lastModifiedBy>
  <cp:lastPrinted>2001-05-04T12:23:00Z</cp:lastPrinted>
  <dcterms:modified xsi:type="dcterms:W3CDTF">2001-05-04T18:14:00Z</dcterms:modified>
  <cp:revision>2</cp:revision>
  <dc:subject/>
  <dc:title>Exhibit A</dc:title>
</cp:coreProperties>
</file>