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58"/>
        <w:gridCol w:w="5418"/>
      </w:tblGrid>
      <w:tr>
        <w:trPr/>
        <w:tc>
          <w:tcPr>
            <w:tcW w:w="4158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Stephen F. Newton - Attorney</w:t>
            </w:r>
          </w:p>
        </w:tc>
        <w:tc>
          <w:tcPr>
            <w:tcW w:w="5418" w:type="dxa"/>
            <w:tcBorders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Summary</w:t>
            </w:r>
          </w:p>
        </w:tc>
      </w:tr>
      <w:tr>
        <w:trPr/>
        <w:tc>
          <w:tcPr>
            <w:tcW w:w="415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12827 Chaseland Lane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Texas 77077-3744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Telephone: (281) 597-8366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Email: snewton@ev1.net</w:t>
            </w:r>
          </w:p>
        </w:tc>
        <w:tc>
          <w:tcPr>
            <w:tcW w:w="5418" w:type="dxa"/>
            <w:tcBorders/>
          </w:tcPr>
          <w:p>
            <w:pPr>
              <w:pStyle w:val="Normal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Skilled legal specialist in the analysis, investigation and management of data and documents in large, complex, information-intensive litigation or business transactions.</w:t>
            </w:r>
          </w:p>
        </w:tc>
      </w:tr>
      <w:tr>
        <w:trPr/>
        <w:tc>
          <w:tcPr>
            <w:tcW w:w="415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41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b/>
          <w:sz w:val="28"/>
          <w:u w:val="single"/>
        </w:rPr>
        <w:t>Legal Experience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b/>
          <w:sz w:val="24"/>
        </w:rPr>
        <w:t>Legal Information Management and Analysis Specialist (1990 - 2001)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Extensive experience in evidence development and analysis, including electronic media discovery, forensic reconstruction of business records and complex money tracing, and cross referencing to Internet sources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Investigated and developed new,  undiscovered key fact elements, contributing to substantial case settlements in D&amp;O, attorney malpractice and fidelity bond claims, plus successful criminal prosecutions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snapToGrid w:val="false"/>
              <w:ind w:start="72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Implementation of litigation databases in Summation, Q&amp;A, Concordance, Lotus Notes, and Litigator’s Notebook, plus extensive research and evaluation of leading-edge legal support technologies, including imaging/OCR and Web-based applications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Substantial hands-on use of computers in support of litigation information, plus broad prior experience with a wide range of computer hardware configurations and software applications</w:t>
            </w:r>
          </w:p>
        </w:tc>
      </w:tr>
      <w:tr>
        <w:trPr>
          <w:trHeight w:val="225" w:hRule="atLeast"/>
        </w:trPr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Contributed to design, planning and implementation of litigation support programs for 12 major cases (2 trials), including supervision and quality control of coding and review teams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Directed administration and control of all legal information resources in 5 cases having document universes in excess of 1,000 boxes each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/>
      </w:pPr>
      <w:r>
        <w:rPr>
          <w:b/>
          <w:sz w:val="22"/>
        </w:rPr>
        <w:t>Positions:</w:t>
      </w:r>
      <w:r>
        <w:rPr>
          <w:sz w:val="22"/>
        </w:rPr>
        <w:t xml:space="preserve">  Legal Information Specialist (independent) D/FW and Houston, TX, 1993-2001; Associate -  Porter, Wright, Morris &amp; Arthur, Columbus, OH/Dallas, TX, 1992-93; 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Contract Litigation Support Attorney, Dallas, TX, 1990-92.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-90" w:end="0"/>
        <w:jc w:val="center"/>
        <w:rPr>
          <w:b/>
          <w:sz w:val="24"/>
        </w:rPr>
      </w:pPr>
      <w:r>
        <w:rPr>
          <w:b/>
          <w:sz w:val="24"/>
        </w:rPr>
        <w:t>Associate General Counsel, Western Company of North America (1975 - 80)</w:t>
      </w:r>
    </w:p>
    <w:p>
      <w:pPr>
        <w:pStyle w:val="Normal"/>
        <w:ind w:start="-90" w:end="0"/>
        <w:rPr>
          <w:b/>
          <w:sz w:val="24"/>
        </w:rPr>
      </w:pPr>
      <w:r>
        <w:rPr>
          <w:b/>
          <w:sz w:val="24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Provided full range of legal and corporate secretarial services, plus employee benefits administration</w:t>
            </w:r>
          </w:p>
        </w:tc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4"/>
              </w:rPr>
            </w:pPr>
            <w:r>
              <w:rPr>
                <w:sz w:val="22"/>
              </w:rPr>
              <w:t>Supported preparation of securities registrations for employee stock plans and debt/equity offerings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Drafted ERISA qualification amendment to pension plan and created new Employee Stock Ownership Plan</w:t>
            </w:r>
          </w:p>
        </w:tc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4"/>
              </w:rPr>
            </w:pPr>
            <w:r>
              <w:rPr>
                <w:sz w:val="22"/>
              </w:rPr>
              <w:t>Negotiated successful EEO affirmative action conciliation agreement with Office of Federal Contract Compliance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Prior Legal Experience</w:t>
            </w:r>
          </w:p>
        </w:tc>
        <w:tc>
          <w:tcPr>
            <w:tcW w:w="4788" w:type="dxa"/>
            <w:tcBorders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Education 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Secretary and Corporate Counsel, Pizza Inn, Inc.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B.S.-B.A. (Bus. Administration - Liberal Arts)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2"/>
              </w:rPr>
              <w:t>Assistant Secretary and Attorney, UTL, Inc.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ab/>
              <w:t>Pittsburg State University (Kansas)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2"/>
              </w:rPr>
              <w:t>Law Clerk, LTV, Inc. Legal Department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2"/>
              </w:rPr>
              <w:t>J.D. University of Texas Law School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</w:rPr>
      </w:pPr>
      <w:r>
        <w:rPr>
          <w:b/>
          <w:sz w:val="28"/>
          <w:u w:val="single"/>
        </w:rPr>
        <w:t>Business Experience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b/>
          <w:sz w:val="24"/>
        </w:rPr>
        <w:t>Legal Account Representative, Wang Laboratories, Inc., Ft. Worth, TX (1988-90)</w:t>
      </w:r>
      <w:r>
        <w:rPr>
          <w:sz w:val="22"/>
        </w:rPr>
        <w:t xml:space="preserve">  Marketed office automation solutions, including early litigation document imaging systems,  to legal organizations.</w:t>
      </w:r>
    </w:p>
    <w:p>
      <w:pPr>
        <w:pStyle w:val="Normal"/>
        <w:ind w:start="720" w:end="0"/>
        <w:rPr>
          <w:b/>
          <w:sz w:val="24"/>
        </w:rPr>
      </w:pPr>
      <w:r>
        <w:rPr>
          <w:sz w:val="22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b/>
          <w:sz w:val="24"/>
        </w:rPr>
        <w:t xml:space="preserve">Marketing Manager, Texas Indeco, Arlington, TX (1986-87) </w:t>
      </w:r>
      <w:r>
        <w:rPr>
          <w:sz w:val="22"/>
        </w:rPr>
        <w:t>Developed and implemented marketing programs for sales and leasing of developer's commercial real estate projects.  Negotiated and drafted complex leases.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b/>
          <w:sz w:val="24"/>
        </w:rPr>
        <w:t xml:space="preserve">Executive Vice President, John Drews Company, Ft. Worth, TX (1980-86)  </w:t>
      </w:r>
      <w:r>
        <w:rPr>
          <w:sz w:val="22"/>
        </w:rPr>
        <w:t>Created, negotiated and drafted commercial real estate syndications and joint ventures.  Prepared Reg. D private placement memos and documented property acquisitions, dispositions and sale-leasebacks. General brokerage and management of investment real estate.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Professional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Member, State Bar of Texas</w:t>
      </w:r>
    </w:p>
    <w:p>
      <w:pPr>
        <w:pStyle w:val="Normal"/>
        <w:rPr>
          <w:sz w:val="22"/>
        </w:rPr>
      </w:pPr>
      <w:r>
        <w:rPr>
          <w:sz w:val="22"/>
        </w:rPr>
        <w:t>Admitted, Northern District of Texas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</w:rPr>
      </w:pPr>
      <w:r>
        <w:rPr>
          <w:b/>
          <w:sz w:val="24"/>
        </w:rPr>
        <w:t>Personal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Married, two adult sons, two grandchildren</w:t>
      </w:r>
    </w:p>
    <w:p>
      <w:pPr>
        <w:pStyle w:val="Normal"/>
        <w:rPr>
          <w:sz w:val="22"/>
        </w:rPr>
      </w:pPr>
      <w:r>
        <w:rPr>
          <w:sz w:val="22"/>
        </w:rPr>
        <w:t>Interests include personal computers and Internet exploration, classical music, choral singing and yoga.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sz w:val="24"/>
        </w:rPr>
        <w:t>References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Available upon request</w:t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1998-08-17T18:28:00Z</dcterms:created>
  <dc:creator>Fulbright &amp; Jaworski User</dc:creator>
  <dc:description> </dc:description>
  <dc:language>en-CA</dc:language>
  <cp:lastModifiedBy>Fulbright &amp; Jaworski User</cp:lastModifiedBy>
  <cp:lastPrinted>2001-08-02T12:18:00Z</cp:lastPrinted>
  <dcterms:modified xsi:type="dcterms:W3CDTF">2001-08-02T15:35:00Z</dcterms:modified>
  <cp:revision>13</cp:revision>
  <dc:subject/>
  <dc:title>Fulbright &amp; Jaworski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DOCSOpen Info Unavailable</vt:lpwstr>
  </property>
  <property fmtid="{D5CDD505-2E9C-101B-9397-08002B2CF9AE}" pid="3" name="AuthorID">
    <vt:lpwstr>Stephen F. Newton</vt:lpwstr>
  </property>
  <property fmtid="{D5CDD505-2E9C-101B-9397-08002B2CF9AE}" pid="4" name="AuthorName">
    <vt:lpwstr>DOCSOpen Info Unavailable</vt:lpwstr>
  </property>
  <property fmtid="{D5CDD505-2E9C-101B-9397-08002B2CF9AE}" pid="5" name="ClientID">
    <vt:lpwstr>DOCSOpen Info Unavailable</vt:lpwstr>
  </property>
  <property fmtid="{D5CDD505-2E9C-101B-9397-08002B2CF9AE}" pid="6" name="ClientName">
    <vt:lpwstr>DOCSOpen Info Unavailable</vt:lpwstr>
  </property>
  <property fmtid="{D5CDD505-2E9C-101B-9397-08002B2CF9AE}" pid="7" name="CreationDate">
    <vt:lpwstr>DOCSOpen Info Unavailable</vt:lpwstr>
  </property>
  <property fmtid="{D5CDD505-2E9C-101B-9397-08002B2CF9AE}" pid="8" name="DocName">
    <vt:lpwstr>SNewtRes.doc</vt:lpwstr>
  </property>
  <property fmtid="{D5CDD505-2E9C-101B-9397-08002B2CF9AE}" pid="9" name="DocNumber">
    <vt:lpwstr>SNewtRes.doc</vt:lpwstr>
  </property>
  <property fmtid="{D5CDD505-2E9C-101B-9397-08002B2CF9AE}" pid="10" name="DocTypeDsc">
    <vt:lpwstr>DOCSOpen Info Unavailable</vt:lpwstr>
  </property>
  <property fmtid="{D5CDD505-2E9C-101B-9397-08002B2CF9AE}" pid="11" name="DocTypeID">
    <vt:lpwstr>DOCSOpen Info Unavailable</vt:lpwstr>
  </property>
  <property fmtid="{D5CDD505-2E9C-101B-9397-08002B2CF9AE}" pid="12" name="LastEditDate">
    <vt:lpwstr>DOCSOpen Info Unavailable</vt:lpwstr>
  </property>
  <property fmtid="{D5CDD505-2E9C-101B-9397-08002B2CF9AE}" pid="13" name="MatterID">
    <vt:lpwstr>DOCSOpen Info Unavailable</vt:lpwstr>
  </property>
  <property fmtid="{D5CDD505-2E9C-101B-9397-08002B2CF9AE}" pid="14" name="MatterName">
    <vt:lpwstr>DOCSOpen Info Unavailable</vt:lpwstr>
  </property>
  <property fmtid="{D5CDD505-2E9C-101B-9397-08002B2CF9AE}" pid="15" name="TypistID">
    <vt:lpwstr>DOCSOpen Info Unavailable</vt:lpwstr>
  </property>
  <property fmtid="{D5CDD505-2E9C-101B-9397-08002B2CF9AE}" pid="16" name="TypistName">
    <vt:lpwstr>DOCSOpen Info Unavailable</vt:lpwstr>
  </property>
</Properties>
</file>