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On-Line Communication Project</w:t>
      </w:r>
    </w:p>
    <w:p>
      <w:pPr>
        <w:pStyle w:val="Heading"/>
        <w:rPr/>
      </w:pPr>
      <w:r>
        <w:rPr/>
        <w:t>Subject Matter Experts by Business Unit</w:t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i/>
          <w:i/>
          <w:sz w:val="24"/>
          <w:u w:val="none"/>
        </w:rPr>
      </w:pPr>
      <w:r>
        <w:rPr>
          <w:i/>
          <w:sz w:val="24"/>
          <w:u w:val="none"/>
        </w:rPr>
        <w:t>Note:</w:t>
      </w:r>
    </w:p>
    <w:p>
      <w:pPr>
        <w:pStyle w:val="Heading"/>
        <w:jc w:val="start"/>
        <w:rPr>
          <w:sz w:val="24"/>
          <w:u w:val="none"/>
        </w:rPr>
      </w:pPr>
      <w:r>
        <w:rPr>
          <w:sz w:val="24"/>
          <w:u w:val="none"/>
        </w:rPr>
        <w:t>Names in Bold indicate focus group participants.</w:t>
      </w:r>
    </w:p>
    <w:p>
      <w:pPr>
        <w:pStyle w:val="Heading"/>
        <w:jc w:val="start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  <w:t>Names not in bold indicate phone interviews.</w:t>
      </w:r>
    </w:p>
    <w:p>
      <w:pPr>
        <w:pStyle w:val="Heading"/>
        <w:jc w:val="start"/>
        <w:rPr/>
      </w:pPr>
      <w:r>
        <w:rPr/>
        <w:t xml:space="preserve">Names in blue indicate those added to be interviewed as a result of 8-16-00 V&amp;V meeting 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17"/>
        <w:gridCol w:w="4259"/>
      </w:tblGrid>
      <w:tr>
        <w:trPr>
          <w:tblHeader w:val="true"/>
        </w:trPr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Name</w:t>
            </w:r>
          </w:p>
        </w:tc>
        <w:tc>
          <w:tcPr>
            <w:tcW w:w="425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Business Unit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Scott Gilchrist,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APACHE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Diane Bazelides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Azurix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 xml:space="preserve">Dave Terlip, VP 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CALME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Jim Lewis,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CALME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Phil Silcox, Sr.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CALME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Zlatica Kraljevic,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sz w:val="24"/>
                <w:u w:val="none"/>
              </w:rPr>
              <w:t>CALME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Sharon Butcher,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Corporate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James Keeble,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Corporate 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Paul E. Parrish,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Corporate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Geary Surratt,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Corporate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 xml:space="preserve">Marla Barnard, VP 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EBS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Scott Yeager,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EBS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Cynthia Harkness,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EBS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Rob Hamon,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EBS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Craig Clark,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ECM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Kristin Albrecht,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ECT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Mary Solmonson,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ECT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Rebecca Cantrell,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ECT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Peggy Alix,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ECT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Dan Houston,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ECT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Kathy Cook,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EE&amp;CC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John Falcon,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EE&amp;CC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Grig Zelondzhev,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EE&amp;CC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John Gore,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EE&amp;CC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Lisa Polk, Director,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EES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Stan Dowell,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EES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Raul Sarmiento,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EGEP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Mike Boyd,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EGEP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Anne Moses,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EGEP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Ben Jacoby,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Billy Lemmons,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 xml:space="preserve">Georgeanne Hodges, Sr. Director 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Sheila Knudsen,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Tim O’Rourke,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Zdenek Geyrch,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Enron Global LNG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Dick Leibert,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Enron India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Ranendra Sengupta,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Enron India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Madeline Chan,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Enron Middle East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George Wasaff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GSS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Mike McConnell,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Enron Networks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Harry Arora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Enron Networks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Beth Perlman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Enron Networks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Dan Bruce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Enron Networks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Rahil Jafry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color w:val="0000FF"/>
                <w:sz w:val="24"/>
                <w:u w:val="none"/>
              </w:rPr>
            </w:pPr>
            <w:r>
              <w:rPr>
                <w:b w:val="false"/>
                <w:color w:val="0000FF"/>
                <w:sz w:val="24"/>
                <w:u w:val="none"/>
              </w:rPr>
              <w:t>Enron Networks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Joe Kishkill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Enron South America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Miguel Padron,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Enron South America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Phillip Crowley,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EOC 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Colleen Raker. Senior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EOC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Lohit Datta Barua,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EOC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John Keller,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EOC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</w:rPr>
            </w:pPr>
            <w:r>
              <w:rPr>
                <w:b w:val="false"/>
                <w:sz w:val="24"/>
                <w:u w:val="none"/>
              </w:rPr>
              <w:t>Dave Schafer,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Rick Smith,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Rick Smith,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 xml:space="preserve">Sue Tihista, Manager, 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Tom Rice,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sz w:val="24"/>
                <w:u w:val="none"/>
              </w:rPr>
              <w:t>John Cobb, Director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Maggie Schroeder,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GPG 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Denis Tu, Manager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GPG</w:t>
            </w:r>
          </w:p>
        </w:tc>
      </w:tr>
      <w:tr>
        <w:trPr/>
        <w:tc>
          <w:tcPr>
            <w:tcW w:w="53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4"/>
              </w:rPr>
            </w:pPr>
            <w:r>
              <w:rPr>
                <w:b w:val="false"/>
                <w:sz w:val="24"/>
                <w:u w:val="none"/>
              </w:rPr>
              <w:t>Dave Gorte, VP</w:t>
            </w:r>
          </w:p>
        </w:tc>
        <w:tc>
          <w:tcPr>
            <w:tcW w:w="4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  <w:u w:val="none"/>
              </w:rPr>
            </w:pPr>
            <w:r>
              <w:rPr>
                <w:b w:val="false"/>
                <w:sz w:val="24"/>
                <w:u w:val="none"/>
              </w:rPr>
              <w:t>Risk Assessment and Control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Palatin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Style w:val="PageNumber"/>
      </w:rPr>
    </w:pPr>
    <w:r>
      <w:rPr/>
      <w:t>_____________________________________________________________________________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  <w:rPr/>
    </w:pPr>
    <w:r>
      <w:rPr>
        <w:rStyle w:val="PageNumber"/>
        <w:rFonts w:cs="Palatino" w:ascii="Palatino" w:hAnsi="Palatino"/>
      </w:rPr>
      <w:t>Cognitive</w:t>
    </w:r>
    <w:r>
      <w:rPr>
        <w:rStyle w:val="PageNumber"/>
        <w:rFonts w:cs="Arial" w:ascii="Arial" w:hAnsi="Arial"/>
        <w:b/>
      </w:rPr>
      <w:t>Arts</w:t>
    </w:r>
  </w:p>
  <w:p>
    <w:pPr>
      <w:pStyle w:val="Foo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DATE \@"M\/d\/yy" </w:instrText>
    </w:r>
    <w:r>
      <w:rPr>
        <w:rStyle w:val="PageNumber"/>
      </w:rPr>
      <w:fldChar w:fldCharType="separate"/>
    </w:r>
    <w:r>
      <w:rPr>
        <w:rStyle w:val="PageNumber"/>
      </w:rPr>
      <w:t>9/28/25</w:t>
    </w:r>
    <w:r>
      <w:rPr>
        <w:rStyle w:val="PageNumber"/>
      </w:rPr>
      <w:fldChar w:fldCharType="end"/>
    </w:r>
    <w:r>
      <w:rPr>
        <w:rStyle w:val="PageNumber"/>
      </w:rPr>
      <w:t>Rev1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2000-08-16T16:32:00Z</dcterms:created>
  <dc:creator>Scott Speirs</dc:creator>
  <dc:description/>
  <dc:language>en-CA</dc:language>
  <cp:lastModifiedBy>richard w. amabile</cp:lastModifiedBy>
  <dcterms:modified xsi:type="dcterms:W3CDTF">2000-08-16T16:46:00Z</dcterms:modified>
  <cp:revision>5</cp:revision>
  <dc:subject/>
  <dc:title>Enron On-Line Communications Project</dc:title>
</cp:coreProperties>
</file>