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SL-SP:001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Jeff Nelson</w:t>
      </w:r>
    </w:p>
    <w:p>
      <w:pPr>
        <w:pStyle w:val="Normal"/>
        <w:rPr/>
      </w:pPr>
      <w:r>
        <w:rPr/>
        <w:t>Springfield Utility Board</w:t>
      </w:r>
    </w:p>
    <w:p>
      <w:pPr>
        <w:pStyle w:val="Normal"/>
        <w:rPr/>
      </w:pPr>
      <w:r>
        <w:rPr/>
        <w:t>250 “A” Street</w:t>
      </w:r>
    </w:p>
    <w:p>
      <w:pPr>
        <w:pStyle w:val="Normal"/>
        <w:rPr/>
      </w:pPr>
      <w:r>
        <w:rPr/>
        <w:t>Springfield, OR 97477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WP-02-E-SP-02</w:t>
        <w:tab/>
        <w:tab/>
      </w:r>
    </w:p>
    <w:p>
      <w:pPr>
        <w:pStyle w:val="Normal"/>
        <w:rPr/>
      </w:pPr>
      <w:r>
        <w:rPr/>
        <w:t>Testimony of:</w:t>
        <w:tab/>
        <w:tab/>
        <w:t>Nelson</w:t>
      </w:r>
    </w:p>
    <w:p>
      <w:pPr>
        <w:pStyle w:val="Normal"/>
        <w:rPr/>
      </w:pPr>
      <w:r>
        <w:rPr/>
        <w:t>Page(s):</w:t>
        <w:tab/>
        <w:tab/>
        <w:t>13</w:t>
      </w:r>
    </w:p>
    <w:p>
      <w:pPr>
        <w:pStyle w:val="Normal"/>
        <w:rPr/>
      </w:pPr>
      <w:r>
        <w:rPr/>
        <w:t>Line(s):</w:t>
        <w:tab/>
        <w:tab/>
        <w:t>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your statement “. . .BPA’s proposal has higher cost impacts to non-Slice customers in the first year” please document those cost impacts, and show what they are higher than.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Kevin Clark</w:t>
      </w:r>
    </w:p>
    <w:p>
      <w:pPr>
        <w:pStyle w:val="Normal"/>
        <w:rPr/>
      </w:pPr>
      <w:r>
        <w:rPr/>
        <w:tab/>
        <w:tab/>
        <w:tab/>
        <w:tab/>
        <w:tab/>
        <w:t>Seattle City Light</w:t>
      </w:r>
    </w:p>
    <w:p>
      <w:pPr>
        <w:pStyle w:val="Normal"/>
        <w:rPr/>
      </w:pPr>
      <w:r>
        <w:rPr/>
        <w:tab/>
        <w:tab/>
        <w:tab/>
        <w:tab/>
        <w:tab/>
        <w:t>700 Fifth Avenue</w:t>
      </w:r>
    </w:p>
    <w:p>
      <w:pPr>
        <w:pStyle w:val="Normal"/>
        <w:rPr/>
      </w:pPr>
      <w:r>
        <w:rPr/>
        <w:tab/>
        <w:tab/>
        <w:tab/>
        <w:tab/>
        <w:tab/>
        <w:t>Seattle, WA 98104</w:t>
      </w:r>
    </w:p>
    <w:p>
      <w:pPr>
        <w:pStyle w:val="Normal"/>
        <w:rPr/>
      </w:pPr>
      <w:r>
        <w:rPr/>
        <w:tab/>
        <w:tab/>
        <w:tab/>
        <w:tab/>
        <w:tab/>
        <w:t>206-684-7571</w:t>
      </w:r>
    </w:p>
    <w:p>
      <w:pPr>
        <w:pStyle w:val="Normal"/>
        <w:ind w:firstLine="720" w:start="2880" w:end="0"/>
        <w:rPr/>
      </w:pPr>
      <w:r>
        <w:rPr/>
        <w:t>206-684-3436 (fax)</w:t>
      </w:r>
    </w:p>
    <w:p>
      <w:pPr>
        <w:pStyle w:val="Normal"/>
        <w:ind w:start="3600" w:end="0"/>
        <w:rPr/>
      </w:pPr>
      <w:r>
        <w:rPr/>
        <w:t>kevin.clark@ci.seattle.wa.us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2001-03-14T23:04:00Z</dcterms:created>
  <dc:creator>Lon L. Peters</dc:creator>
  <dc:description/>
  <dc:language>en-CA</dc:language>
  <cp:lastModifiedBy>Kevin James Clark</cp:lastModifiedBy>
  <cp:lastPrinted>2001-03-14T16:12:00Z</cp:lastPrinted>
  <dcterms:modified xsi:type="dcterms:W3CDTF">2001-03-14T23:04:00Z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PDX/071000/121831/KBE/891548.1</vt:lpwstr>
  </property>
</Properties>
</file>