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lang w:val="en-GB"/>
        </w:rPr>
      </w:pPr>
      <w:r>
        <w:rPr>
          <w:b/>
          <w:bCs/>
          <w:lang w:val="en-GB"/>
        </w:rPr>
        <w:t>San Jose CEO Meeting</w:t>
      </w:r>
    </w:p>
    <w:p>
      <w:pPr>
        <w:pStyle w:val="Normal"/>
        <w:jc w:val="center"/>
        <w:rPr>
          <w:b/>
          <w:bCs/>
          <w:lang w:val="en-GB"/>
        </w:rPr>
      </w:pPr>
      <w:r>
        <w:rPr>
          <w:b/>
          <w:bCs/>
          <w:lang w:val="en-GB"/>
        </w:rPr>
        <w:t>May 17, 2001</w:t>
      </w:r>
    </w:p>
    <w:p>
      <w:pPr>
        <w:pStyle w:val="Normal"/>
        <w:rPr>
          <w:b/>
          <w:bCs/>
          <w:lang w:val="en-GB"/>
        </w:rPr>
      </w:pPr>
      <w:r>
        <w:rPr>
          <w:b/>
          <w:bCs/>
          <w:lang w:val="en-GB"/>
        </w:rPr>
      </w:r>
    </w:p>
    <w:p>
      <w:pPr>
        <w:pStyle w:val="Heading1"/>
        <w:ind w:hanging="0" w:start="0"/>
        <w:jc w:val="center"/>
        <w:rPr/>
      </w:pPr>
      <w:r>
        <w:rPr/>
        <w:t>Attendees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  <w:t>Scott McNealy – Chairman &amp; CEO, Sun Microsystems</w:t>
      </w:r>
    </w:p>
    <w:p>
      <w:pPr>
        <w:pStyle w:val="Normal"/>
        <w:rPr>
          <w:lang w:val="en-GB"/>
        </w:rPr>
      </w:pPr>
      <w:r>
        <w:rPr>
          <w:lang w:val="en-GB"/>
        </w:rPr>
        <w:t>Piper Cole – Vice President Global Public Policy, Sun Microsystems</w:t>
      </w:r>
    </w:p>
    <w:p>
      <w:pPr>
        <w:pStyle w:val="Normal"/>
        <w:rPr>
          <w:lang w:val="en-GB"/>
        </w:rPr>
      </w:pPr>
      <w:r>
        <w:rPr>
          <w:lang w:val="en-GB"/>
        </w:rPr>
        <w:t>Mavis Toscano – Manager State &amp; Local Government Affairs, Sun Microsystems</w:t>
      </w:r>
    </w:p>
    <w:p>
      <w:pPr>
        <w:pStyle w:val="Normal"/>
        <w:rPr>
          <w:lang w:val="en-GB"/>
        </w:rPr>
      </w:pPr>
      <w:r>
        <w:rPr>
          <w:lang w:val="en-GB"/>
        </w:rPr>
        <w:t>Tony Ridder – Chairman, President &amp; CEO, Knight-Ridder, Inc.</w:t>
      </w:r>
    </w:p>
    <w:p>
      <w:pPr>
        <w:pStyle w:val="Normal"/>
        <w:rPr>
          <w:lang w:val="en-GB"/>
        </w:rPr>
      </w:pPr>
      <w:r>
        <w:rPr>
          <w:lang w:val="en-GB"/>
        </w:rPr>
        <w:t>Steve Kirsch – Founder &amp; CEO, Propel Technologies</w:t>
      </w:r>
    </w:p>
    <w:p>
      <w:pPr>
        <w:pStyle w:val="Normal"/>
        <w:rPr>
          <w:lang w:val="en-GB"/>
        </w:rPr>
      </w:pPr>
      <w:r>
        <w:rPr>
          <w:lang w:val="en-GB"/>
        </w:rPr>
        <w:t>Ken Oshman – Chairman, President &amp; CEO, Echelon Corporation (also on Sun’s Board)</w:t>
      </w:r>
    </w:p>
    <w:p>
      <w:pPr>
        <w:pStyle w:val="Normal"/>
        <w:rPr>
          <w:lang w:val="en-GB"/>
        </w:rPr>
      </w:pPr>
      <w:r>
        <w:rPr>
          <w:lang w:val="en-GB"/>
        </w:rPr>
        <w:t>Fred Anderson – CFO, Apple Computer</w:t>
      </w:r>
    </w:p>
    <w:p>
      <w:pPr>
        <w:pStyle w:val="Normal"/>
        <w:rPr>
          <w:lang w:val="en-GB"/>
        </w:rPr>
      </w:pPr>
      <w:r>
        <w:rPr>
          <w:lang w:val="en-GB"/>
        </w:rPr>
        <w:t>Dan Scheinman – Senior Vice President of Corporate Affairs (and general counsel), Cisco</w:t>
      </w:r>
    </w:p>
    <w:p>
      <w:pPr>
        <w:pStyle w:val="Normal"/>
        <w:rPr>
          <w:lang w:val="en-GB"/>
        </w:rPr>
      </w:pPr>
      <w:r>
        <w:rPr>
          <w:lang w:val="en-GB"/>
        </w:rPr>
        <w:t>Michelle Mallory Peacock – State Government Affairs Manager, Cisco</w:t>
      </w:r>
    </w:p>
    <w:p>
      <w:pPr>
        <w:pStyle w:val="Normal"/>
        <w:rPr>
          <w:lang w:val="en-GB"/>
        </w:rPr>
      </w:pPr>
      <w:r>
        <w:rPr>
          <w:lang w:val="en-GB"/>
        </w:rPr>
        <w:t>Vivek Ranadive – Chairman &amp; CEO, TIBCO Software Inc.</w:t>
      </w:r>
    </w:p>
    <w:p>
      <w:pPr>
        <w:pStyle w:val="Normal"/>
        <w:rPr>
          <w:lang w:val="en-GB"/>
        </w:rPr>
      </w:pPr>
      <w:r>
        <w:rPr>
          <w:lang w:val="en-GB"/>
        </w:rPr>
        <w:t>John Doerr – General Partner/Managing Director, Kleiner Perkins Caufield &amp; Byers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b/>
          <w:bCs/>
          <w:lang w:val="en-GB"/>
        </w:rPr>
      </w:pPr>
      <w:r>
        <w:rPr>
          <w:b/>
          <w:bCs/>
          <w:lang w:val="en-GB"/>
        </w:rPr>
        <w:t>Invited</w:t>
      </w:r>
    </w:p>
    <w:p>
      <w:pPr>
        <w:pStyle w:val="Normal"/>
        <w:rPr>
          <w:lang w:val="en-GB"/>
        </w:rPr>
      </w:pPr>
      <w:r>
        <w:rPr>
          <w:lang w:val="en-GB"/>
        </w:rPr>
        <w:t>Eric Benhamou – Chairman, 3Com Corporation</w:t>
      </w:r>
    </w:p>
    <w:p>
      <w:pPr>
        <w:pStyle w:val="Normal"/>
        <w:rPr>
          <w:lang w:val="en-GB"/>
        </w:rPr>
      </w:pPr>
      <w:r>
        <w:rPr>
          <w:lang w:val="en-GB"/>
        </w:rPr>
        <w:t>James Morgan – Chairman &amp; CEO, Applied Materials</w:t>
      </w:r>
    </w:p>
    <w:p>
      <w:pPr>
        <w:pStyle w:val="Normal"/>
        <w:rPr>
          <w:lang w:val="en-GB"/>
        </w:rPr>
      </w:pPr>
      <w:r>
        <w:rPr>
          <w:lang w:val="en-GB"/>
        </w:rPr>
        <w:t>Ned Barnholt – President &amp; CEO, Agilent Technologies</w:t>
      </w:r>
    </w:p>
    <w:p>
      <w:pPr>
        <w:pStyle w:val="Normal"/>
        <w:rPr>
          <w:lang w:val="en-GB"/>
        </w:rPr>
      </w:pPr>
      <w:r>
        <w:rPr>
          <w:lang w:val="en-GB"/>
        </w:rPr>
        <w:t>Riley Bechtel – Chairman &amp; CEO, Bechtel Group, Inc.</w:t>
      </w:r>
    </w:p>
    <w:p>
      <w:pPr>
        <w:pStyle w:val="Normal"/>
        <w:rPr>
          <w:lang w:val="en-GB"/>
        </w:rPr>
      </w:pPr>
      <w:r>
        <w:rPr>
          <w:lang w:val="en-GB"/>
        </w:rPr>
        <w:t>David O’Reilly – Chairman &amp; CEO, Chevron Corporation</w:t>
      </w:r>
    </w:p>
    <w:p>
      <w:pPr>
        <w:pStyle w:val="Normal"/>
        <w:rPr>
          <w:lang w:val="en-GB"/>
        </w:rPr>
      </w:pPr>
      <w:r>
        <w:rPr>
          <w:lang w:val="en-GB"/>
        </w:rPr>
        <w:t>Patrick Blake – President &amp; CEO, Consolidated Freightways</w:t>
      </w:r>
    </w:p>
    <w:p>
      <w:pPr>
        <w:pStyle w:val="Normal"/>
        <w:rPr>
          <w:lang w:val="en-GB"/>
        </w:rPr>
      </w:pPr>
      <w:r>
        <w:rPr>
          <w:lang w:val="en-GB"/>
        </w:rPr>
        <w:t>Meg Whitman – President &amp; CEO, eBay Inc.</w:t>
      </w:r>
    </w:p>
    <w:p>
      <w:pPr>
        <w:pStyle w:val="Normal"/>
        <w:rPr>
          <w:lang w:val="en-GB"/>
        </w:rPr>
      </w:pPr>
      <w:r>
        <w:rPr>
          <w:lang w:val="en-GB"/>
        </w:rPr>
        <w:t>Ellen Hancock – Chairman &amp; CEO, Exodus Communications</w:t>
      </w:r>
    </w:p>
    <w:p>
      <w:pPr>
        <w:pStyle w:val="Normal"/>
        <w:rPr>
          <w:lang w:val="en-GB"/>
        </w:rPr>
      </w:pPr>
      <w:r>
        <w:rPr>
          <w:lang w:val="en-GB"/>
        </w:rPr>
        <w:t>John Fry – President &amp; CEO, Fry’s Electronics, Inc.</w:t>
      </w:r>
    </w:p>
    <w:p>
      <w:pPr>
        <w:pStyle w:val="Normal"/>
        <w:rPr>
          <w:lang w:val="en-GB"/>
        </w:rPr>
      </w:pPr>
      <w:r>
        <w:rPr>
          <w:lang w:val="en-GB"/>
        </w:rPr>
        <w:t>Arthur Levinson – Chairman &amp; CEO, Genentech, Inc.</w:t>
      </w:r>
    </w:p>
    <w:p>
      <w:pPr>
        <w:pStyle w:val="Normal"/>
        <w:rPr>
          <w:lang w:val="en-GB"/>
        </w:rPr>
      </w:pPr>
      <w:r>
        <w:rPr>
          <w:lang w:val="en-GB"/>
        </w:rPr>
        <w:t>Carly Fiorina – President &amp; CEO, Hewlett-Packard Company</w:t>
      </w:r>
    </w:p>
    <w:p>
      <w:pPr>
        <w:pStyle w:val="Normal"/>
        <w:rPr>
          <w:lang w:val="en-GB"/>
        </w:rPr>
      </w:pPr>
      <w:r>
        <w:rPr>
          <w:lang w:val="en-GB"/>
        </w:rPr>
        <w:t>Craig Barrett – President &amp; CEO, Intel Corporation</w:t>
      </w:r>
    </w:p>
    <w:p>
      <w:pPr>
        <w:pStyle w:val="Normal"/>
        <w:rPr>
          <w:lang w:val="en-GB"/>
        </w:rPr>
      </w:pPr>
      <w:r>
        <w:rPr>
          <w:lang w:val="en-GB"/>
        </w:rPr>
        <w:t>Philip Marineau – President &amp; CEO, Levi Strauss &amp; Co.</w:t>
      </w:r>
    </w:p>
    <w:p>
      <w:pPr>
        <w:pStyle w:val="Normal"/>
        <w:rPr>
          <w:lang w:val="en-GB"/>
        </w:rPr>
      </w:pPr>
      <w:r>
        <w:rPr>
          <w:lang w:val="en-GB"/>
        </w:rPr>
        <w:t>John Hammergren – President &amp; CEO, McKesson HBOC, Inc.</w:t>
      </w:r>
    </w:p>
    <w:p>
      <w:pPr>
        <w:pStyle w:val="Normal"/>
        <w:rPr>
          <w:lang w:val="en-GB"/>
        </w:rPr>
      </w:pPr>
      <w:r>
        <w:rPr>
          <w:lang w:val="en-GB"/>
        </w:rPr>
        <w:t>Shailesh Mehta – Chairman &amp; CEO, Providian Financial Corporation</w:t>
      </w:r>
    </w:p>
    <w:p>
      <w:pPr>
        <w:pStyle w:val="Normal"/>
        <w:rPr>
          <w:lang w:val="en-GB"/>
        </w:rPr>
      </w:pPr>
      <w:r>
        <w:rPr>
          <w:lang w:val="en-GB"/>
        </w:rPr>
        <w:t>Steven Burd – Chairman &amp; CEO, Safeway, Inc.</w:t>
      </w:r>
    </w:p>
    <w:p>
      <w:pPr>
        <w:pStyle w:val="Normal"/>
        <w:rPr>
          <w:lang w:val="en-GB"/>
        </w:rPr>
      </w:pPr>
      <w:r>
        <w:rPr>
          <w:lang w:val="en-GB"/>
        </w:rPr>
        <w:t>Thomas M. Siebel – Chairman &amp; CEO, Siebel Systems, Inc.</w:t>
      </w:r>
    </w:p>
    <w:p>
      <w:pPr>
        <w:pStyle w:val="Normal"/>
        <w:rPr>
          <w:lang w:val="en-GB"/>
        </w:rPr>
      </w:pPr>
      <w:r>
        <w:rPr>
          <w:lang w:val="en-GB"/>
        </w:rPr>
        <w:t>David Pottruck – President &amp; Co-CEO, The Charles Schwab Corp.</w:t>
      </w:r>
    </w:p>
    <w:p>
      <w:pPr>
        <w:pStyle w:val="Normal"/>
        <w:rPr>
          <w:lang w:val="en-GB"/>
        </w:rPr>
      </w:pPr>
      <w:r>
        <w:rPr>
          <w:lang w:val="en-GB"/>
        </w:rPr>
        <w:t>Millard Drexler – President &amp; CEO, The Gap, Inc.</w:t>
      </w:r>
    </w:p>
    <w:p>
      <w:pPr>
        <w:pStyle w:val="Normal"/>
        <w:rPr>
          <w:lang w:val="en-GB"/>
        </w:rPr>
      </w:pPr>
      <w:r>
        <w:rPr>
          <w:lang w:val="en-GB"/>
        </w:rPr>
        <w:t>Richard Kovacevich – President &amp; CEO, Wells Fargo &amp; Company</w:t>
      </w:r>
    </w:p>
    <w:p>
      <w:pPr>
        <w:pStyle w:val="Normal"/>
        <w:rPr>
          <w:lang w:val="en-GB"/>
        </w:rPr>
      </w:pPr>
      <w:r>
        <w:rPr>
          <w:lang w:val="en-GB"/>
        </w:rPr>
        <w:t>Ko Nishimura – President &amp; CEO, Solectron Corporation</w:t>
      </w:r>
    </w:p>
    <w:p>
      <w:pPr>
        <w:pStyle w:val="Normal"/>
        <w:rPr>
          <w:lang w:val="en-GB"/>
        </w:rPr>
      </w:pPr>
      <w:r>
        <w:rPr>
          <w:lang w:val="en-GB"/>
        </w:rPr>
        <w:t>Larry Ellison – Chairman &amp; CEO, Oracle Corporation</w:t>
      </w:r>
    </w:p>
    <w:p>
      <w:pPr>
        <w:pStyle w:val="Normal"/>
        <w:rPr>
          <w:lang w:val="en-GB"/>
        </w:rPr>
      </w:pPr>
      <w:r>
        <w:rPr>
          <w:lang w:val="en-GB"/>
        </w:rPr>
        <w:t>Steve Bennett – President &amp; CEO, Intuit Inc.</w:t>
      </w:r>
    </w:p>
    <w:p>
      <w:pPr>
        <w:pStyle w:val="Normal"/>
        <w:rPr>
          <w:lang w:val="en-GB"/>
        </w:rPr>
      </w:pPr>
      <w:r>
        <w:rPr>
          <w:lang w:val="en-GB"/>
        </w:rPr>
        <w:t>Brian Halla – Chairman, President &amp; CEO, National Semiconductor</w:t>
      </w:r>
    </w:p>
    <w:p>
      <w:pPr>
        <w:pStyle w:val="Normal"/>
        <w:rPr>
          <w:lang w:val="en-GB"/>
        </w:rPr>
      </w:pPr>
      <w:r>
        <w:rPr>
          <w:lang w:val="en-GB"/>
        </w:rPr>
        <w:t>Carol Bartz – Chairman, President &amp; CEO, Autodesk, Inc.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  <w:t>Sun Board:</w:t>
      </w:r>
    </w:p>
    <w:p>
      <w:pPr>
        <w:pStyle w:val="Normal"/>
        <w:rPr>
          <w:lang w:val="en-GB"/>
        </w:rPr>
      </w:pPr>
      <w:r>
        <w:rPr>
          <w:lang w:val="en-GB"/>
        </w:rPr>
        <w:t>James Barksdale – Managing Partner, The Barksdale Group</w:t>
      </w:r>
    </w:p>
    <w:p>
      <w:pPr>
        <w:pStyle w:val="Normal"/>
        <w:rPr>
          <w:lang w:val="en-GB"/>
        </w:rPr>
      </w:pPr>
      <w:r>
        <w:rPr>
          <w:lang w:val="en-GB"/>
        </w:rPr>
        <w:t>Judith Estrin – CEO, Packet Design, Inc.</w:t>
      </w:r>
    </w:p>
    <w:p>
      <w:pPr>
        <w:pStyle w:val="Normal"/>
        <w:rPr>
          <w:lang w:val="en-GB"/>
        </w:rPr>
      </w:pPr>
      <w:r>
        <w:rPr>
          <w:lang w:val="en-GB"/>
        </w:rPr>
        <w:t>Robert Fisher – Member of Board of Directors, The Gap, Inc.</w:t>
      </w:r>
    </w:p>
    <w:p>
      <w:pPr>
        <w:pStyle w:val="Normal"/>
        <w:rPr>
          <w:lang w:val="en-GB"/>
        </w:rPr>
      </w:pPr>
      <w:r>
        <w:rPr>
          <w:lang w:val="en-GB"/>
        </w:rPr>
        <w:t>Robert Long – Independent Management Consultant</w:t>
      </w:r>
    </w:p>
    <w:p>
      <w:pPr>
        <w:pStyle w:val="Normal"/>
        <w:rPr>
          <w:lang w:val="en-GB"/>
        </w:rPr>
      </w:pPr>
      <w:r>
        <w:rPr>
          <w:lang w:val="en-GB"/>
        </w:rPr>
        <w:t>Naomi Seligman – Senior Partner, Ostriker von Simson, Inc.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eneva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lang w:val="en-GB"/>
    </w:rPr>
  </w:style>
  <w:style w:type="character" w:styleId="DefaultParagraphFont">
    <w:name w:val="Default Paragraph Font"/>
    <w:qFormat/>
    <w:rPr/>
  </w:style>
  <w:style w:type="character" w:styleId="bold1">
    <w:name w:val="bold1"/>
    <w:basedOn w:val="DefaultParagraphFont"/>
    <w:qFormat/>
    <w:rPr>
      <w:rFonts w:ascii="Geneva;Arial" w:hAnsi="Geneva;Arial" w:cs="Geneva;Arial"/>
      <w:b/>
      <w:bCs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100" w:after="100"/>
    </w:pPr>
    <w:rPr>
      <w:rFonts w:ascii="Geneva;Arial" w:hAnsi="Geneva;Arial" w:eastAsia="Arial Unicode MS" w:cs="Arial Unicode MS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2001-05-16T18:29:00Z</dcterms:created>
  <dc:creator>kdenne</dc:creator>
  <dc:description/>
  <dc:language>en-CA</dc:language>
  <cp:lastModifiedBy>kdenne</cp:lastModifiedBy>
  <cp:lastPrinted>2001-05-16T18:25:00Z</cp:lastPrinted>
  <dcterms:modified xsi:type="dcterms:W3CDTF">2001-05-18T02:56:00Z</dcterms:modified>
  <cp:revision>10</cp:revision>
  <dc:subject/>
  <dc:title>Los Angeles CEO Meeting</dc:title>
</cp:coreProperties>
</file>