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SENIOR COUNSEL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Enron has an opening for an experienced Senior Counsel at its headquarters in Houston.  Candidate should have at least six years’ experience with focus on natural gas, LNG and/or transportation transactions and contracts.  Graduation from a top law school and experience in either a large law firm or a large corporate legal department are essential requirements. Become a part of the world’s leading energy and communications company. For the fifth year in a row, Enron has been recognized as the</w:t>
      </w:r>
      <w:r>
        <w:rPr>
          <w:i/>
          <w:sz w:val="24"/>
        </w:rPr>
        <w:t xml:space="preserve"> “#1 Most Admired Company in America for Innovativeness” </w:t>
      </w:r>
      <w:r>
        <w:rPr>
          <w:sz w:val="24"/>
        </w:rPr>
        <w:t xml:space="preserve">and is </w:t>
      </w:r>
      <w:r>
        <w:rPr>
          <w:color w:val="000000"/>
          <w:sz w:val="24"/>
        </w:rPr>
        <w:t>ranked number 24 of the "</w:t>
      </w:r>
      <w:r>
        <w:rPr>
          <w:i/>
          <w:color w:val="000000"/>
          <w:sz w:val="24"/>
        </w:rPr>
        <w:t>100 Best Companies to Work for in America</w:t>
      </w:r>
      <w:r>
        <w:rPr>
          <w:color w:val="000000"/>
          <w:sz w:val="24"/>
        </w:rPr>
        <w:t xml:space="preserve">" by Fortune magazine.  </w:t>
      </w:r>
      <w:r>
        <w:rPr>
          <w:sz w:val="24"/>
        </w:rPr>
        <w:t xml:space="preserve">As an Equal Opportunity/Affirmative Action Employer, we are committed to diversity in our workforce.  PLEASE DO NOT CONTACT THE RECRUITER OR HIRING MANAGER DIRECTLY.  Interested candidates, please send your resumes via e-mail (preferred) to ENAJOBS2@enron.com for consideration. Resumes may also be mailed to Enron, Attn: M. Magee, EB3661B, P.O. Box 1188, Houston, Texas 77251-1188.  Please indicate Job Title on your subject line or cover letter. PLEASE NO FAXES. No agency referrals, please. 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2000-12-12T19:24:00Z</dcterms:created>
  <dc:creator>mmagee</dc:creator>
  <dc:description/>
  <dc:language>en-CA</dc:language>
  <cp:lastModifiedBy>mmagee</cp:lastModifiedBy>
  <dcterms:modified xsi:type="dcterms:W3CDTF">2000-12-12T20:16:00Z</dcterms:modified>
  <cp:revision>2</cp:revision>
  <dc:subject/>
  <dc:title>SENIOR COUNSEL</dc:title>
</cp:coreProperties>
</file>