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SDG&amp;E supports cap, suggests policy changes</w:t>
      </w:r>
      <w:r>
        <w:rPr/>
        <w:br/>
        <w:t xml:space="preserve">  </w:t>
        <w:br/>
        <w:t xml:space="preserve">10/23/2000 </w:t>
        <w:br/>
        <w:t xml:space="preserve">Megawatt Daily </w:t>
        <w:br/>
        <w:t xml:space="preserve">(c) Copyright 2000 Pasha Publications, Inc. All Rights Reserved. </w:t>
      </w:r>
    </w:p>
    <w:p>
      <w:pPr>
        <w:pStyle w:val="NormalWeb"/>
        <w:rPr/>
      </w:pPr>
      <w:r>
        <w:rPr/>
        <w:t xml:space="preserve">San Diego Gas and Electric (SDG&amp;E) made a filing with FERC on Friday that supported a $100 price cap on purchases in spot power markets and suggested 17 policy changes to improve the state's market. </w:t>
      </w:r>
    </w:p>
    <w:p>
      <w:pPr>
        <w:pStyle w:val="NormalWeb"/>
        <w:rPr/>
      </w:pPr>
      <w:r>
        <w:rPr/>
        <w:t xml:space="preserve">The filing by SDG&amp;E echoed a similar document that two other California utilities and a consumer group presented to FERC earlier in the week. </w:t>
      </w:r>
    </w:p>
    <w:p>
      <w:pPr>
        <w:pStyle w:val="NormalWeb"/>
        <w:rPr/>
      </w:pPr>
      <w:r>
        <w:rPr/>
        <w:t xml:space="preserve">SDG&amp;E reiterated the earlier filing, asking that FERC "[provide] immediate relief in the form of a $100/MWh cap on bids into the short, forward, and real-time markets." The filing further suggested that FERC require sellers to submit cost-of-service filings and that FERC work further towards long-term solutions and market reforms. SDG&amp;E also asked that FERC determine responsibility for refunds to rectify cost overruns. </w:t>
      </w:r>
    </w:p>
    <w:p>
      <w:pPr>
        <w:pStyle w:val="NormalWeb"/>
        <w:rPr/>
      </w:pPr>
      <w:r>
        <w:rPr/>
        <w:t xml:space="preserve">SDG&amp;E's filing was accompanied by a list of 17 suggestions on righting the California market in the long term. Most of the ideas proposed simplifying California Independent System Operator's (Cal-ISO) control over short-term markets. SDG&amp;E also suggested that the ISO board structure be changed to make the body more independent and that the California Power Exchange no longer have joint authority to operate the short forward market with the ISO. ADP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2000-10-24T13:21:00Z</dcterms:created>
  <dc:creator>mbuster</dc:creator>
  <dc:description/>
  <dc:language>en-CA</dc:language>
  <cp:lastModifiedBy>mbuster</cp:lastModifiedBy>
  <dcterms:modified xsi:type="dcterms:W3CDTF">2000-10-24T13:23:00Z</dcterms:modified>
  <cp:revision>1</cp:revision>
  <dc:subject/>
  <dc:title>SDG&amp;E supports cap, suggests policy changes</dc:title>
</cp:coreProperties>
</file>