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sz w:val="28"/>
        </w:rPr>
        <w:t>CONFIDENTIALITY AGREEMENT</w:t>
      </w:r>
    </w:p>
    <w:p>
      <w:pPr>
        <w:pStyle w:val="Normal"/>
        <w:rPr>
          <w:sz w:val="24"/>
        </w:rPr>
      </w:pPr>
      <w:r>
        <w:rPr>
          <w:sz w:val="24"/>
        </w:rPr>
      </w:r>
    </w:p>
    <w:p>
      <w:pPr>
        <w:pStyle w:val="Normal"/>
        <w:rPr>
          <w:sz w:val="24"/>
        </w:rPr>
      </w:pPr>
      <w:r>
        <w:rPr>
          <w:sz w:val="24"/>
        </w:rPr>
      </w:r>
    </w:p>
    <w:p>
      <w:pPr>
        <w:pStyle w:val="Normal"/>
        <w:ind w:firstLine="720" w:end="0"/>
        <w:rPr>
          <w:sz w:val="24"/>
        </w:rPr>
      </w:pPr>
      <w:r>
        <w:rPr>
          <w:sz w:val="24"/>
        </w:rPr>
        <w:t>During negotiations about credit requirements for Southern Company Energy Marketing L.P.  (“Southern”) with Enron Gas Pipeline Group (the “Receiving Party”), Southern will disclose to Receiving Party certain sensitive financial information for the purpose of enabling Receiving Party to determine Southern’s creditworthiness.  Southern and Receiving Party wish to enter into this agreement (“Agreement”) to protect the confidentiality of that information.</w:t>
      </w:r>
    </w:p>
    <w:p>
      <w:pPr>
        <w:pStyle w:val="Normal"/>
        <w:rPr>
          <w:rFonts w:ascii="Arial" w:hAnsi="Arial" w:cs="Arial"/>
          <w:sz w:val="24"/>
        </w:rPr>
      </w:pPr>
      <w:r>
        <w:rPr>
          <w:rFonts w:cs="Arial" w:ascii="Arial" w:hAnsi="Arial"/>
          <w:sz w:val="24"/>
        </w:rPr>
      </w:r>
    </w:p>
    <w:p>
      <w:pPr>
        <w:pStyle w:val="Normal"/>
        <w:rPr/>
      </w:pPr>
      <w:r>
        <w:rPr>
          <w:rFonts w:cs="Arial" w:ascii="Arial" w:hAnsi="Arial"/>
          <w:sz w:val="24"/>
        </w:rPr>
        <w:tab/>
      </w:r>
      <w:r>
        <w:rPr>
          <w:sz w:val="24"/>
        </w:rPr>
        <w:t>This Agreement extends to all information (whether oral, written, electronic or otherwise) relating to Southern’s financial status and its respective business or operations, that is disclosed to the Receiving Party by Southern in the course of the parties' negotiations (collectively, the "Confidential Information").  Despite the foregoing, Confidential Information does not include (i) information which is now in the public domain, or which later enters the public domain, through no action by a party in violation of this Agreement; or (ii) information which the Receiving Party can demonstrate was already in its possession at the time of its disclosure hereunder, and which was not acquired, directly or indirectly, from Southern on a confidential basis.</w:t>
      </w:r>
    </w:p>
    <w:p>
      <w:pPr>
        <w:pStyle w:val="Normal"/>
        <w:rPr>
          <w:sz w:val="24"/>
        </w:rPr>
      </w:pPr>
      <w:r>
        <w:rPr>
          <w:sz w:val="24"/>
        </w:rPr>
      </w:r>
    </w:p>
    <w:p>
      <w:pPr>
        <w:pStyle w:val="Normal"/>
        <w:rPr>
          <w:sz w:val="24"/>
        </w:rPr>
      </w:pPr>
      <w:r>
        <w:rPr>
          <w:sz w:val="24"/>
        </w:rPr>
        <w:tab/>
        <w:t xml:space="preserve">For two years from its receipt of the relevant Confidential Information, the Receiving Party shall keep that Confidential Information strictly confidential and shall not disclose it to any person or entity.  The Receiving Party shall use the Confidential Information solely for the purpose of evaluating the potential agreement and for no other purpose. </w:t>
      </w:r>
    </w:p>
    <w:p>
      <w:pPr>
        <w:pStyle w:val="Normal"/>
        <w:rPr>
          <w:sz w:val="24"/>
        </w:rPr>
      </w:pPr>
      <w:r>
        <w:rPr>
          <w:sz w:val="24"/>
        </w:rPr>
      </w:r>
    </w:p>
    <w:p>
      <w:pPr>
        <w:pStyle w:val="Normal"/>
        <w:rPr>
          <w:sz w:val="24"/>
        </w:rPr>
      </w:pPr>
      <w:r>
        <w:rPr>
          <w:sz w:val="24"/>
        </w:rPr>
        <w:tab/>
        <w:t>If the Receiving Party becomes legally compelled to disclose any Confidential Information, it may do so, but it will provide Southern with prompt written notice. The Receiving Party will furnish only that Confidential Information which is legally required, and, if applicable, the Receiving Party will cooperate with Southern's counsel to enable Southern to obtain a protective order or other similar relief.</w:t>
      </w:r>
    </w:p>
    <w:p>
      <w:pPr>
        <w:pStyle w:val="Normal"/>
        <w:rPr>
          <w:rFonts w:ascii="Arial" w:hAnsi="Arial" w:eastAsia="Arial" w:cs="Arial"/>
          <w:sz w:val="24"/>
        </w:rPr>
      </w:pPr>
      <w:r>
        <w:rPr>
          <w:rFonts w:eastAsia="Arial" w:cs="Arial" w:ascii="Arial" w:hAnsi="Arial"/>
          <w:sz w:val="24"/>
        </w:rPr>
        <w:t xml:space="preserve"> </w:t>
      </w:r>
    </w:p>
    <w:p>
      <w:pPr>
        <w:pStyle w:val="Normal"/>
        <w:rPr/>
      </w:pPr>
      <w:r>
        <w:rPr>
          <w:rFonts w:cs="Arial" w:ascii="Arial" w:hAnsi="Arial"/>
          <w:sz w:val="24"/>
        </w:rPr>
        <w:tab/>
      </w:r>
      <w:r>
        <w:rPr>
          <w:sz w:val="24"/>
        </w:rPr>
        <w:t>In the event of any breach or threatened breach hereof, Southern shall be entitled to injunctive and other equitable relief, and the Receiving Party shall not plead in defense thereto that there would be an adequate remedy at law.</w:t>
      </w:r>
    </w:p>
    <w:p>
      <w:pPr>
        <w:pStyle w:val="Normal"/>
        <w:rPr>
          <w:sz w:val="24"/>
        </w:rPr>
      </w:pPr>
      <w:r>
        <w:rPr>
          <w:sz w:val="24"/>
        </w:rPr>
      </w:r>
    </w:p>
    <w:p>
      <w:pPr>
        <w:pStyle w:val="Normal"/>
        <w:rPr>
          <w:sz w:val="24"/>
        </w:rPr>
      </w:pPr>
      <w:r>
        <w:rPr>
          <w:sz w:val="24"/>
        </w:rPr>
        <w:tab/>
        <w:t>Neither party shall be liable for any consequential, punitive, or indirect damages arising under, or as a result of a breach of, this Agreement.</w:t>
      </w:r>
    </w:p>
    <w:p>
      <w:pPr>
        <w:pStyle w:val="Normal"/>
        <w:ind w:firstLine="720" w:end="0"/>
        <w:rPr>
          <w:sz w:val="24"/>
        </w:rPr>
      </w:pPr>
      <w:r>
        <w:rPr>
          <w:sz w:val="24"/>
        </w:rPr>
      </w:r>
    </w:p>
    <w:p>
      <w:pPr>
        <w:pStyle w:val="Normal"/>
        <w:ind w:firstLine="720" w:end="0"/>
        <w:rPr>
          <w:sz w:val="24"/>
        </w:rPr>
      </w:pPr>
      <w:r>
        <w:rPr>
          <w:sz w:val="24"/>
        </w:rPr>
        <w:t>No waiver of any provision of this Agreement, or of a breach hereof, shall be effective unless it is in writing, signed by the party waiving the provision, or the breach hereof.  No waiver of a breach of this Agreement (whether express or implied) shall constitute a waiver of a subsequent breach hereof.  This Agreement may only be amended by a written document signed by both parties.  Both parties have reviewed, and have had an opportunity for comment upon, this Agreement.  Any rule or principle of contractual construction that would otherwise require any aspect of this Agreement to be interpreted against the party responsible for its drafting shall not be employed in the interpretation hereof.  All provisions of this Agreement are severable, and the unenforceability or invalidity of any of the provisions of this Agreement shall not affect the validity or enforceability of the remaining provisions of this Agreement.  This Agreement is governed by New York law.</w:t>
      </w:r>
    </w:p>
    <w:p>
      <w:pPr>
        <w:pStyle w:val="Normal"/>
        <w:rPr>
          <w:sz w:val="24"/>
        </w:rPr>
      </w:pPr>
      <w:r>
        <w:rPr>
          <w:sz w:val="24"/>
        </w:rPr>
      </w:r>
    </w:p>
    <w:p>
      <w:pPr>
        <w:pStyle w:val="Normal"/>
        <w:ind w:firstLine="720" w:end="0"/>
        <w:rPr>
          <w:sz w:val="24"/>
        </w:rPr>
      </w:pPr>
      <w:r>
        <w:rPr>
          <w:sz w:val="24"/>
        </w:rPr>
        <w:t>Please confirm your agreement to the terms hereof by signing this letter.</w:t>
      </w:r>
    </w:p>
    <w:p>
      <w:pPr>
        <w:pStyle w:val="Normal"/>
        <w:rPr>
          <w:sz w:val="24"/>
        </w:rPr>
      </w:pPr>
      <w:r>
        <w:rPr>
          <w:sz w:val="24"/>
        </w:rPr>
      </w:r>
    </w:p>
    <w:p>
      <w:pPr>
        <w:pStyle w:val="Normal"/>
        <w:rPr/>
      </w:pPr>
      <w:r>
        <w:rPr/>
      </w:r>
    </w:p>
    <w:p>
      <w:pPr>
        <w:pStyle w:val="Normal"/>
        <w:rPr>
          <w:sz w:val="24"/>
        </w:rPr>
      </w:pPr>
      <w:r>
        <w:rPr>
          <w:sz w:val="24"/>
        </w:rPr>
        <w:tab/>
        <w:tab/>
        <w:tab/>
        <w:tab/>
      </w:r>
    </w:p>
    <w:p>
      <w:pPr>
        <w:pStyle w:val="Heading1"/>
        <w:ind w:hanging="0" w:start="0"/>
        <w:rPr/>
      </w:pPr>
      <w:r>
        <w:rPr/>
        <w:t>Enron Gas Pipeline Group</w:t>
      </w:r>
    </w:p>
    <w:p>
      <w:pPr>
        <w:pStyle w:val="Normal"/>
        <w:rPr>
          <w:sz w:val="24"/>
        </w:rPr>
      </w:pPr>
      <w:r>
        <w:rPr>
          <w:sz w:val="24"/>
        </w:rPr>
      </w:r>
    </w:p>
    <w:p>
      <w:pPr>
        <w:pStyle w:val="Normal"/>
        <w:rPr>
          <w:sz w:val="24"/>
        </w:rPr>
      </w:pPr>
      <w:r>
        <w:rPr>
          <w:sz w:val="24"/>
        </w:rPr>
        <w:t>By:__________________________________________</w:t>
      </w:r>
    </w:p>
    <w:p>
      <w:pPr>
        <w:pStyle w:val="Normal"/>
        <w:rPr>
          <w:sz w:val="24"/>
        </w:rPr>
      </w:pPr>
      <w:r>
        <w:rPr>
          <w:sz w:val="24"/>
        </w:rPr>
        <w:t xml:space="preserve">                                                 </w:t>
      </w:r>
    </w:p>
    <w:p>
      <w:pPr>
        <w:pStyle w:val="Normal"/>
        <w:rPr>
          <w:sz w:val="24"/>
        </w:rPr>
      </w:pPr>
      <w:r>
        <w:rPr>
          <w:sz w:val="24"/>
        </w:rPr>
        <w:t>Printed Name:_________________________________</w:t>
      </w:r>
    </w:p>
    <w:p>
      <w:pPr>
        <w:pStyle w:val="Normal"/>
        <w:rPr>
          <w:sz w:val="24"/>
        </w:rPr>
      </w:pPr>
      <w:r>
        <w:rPr>
          <w:sz w:val="24"/>
        </w:rPr>
      </w:r>
    </w:p>
    <w:p>
      <w:pPr>
        <w:pStyle w:val="Normal"/>
        <w:rPr>
          <w:sz w:val="24"/>
        </w:rPr>
      </w:pPr>
      <w:r>
        <w:rPr>
          <w:sz w:val="24"/>
        </w:rPr>
        <w:t>Title:________________________________________</w:t>
      </w:r>
    </w:p>
    <w:p>
      <w:pPr>
        <w:pStyle w:val="Normal"/>
        <w:rPr>
          <w:sz w:val="24"/>
        </w:rPr>
      </w:pPr>
      <w:r>
        <w:rPr>
          <w:sz w:val="24"/>
        </w:rPr>
      </w:r>
    </w:p>
    <w:p>
      <w:pPr>
        <w:pStyle w:val="Normal"/>
        <w:rPr>
          <w:sz w:val="24"/>
        </w:rPr>
      </w:pPr>
      <w:r>
        <w:rPr>
          <w:sz w:val="24"/>
        </w:rPr>
        <w:t>Date:________________________________________</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SOUTHERN COMPANY ENERGY MARKETING L.P.</w:t>
      </w:r>
    </w:p>
    <w:p>
      <w:pPr>
        <w:pStyle w:val="Normal"/>
        <w:rPr>
          <w:sz w:val="24"/>
        </w:rPr>
      </w:pPr>
      <w:r>
        <w:rPr>
          <w:sz w:val="24"/>
        </w:rPr>
      </w:r>
    </w:p>
    <w:p>
      <w:pPr>
        <w:pStyle w:val="Normal"/>
        <w:rPr>
          <w:sz w:val="24"/>
        </w:rPr>
      </w:pPr>
      <w:r>
        <w:rPr>
          <w:sz w:val="24"/>
        </w:rPr>
        <w:t>By:__________________________________________</w:t>
      </w:r>
    </w:p>
    <w:p>
      <w:pPr>
        <w:pStyle w:val="Normal"/>
        <w:rPr>
          <w:sz w:val="24"/>
        </w:rPr>
      </w:pPr>
      <w:r>
        <w:rPr>
          <w:sz w:val="24"/>
        </w:rPr>
      </w:r>
    </w:p>
    <w:p>
      <w:pPr>
        <w:pStyle w:val="Normal"/>
        <w:rPr>
          <w:sz w:val="24"/>
        </w:rPr>
      </w:pPr>
      <w:r>
        <w:rPr>
          <w:sz w:val="24"/>
        </w:rPr>
        <w:t>Printed Name:_________________________________</w:t>
      </w:r>
    </w:p>
    <w:p>
      <w:pPr>
        <w:pStyle w:val="Normal"/>
        <w:rPr>
          <w:sz w:val="24"/>
        </w:rPr>
      </w:pPr>
      <w:r>
        <w:rPr>
          <w:sz w:val="24"/>
        </w:rPr>
      </w:r>
    </w:p>
    <w:p>
      <w:pPr>
        <w:pStyle w:val="Normal"/>
        <w:rPr>
          <w:sz w:val="24"/>
        </w:rPr>
      </w:pPr>
      <w:r>
        <w:rPr>
          <w:sz w:val="24"/>
        </w:rPr>
        <w:t>Title:________________________________________</w:t>
      </w:r>
    </w:p>
    <w:p>
      <w:pPr>
        <w:pStyle w:val="Normal"/>
        <w:rPr>
          <w:sz w:val="24"/>
        </w:rPr>
      </w:pPr>
      <w:r>
        <w:rPr>
          <w:sz w:val="24"/>
        </w:rPr>
      </w:r>
    </w:p>
    <w:p>
      <w:pPr>
        <w:pStyle w:val="Normal"/>
        <w:rPr>
          <w:sz w:val="24"/>
        </w:rPr>
      </w:pPr>
      <w:r>
        <w:rPr>
          <w:sz w:val="24"/>
        </w:rPr>
        <w:t>Date:________________________________________</w:t>
      </w:r>
    </w:p>
    <w:p>
      <w:pPr>
        <w:pStyle w:val="Normal"/>
        <w:rPr>
          <w:sz w:val="24"/>
        </w:rPr>
      </w:pPr>
      <w:r>
        <w:rPr>
          <w:sz w:val="24"/>
        </w:rPr>
      </w:r>
    </w:p>
    <w:p>
      <w:pPr>
        <w:pStyle w:val="Normal"/>
        <w:rPr>
          <w:sz w:val="24"/>
        </w:rPr>
      </w:pPr>
      <w:r>
        <w:rPr>
          <w:sz w:val="24"/>
        </w:rPr>
      </w:r>
    </w:p>
    <w:p>
      <w:pPr>
        <w:pStyle w:val="Normal"/>
        <w:rPr>
          <w:sz w:val="24"/>
        </w:rPr>
      </w:pPr>
      <w:r>
        <w:rPr>
          <w:sz w:val="24"/>
        </w:rPr>
        <w:t>Agreed to this ____ day of ___________, 199__.</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ap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1998-10-26T17:01:00Z</dcterms:created>
  <dc:creator>MANNING</dc:creator>
  <dc:description/>
  <dc:language>en-CA</dc:language>
  <cp:lastModifiedBy>Amanda Bailey</cp:lastModifiedBy>
  <dcterms:modified xsi:type="dcterms:W3CDTF">2000-05-04T17:18:00Z</dcterms:modified>
  <cp:revision>3</cp:revision>
  <dc:subject>TEMPLATE DOCUMENT</dc:subject>
  <dc:title>SOCO FINANCIAL CONFIDENTIALITY AGREEMENT</dc:title>
</cp:coreProperties>
</file>