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5/28/02 SCADA Server Project Update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Equipment Order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FFFFFF"/>
          <w:highlight w:val="blue"/>
        </w:rPr>
        <w:t>Montfort</w:t>
      </w:r>
      <w:r>
        <w:rPr/>
        <w:t xml:space="preserve"> – Need equipment specification from IT for inclusion into GE PR  This is to take advantage of reduced pricing through a GE contract.  </w:t>
      </w:r>
      <w:r>
        <w:rPr>
          <w:b/>
        </w:rPr>
        <w:t>No Change in status.</w:t>
      </w:r>
    </w:p>
    <w:p>
      <w:pPr>
        <w:pStyle w:val="Normal"/>
        <w:rPr/>
      </w:pPr>
      <w:r>
        <w:rPr>
          <w:color w:val="FFFFFF"/>
          <w:highlight w:val="blue"/>
        </w:rPr>
        <w:t>Somerset</w:t>
      </w:r>
      <w:r>
        <w:rPr>
          <w:color w:val="FFFFFF"/>
        </w:rPr>
        <w:t xml:space="preserve"> </w:t>
      </w:r>
      <w:r>
        <w:rPr/>
        <w:t xml:space="preserve">– Need equipment specification from IT for inclusion into GE PR  This is to take advantage of reduced pricing through a GE contract.  </w:t>
      </w:r>
      <w:r>
        <w:rPr>
          <w:b/>
        </w:rPr>
        <w:t>No Change in status.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color w:val="FFFFFF"/>
          <w:highlight w:val="blue"/>
        </w:rPr>
        <w:t>Trent Mesa</w:t>
      </w:r>
      <w:r>
        <w:rPr/>
        <w:t xml:space="preserve"> – </w:t>
      </w:r>
      <w:r>
        <w:rPr>
          <w:b/>
        </w:rPr>
        <w:t>IT configuring server</w:t>
      </w:r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FFFFFF"/>
          <w:highlight w:val="blue"/>
        </w:rPr>
        <w:t>Desert Sky</w:t>
      </w:r>
      <w:r>
        <w:rPr/>
        <w:t xml:space="preserve"> - </w:t>
      </w:r>
      <w:r>
        <w:rPr>
          <w:b/>
        </w:rPr>
        <w:t>IT configure server.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color w:val="FFFFFF"/>
          <w:highlight w:val="blue"/>
        </w:rPr>
        <w:t>Klondike</w:t>
      </w:r>
      <w:r>
        <w:rPr/>
        <w:t xml:space="preserve"> – Need equipment specification from IT for inclusion into GE PR  This is to take advantage of reduced pricing through a GE contract. </w:t>
      </w:r>
      <w:r>
        <w:rPr>
          <w:b/>
        </w:rPr>
        <w:t>No Change in status.</w:t>
      </w:r>
    </w:p>
    <w:p>
      <w:pPr>
        <w:pStyle w:val="Normal"/>
        <w:rPr/>
      </w:pPr>
      <w:r>
        <w:rPr>
          <w:color w:val="FFFFFF"/>
          <w:highlight w:val="blue"/>
        </w:rPr>
        <w:t>Mill Run</w:t>
      </w:r>
      <w:r>
        <w:rPr>
          <w:color w:val="FFFFFF"/>
        </w:rPr>
        <w:t xml:space="preserve"> </w:t>
      </w:r>
      <w:r>
        <w:rPr/>
        <w:t xml:space="preserve"> – Need equipment specification from IT for inclusion into GE PR  This is to take advantage of reduced pricing through a GE contract. </w:t>
      </w:r>
      <w:r>
        <w:rPr>
          <w:b/>
        </w:rPr>
        <w:t>No Change in status</w:t>
      </w:r>
      <w:r>
        <w:rPr/>
        <w:t>.</w:t>
      </w:r>
    </w:p>
    <w:p>
      <w:pPr>
        <w:pStyle w:val="Normal"/>
        <w:rPr/>
      </w:pPr>
      <w:r>
        <w:rPr>
          <w:color w:val="FFFFFF"/>
          <w:highlight w:val="blue"/>
        </w:rPr>
        <w:t>Fenner</w:t>
      </w:r>
      <w:r>
        <w:rPr/>
        <w:t xml:space="preserve"> – Need equipment specification from IT for inclusion into GE PR  This is to take advantage of reduced pricing through a GE contract. </w:t>
      </w:r>
      <w:r>
        <w:rPr>
          <w:b/>
        </w:rPr>
        <w:t>No Change in status.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Report Development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are the 8 (customizable) reports to be included into the site based reporting schema and their status:</w:t>
      </w:r>
    </w:p>
    <w:p>
      <w:pPr>
        <w:pStyle w:val="Normal"/>
        <w:rPr>
          <w:rFonts w:ascii="Helv" w:hAnsi="Helv" w:cs="Helv"/>
          <w:color w:val="800080"/>
          <w:sz w:val="18"/>
          <w:lang w:eastAsia="en-US"/>
        </w:rPr>
      </w:pPr>
      <w:r>
        <w:rPr>
          <w:rFonts w:cs="Helv" w:ascii="Helv" w:hAnsi="Helv"/>
          <w:color w:val="800080"/>
          <w:sz w:val="18"/>
          <w:lang w:eastAsia="en-US"/>
        </w:rPr>
      </w:r>
    </w:p>
    <w:tbl>
      <w:tblPr>
        <w:tblW w:w="8400" w:type="dxa"/>
        <w:jc w:val="start"/>
        <w:tblInd w:w="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910"/>
        <w:gridCol w:w="1080"/>
        <w:gridCol w:w="1080"/>
        <w:gridCol w:w="1080"/>
        <w:gridCol w:w="1170"/>
        <w:gridCol w:w="1080"/>
      </w:tblGrid>
      <w:tr>
        <w:trPr>
          <w:trHeight w:val="742" w:hRule="atLeast"/>
        </w:trPr>
        <w:tc>
          <w:tcPr>
            <w:tcW w:w="2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Report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 Progress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In Progress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Template in CR</w:t>
            </w:r>
          </w:p>
        </w:tc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Template published to Web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Completion Progress</w:t>
            </w:r>
          </w:p>
        </w:tc>
      </w:tr>
      <w:tr>
        <w:trPr>
          <w:trHeight w:val="247" w:hRule="atLeast"/>
        </w:trPr>
        <w:tc>
          <w:tcPr>
            <w:tcW w:w="2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A. Operational Trends Report (Tabular)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90%</w:t>
            </w:r>
          </w:p>
        </w:tc>
      </w:tr>
      <w:tr>
        <w:trPr>
          <w:trHeight w:val="247" w:hRule="atLeast"/>
        </w:trPr>
        <w:tc>
          <w:tcPr>
            <w:tcW w:w="2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B. Top Ten Turbine Pareto Chart Page Drill Down capability.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90%</w:t>
            </w:r>
          </w:p>
        </w:tc>
      </w:tr>
      <w:tr>
        <w:trPr>
          <w:trHeight w:val="247" w:hRule="atLeast"/>
        </w:trPr>
        <w:tc>
          <w:tcPr>
            <w:tcW w:w="2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C. Turbine Fault Report (Tabular)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90%</w:t>
            </w:r>
          </w:p>
        </w:tc>
      </w:tr>
      <w:tr>
        <w:trPr>
          <w:trHeight w:val="247" w:hRule="atLeast"/>
        </w:trPr>
        <w:tc>
          <w:tcPr>
            <w:tcW w:w="2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D. Power Curve Charts Page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75%</w:t>
            </w:r>
          </w:p>
        </w:tc>
      </w:tr>
      <w:tr>
        <w:trPr>
          <w:trHeight w:val="247" w:hRule="atLeast"/>
        </w:trPr>
        <w:tc>
          <w:tcPr>
            <w:tcW w:w="2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E. Turbine Overview Graphs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90%</w:t>
            </w:r>
          </w:p>
        </w:tc>
      </w:tr>
      <w:tr>
        <w:trPr>
          <w:trHeight w:val="247" w:hRule="atLeast"/>
        </w:trPr>
        <w:tc>
          <w:tcPr>
            <w:tcW w:w="2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F. Tabular Data (User Defined)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90%</w:t>
            </w:r>
          </w:p>
        </w:tc>
      </w:tr>
      <w:tr>
        <w:trPr>
          <w:trHeight w:val="247" w:hRule="atLeast"/>
        </w:trPr>
        <w:tc>
          <w:tcPr>
            <w:tcW w:w="2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G. Meter Read Report (Tabular)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90%</w:t>
            </w:r>
          </w:p>
        </w:tc>
      </w:tr>
      <w:tr>
        <w:trPr>
          <w:trHeight w:val="262" w:hRule="atLeast"/>
        </w:trPr>
        <w:tc>
          <w:tcPr>
            <w:tcW w:w="2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H. Data Recovery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90%</w:t>
            </w:r>
          </w:p>
        </w:tc>
      </w:tr>
      <w:tr>
        <w:trPr>
          <w:trHeight w:val="262" w:hRule="atLeast"/>
        </w:trPr>
        <w:tc>
          <w:tcPr>
            <w:tcW w:w="2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324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Average Completion Progress</w:t>
            </w:r>
          </w:p>
        </w:tc>
        <w:tc>
          <w:tcPr>
            <w:tcW w:w="0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88%</w:t>
            </w:r>
          </w:p>
        </w:tc>
      </w:tr>
    </w:tbl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rPr/>
      </w:pPr>
      <w:r>
        <w:rPr/>
        <w:t xml:space="preserve">Reporting software purchase (15 licenses of Crystal Reports Professional Developer 8.5) – GE PR signed and submitted to Jerry Holt on 5/13/02, </w:t>
      </w:r>
      <w:r>
        <w:rPr>
          <w:b/>
        </w:rPr>
        <w:t>Order is in progress.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Table Structure Status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 xml:space="preserve">The SQL table structure needs to be modified to incorporate a table for both curtailment.  In addition the Visu_Statdat_old table needs to be eliminated and site Ids need to be added to several tables (Visu_Snapshot, Visu_Invlog, Visu_paralog, Visu_lkm and Visu_cmdlog).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IT is currently testing whether the key fields need to include “Turbine row pad”.  The suspicion is the data is beyond that which is necessary to have unique identifiers.  </w:t>
      </w:r>
      <w:r>
        <w:rPr>
          <w:b/>
        </w:rPr>
        <w:t>No Change.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Met Data / Key Values / Column precision and magnitude are complete. Still to go are the site ids mentioned last report and curtailment tables.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Web Development (“Look and Feel”)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Rework of the web site is underway.  Parameter selection Drop-down menus on the top frame with additional UI being added this week.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Auto Up-Load for data from SQL into Oracle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  <w:t>Testing the data push is underway.  Testing of the router and firewall DMZ configuration is about  60% complete and anticipate completion by Tuesday of next week.</w:t>
      </w:r>
    </w:p>
    <w:sectPr>
      <w:type w:val="nextPage"/>
      <w:pgSz w:w="12240" w:h="15840"/>
      <w:pgMar w:left="1800" w:right="1800" w:gutter="0" w:header="0" w:top="720" w:footer="0" w:bottom="8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color w:val="00000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2002-05-29T11:00:00Z</dcterms:created>
  <dc:creator>Hollis Kimbrough</dc:creator>
  <dc:description/>
  <dc:language>en-CA</dc:language>
  <cp:lastModifiedBy>Jeff Duff</cp:lastModifiedBy>
  <dcterms:modified xsi:type="dcterms:W3CDTF">2002-05-29T11:13:00Z</dcterms:modified>
  <cp:revision>4</cp:revision>
  <dc:subject/>
  <dc:title>5/13/02 SCADA Server Project Update</dc:title>
</cp:coreProperties>
</file>