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before="120" w:after="0"/>
        <w:ind w:hanging="0" w:end="0"/>
        <w:jc w:val="start"/>
        <w:rPr>
          <w:rFonts w:cs="Arial"/>
          <w:b/>
          <w:bCs/>
          <w:color w:val="808080"/>
          <w:sz w:val="32"/>
        </w:rPr>
      </w:pPr>
      <w:r>
        <w:rPr>
          <w:rFonts w:cs="Arial"/>
          <w:b/>
          <w:bCs/>
          <w:color w:val="808080"/>
          <w:sz w:val="32"/>
        </w:rPr>
        <w:t>Sappi Limited</w:t>
      </w:r>
    </w:p>
    <w:p>
      <w:pPr>
        <w:pStyle w:val="BodyTextIndent"/>
        <w:spacing w:before="120" w:after="0"/>
        <w:ind w:hanging="0" w:end="0"/>
        <w:jc w:val="start"/>
        <w:rPr>
          <w:rFonts w:ascii="Times New Roman" w:hAnsi="Times New Roman" w:cs="Times New Roman"/>
          <w:sz w:val="20"/>
        </w:rPr>
      </w:pPr>
      <w:r>
        <w:rPr>
          <w:rFonts w:cs="Times New Roman" w:ascii="Times New Roman" w:hAnsi="Times New Roman"/>
          <w:sz w:val="20"/>
        </w:rPr>
        <w:t>Ticker: SPP</w:t>
      </w:r>
    </w:p>
    <w:p>
      <w:pPr>
        <w:pStyle w:val="BodyTextIndent"/>
        <w:spacing w:before="120" w:after="0"/>
        <w:ind w:hanging="0" w:end="0"/>
        <w:jc w:val="start"/>
        <w:rPr>
          <w:rFonts w:ascii="Times New Roman" w:hAnsi="Times New Roman" w:cs="Times New Roman"/>
          <w:sz w:val="20"/>
        </w:rPr>
      </w:pPr>
      <w:r>
        <w:rPr>
          <w:rFonts w:cs="Times New Roman" w:ascii="Times New Roman" w:hAnsi="Times New Roman"/>
          <w:sz w:val="20"/>
        </w:rPr>
        <w:t>Market Cap: 2,220.83 million</w:t>
      </w:r>
    </w:p>
    <w:p>
      <w:pPr>
        <w:pStyle w:val="BodyTextIndent"/>
        <w:spacing w:before="120" w:after="0"/>
        <w:ind w:hanging="0" w:end="0"/>
        <w:jc w:val="start"/>
        <w:rPr>
          <w:rFonts w:ascii="Times New Roman" w:hAnsi="Times New Roman" w:cs="Times New Roman"/>
          <w:sz w:val="20"/>
        </w:rPr>
      </w:pPr>
      <w:r>
        <w:rPr>
          <w:rFonts w:cs="Times New Roman" w:ascii="Times New Roman" w:hAnsi="Times New Roman"/>
          <w:sz w:val="20"/>
        </w:rPr>
        <w:t>P/E ratio = 6x</w:t>
      </w:r>
    </w:p>
    <w:p>
      <w:pPr>
        <w:pStyle w:val="BodyTextIndent"/>
        <w:spacing w:before="120" w:after="0"/>
        <w:ind w:hanging="0" w:end="0"/>
        <w:jc w:val="start"/>
        <w:rPr>
          <w:rFonts w:ascii="Times New Roman" w:hAnsi="Times New Roman" w:cs="Times New Roman"/>
          <w:sz w:val="20"/>
        </w:rPr>
      </w:pPr>
      <w:r>
        <w:rPr>
          <w:rFonts w:cs="Times New Roman" w:ascii="Times New Roman" w:hAnsi="Times New Roman"/>
          <w:sz w:val="20"/>
        </w:rPr>
        <w:t>Stock performance: 52 week high = $10.37; 52 week low = $5.75</w:t>
      </w:r>
    </w:p>
    <w:p>
      <w:pPr>
        <w:pStyle w:val="BodyTextIndent"/>
        <w:spacing w:before="120" w:after="0"/>
        <w:jc w:val="start"/>
        <w:rPr>
          <w:rFonts w:ascii="Times New Roman" w:hAnsi="Times New Roman" w:cs="Times New Roman"/>
          <w:b/>
          <w:bCs/>
          <w:u w:val="single"/>
        </w:rPr>
      </w:pPr>
      <w:r>
        <w:rPr>
          <w:rFonts w:cs="Times New Roman" w:ascii="Times New Roman" w:hAnsi="Times New Roman"/>
          <w:b/>
          <w:bCs/>
          <w:u w:val="single"/>
        </w:rPr>
        <w:t>I.Company Overview</w:t>
      </w:r>
    </w:p>
    <w:p>
      <w:pPr>
        <w:pStyle w:val="BodyTextIndent"/>
        <w:spacing w:before="120" w:after="0"/>
        <w:ind w:hanging="0" w:start="360" w:end="0"/>
        <w:jc w:val="start"/>
        <w:rPr>
          <w:rFonts w:ascii="Times New Roman" w:hAnsi="Times New Roman" w:cs="Times New Roman"/>
          <w:b/>
          <w:bCs/>
          <w:u w:val="single"/>
        </w:rPr>
      </w:pPr>
      <w:r>
        <w:rPr>
          <w:rFonts w:cs="Times New Roman" w:ascii="Times New Roman" w:hAnsi="Times New Roman"/>
          <w:b/>
          <w:bCs/>
          <w:u w:val="single"/>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Sappi is the largest forest products company in South Africa and world’s largest producer of coated woodfree paper and dissolving pulp.  Sappi has manufacturing operations in three continents and sales in 104 countries.                                                                                                                                                                       </w:t>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The operations of the company are structured around two business units:</w:t>
      </w:r>
    </w:p>
    <w:p>
      <w:pPr>
        <w:pStyle w:val="Normal"/>
        <w:autoSpaceDE w:val="false"/>
        <w:rPr/>
      </w:pPr>
      <w:r>
        <w:rPr>
          <w:i/>
          <w:iCs/>
          <w:sz w:val="22"/>
        </w:rPr>
        <w:t>Sappi Fine Paper</w:t>
      </w:r>
      <w:r>
        <w:rPr>
          <w:sz w:val="22"/>
        </w:rPr>
        <w:t>, which has fine paper and related paper pulp businesses in North America, Europe, and southern Africa.</w:t>
      </w:r>
      <w:r>
        <w:rPr>
          <w:sz w:val="22"/>
          <w:szCs w:val="22"/>
        </w:rPr>
        <w:t xml:space="preserve"> Sappi Fine Paper also manages the Nash and Transcript mills in the United Kingdom, which operate as separate businesses. These mills are no longer considered core businesses and will be divested.</w:t>
      </w:r>
    </w:p>
    <w:p>
      <w:pPr>
        <w:pStyle w:val="Normal"/>
        <w:autoSpaceDE w:val="false"/>
        <w:rPr>
          <w:sz w:val="22"/>
          <w:szCs w:val="22"/>
        </w:rPr>
      </w:pPr>
      <w:r>
        <w:rPr>
          <w:sz w:val="22"/>
        </w:rPr>
        <w:t xml:space="preserve">The fine paper interests are now held by Sappi Papier Holding AG in Austria and its worldwide activities are conducted from London through Sappi Fine Paper plc. The company is an integrated pulp and paper manufacturer with a paper pulp capacity of 1.33 million tonnes and paper capacity of 4.1 million tonnes mainly for its own use and is approximately 51 percent self sufficient in pulp. Sappi Fine Paper is the leading producer of coated fine paper in North America, Europe and Africa. The company also produces a range of uncoated graphic and business papers, coated and uncoated specialty papers. </w:t>
      </w:r>
    </w:p>
    <w:p>
      <w:pPr>
        <w:pStyle w:val="Normal"/>
        <w:autoSpaceDE w:val="false"/>
        <w:rPr>
          <w:sz w:val="22"/>
          <w:szCs w:val="22"/>
        </w:rPr>
      </w:pPr>
      <w:r>
        <w:rPr>
          <w:sz w:val="22"/>
          <w:szCs w:val="22"/>
        </w:rPr>
      </w:r>
    </w:p>
    <w:p>
      <w:pPr>
        <w:pStyle w:val="Normal"/>
        <w:autoSpaceDE w:val="false"/>
        <w:rPr/>
      </w:pPr>
      <w:r>
        <w:rPr>
          <w:i/>
          <w:iCs/>
          <w:sz w:val="22"/>
        </w:rPr>
        <w:t>Sappi Forests Products</w:t>
      </w:r>
      <w:r>
        <w:rPr>
          <w:sz w:val="22"/>
        </w:rPr>
        <w:t xml:space="preserve">, which is based in Johannesburg, South Africa, produces commodity paper products (newsprint and packaging paper), pulp (including dissolving pulp and hardwood and softwood pulp) and forest timber products (including pulpwood, sawlogs, and sawn timber) for Southern Africa and export markets. The company is a fully integrated business that owns and manages about 550,000 hectares of forests and produces bleached and unbleached paper pulp for its own consumption and market pulp. </w:t>
      </w:r>
      <w:r>
        <w:rPr>
          <w:sz w:val="22"/>
          <w:szCs w:val="22"/>
        </w:rPr>
        <w:t>Sappi Forest Products operates five pulp and paper mills, three sawmills and two mining timber mills. As of September 27, 2000, it was managed in four operating divisions: Sappi Saiccor, Sappi Kraft, Sappi Timber Industries and Sappi Forests. As of October 1, 2000, Sappi Timber Industries ceased to exist and the mining timber and sawmill divisions have been incorporated into Sappi Forests.</w:t>
      </w:r>
    </w:p>
    <w:p>
      <w:pPr>
        <w:pStyle w:val="BodyTextIndent"/>
        <w:spacing w:before="120" w:after="0"/>
        <w:ind w:hanging="0" w:end="0"/>
        <w:jc w:val="start"/>
        <w:rPr/>
      </w:pPr>
      <w:r>
        <w:rPr>
          <w:rFonts w:cs="Times New Roman" w:ascii="Times New Roman" w:hAnsi="Times New Roman"/>
          <w:i/>
          <w:iCs/>
          <w:sz w:val="22"/>
          <w:szCs w:val="22"/>
        </w:rPr>
        <w:t>Sappi Trading</w:t>
      </w:r>
      <w:r>
        <w:rPr>
          <w:rFonts w:cs="Times New Roman" w:ascii="Times New Roman" w:hAnsi="Times New Roman"/>
          <w:sz w:val="22"/>
          <w:szCs w:val="22"/>
        </w:rPr>
        <w:t xml:space="preserve"> acts as a selling agent for these two business units outside their respective home regions.</w:t>
      </w:r>
    </w:p>
    <w:p>
      <w:pPr>
        <w:pStyle w:val="BodyTextIndent"/>
        <w:spacing w:before="120" w:after="0"/>
        <w:ind w:hanging="0" w:end="0"/>
        <w:jc w:val="start"/>
        <w:rPr>
          <w:rFonts w:ascii="Times New Roman" w:hAnsi="Times New Roman" w:cs="Times New Roman"/>
          <w:b/>
          <w:bCs/>
          <w:i/>
          <w:i/>
          <w:iCs/>
          <w:sz w:val="22"/>
          <w:szCs w:val="22"/>
          <w:lang w:val="en-US" w:eastAsia="en-US"/>
        </w:rPr>
      </w:pPr>
      <w:r>
        <w:rPr>
          <w:rFonts w:cs="Times New Roman" w:ascii="Times New Roman" w:hAnsi="Times New Roman"/>
          <w:b/>
          <w:bCs/>
          <w:i/>
          <w:iCs/>
          <w:sz w:val="22"/>
          <w:szCs w:val="22"/>
          <w:lang w:val="en-US" w:eastAsia="en-US"/>
        </w:rPr>
      </w:r>
      <w:r>
        <mc:AlternateContent>
          <mc:Choice Requires="wps">
            <w:drawing>
              <wp:anchor behindDoc="0" distT="0" distB="0" distL="114935" distR="114935" simplePos="0" locked="0" layoutInCell="1" allowOverlap="1" relativeHeight="42">
                <wp:simplePos x="0" y="0"/>
                <wp:positionH relativeFrom="column">
                  <wp:posOffset>3086100</wp:posOffset>
                </wp:positionH>
                <wp:positionV relativeFrom="paragraph">
                  <wp:posOffset>209550</wp:posOffset>
                </wp:positionV>
                <wp:extent cx="3521710" cy="2377440"/>
                <wp:effectExtent l="0" t="0" r="0" b="0"/>
                <wp:wrapNone/>
                <wp:docPr id="1" name="Frame1"/>
                <a:graphic xmlns:a="http://schemas.openxmlformats.org/drawingml/2006/main">
                  <a:graphicData uri="http://schemas.microsoft.com/office/word/2010/wordprocessingShape">
                    <wps:wsp>
                      <wps:cNvSpPr txBox="1"/>
                      <wps:spPr>
                        <a:xfrm>
                          <a:off x="0" y="0"/>
                          <a:ext cx="3521710" cy="2377440"/>
                        </a:xfrm>
                        <a:prstGeom prst="rect"/>
                        <a:solidFill>
                          <a:srgbClr val="FFFFFF"/>
                        </a:solidFill>
                      </wps:spPr>
                      <wps:txbx>
                        <w:txbxContent>
                          <w:p>
                            <w:pPr>
                              <w:pStyle w:val="Normal"/>
                              <w:rPr/>
                            </w:pPr>
                            <w:r>
                              <w:rPr/>
                              <w:object w:dxaOrig="5121" w:dyaOrig="358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62.9pt;height:180pt" filled="f" o:ole="">
                                  <v:imagedata r:id="rId3" o:title=""/>
                                </v:shape>
                                <o:OLEObject Type="Embed" ProgID="Excel.Sheet.12" ShapeID="ole_rId2" DrawAspect="Content" ObjectID="_3390524" r:id="rId2"/>
                              </w:object>
                            </w:r>
                          </w:p>
                        </w:txbxContent>
                      </wps:txbx>
                      <wps:bodyPr anchor="t" lIns="92075" tIns="46355" rIns="92075" bIns="46355">
                        <a:noAutofit/>
                      </wps:bodyPr>
                    </wps:wsp>
                  </a:graphicData>
                </a:graphic>
              </wp:anchor>
            </w:drawing>
          </mc:Choice>
          <mc:Fallback>
            <w:pict>
              <v:rect fillcolor="#FFFFFF" style="position:absolute;rotation:-0;width:277.3pt;height:187.2pt;mso-wrap-distance-left:9.05pt;mso-wrap-distance-right:9.05pt;mso-wrap-distance-top:0pt;mso-wrap-distance-bottom:0pt;margin-top:16.5pt;mso-position-vertical-relative:text;margin-left:243pt;mso-position-horizontal-relative:text">
                <v:textbox inset="0.100694444444444in,0.0506944444444444in,0.100694444444444in,0.0506944444444444in">
                  <w:txbxContent>
                    <w:p>
                      <w:pPr>
                        <w:pStyle w:val="Normal"/>
                        <w:rPr/>
                      </w:pPr>
                      <w:r>
                        <w:rPr/>
                        <w:object w:dxaOrig="5121" w:dyaOrig="358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62.9pt;height:180pt" filled="f" o:ole="">
                            <v:imagedata r:id="rId5" o:title=""/>
                          </v:shape>
                          <o:OLEObject Type="Embed" ProgID="Excel.Sheet.12" ShapeID="ole_rId4" DrawAspect="Content" ObjectID="_1335365934" r:id="rId4"/>
                        </w:object>
                      </w:r>
                    </w:p>
                  </w:txbxContent>
                </v:textbox>
                <w10:wrap type="none"/>
              </v:rect>
            </w:pict>
          </mc:Fallback>
        </mc:AlternateContent>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r>
        <mc:AlternateContent>
          <mc:Choice Requires="wps">
            <w:drawing>
              <wp:anchor behindDoc="0" distT="0" distB="0" distL="114935" distR="114935" simplePos="0" locked="0" layoutInCell="1" allowOverlap="1" relativeHeight="12">
                <wp:simplePos x="0" y="0"/>
                <wp:positionH relativeFrom="column">
                  <wp:posOffset>-233045</wp:posOffset>
                </wp:positionH>
                <wp:positionV relativeFrom="paragraph">
                  <wp:posOffset>82550</wp:posOffset>
                </wp:positionV>
                <wp:extent cx="3069590" cy="2115185"/>
                <wp:effectExtent l="0" t="0" r="0" b="0"/>
                <wp:wrapNone/>
                <wp:docPr id="2" name="Frame2"/>
                <a:graphic xmlns:a="http://schemas.openxmlformats.org/drawingml/2006/main">
                  <a:graphicData uri="http://schemas.microsoft.com/office/word/2010/wordprocessingShape">
                    <wps:wsp>
                      <wps:cNvSpPr txBox="1"/>
                      <wps:spPr>
                        <a:xfrm>
                          <a:off x="0" y="0"/>
                          <a:ext cx="3069590" cy="2115185"/>
                        </a:xfrm>
                        <a:prstGeom prst="rect"/>
                        <a:solidFill>
                          <a:srgbClr val="FFFFFF"/>
                        </a:solidFill>
                        <a:ln w="9525">
                          <a:solidFill>
                            <a:srgbClr val="000000"/>
                          </a:solidFill>
                        </a:ln>
                      </wps:spPr>
                      <wps:txbx>
                        <w:txbxContent>
                          <w:p>
                            <w:pPr>
                              <w:pStyle w:val="Normal"/>
                              <w:rPr/>
                            </w:pPr>
                            <w:r>
                              <w:rPr/>
                              <w:object w:dxaOrig="5121" w:dyaOrig="3072">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25.85pt;height:157.9pt" filled="f" o:ole="">
                                  <v:imagedata r:id="rId7" o:title=""/>
                                </v:shape>
                                <o:OLEObject Type="Embed" ProgID="Excel.Sheet.12" ShapeID="ole_rId6" DrawAspect="Content" ObjectID="_1803521541" r:id="rId6"/>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41.7pt;height:166.55pt;mso-wrap-distance-left:9.05pt;mso-wrap-distance-right:9.05pt;mso-wrap-distance-top:0pt;mso-wrap-distance-bottom:0pt;margin-top:6.5pt;mso-position-vertical-relative:text;margin-left:-18.35pt;mso-position-horizontal-relative:text">
                <v:textbox>
                  <w:txbxContent>
                    <w:p>
                      <w:pPr>
                        <w:pStyle w:val="Normal"/>
                        <w:rPr/>
                      </w:pPr>
                      <w:r>
                        <w:rPr/>
                        <w:object w:dxaOrig="5121" w:dyaOrig="307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25.85pt;height:157.9pt" filled="f" o:ole="">
                            <v:imagedata r:id="rId9" o:title=""/>
                          </v:shape>
                          <o:OLEObject Type="Embed" ProgID="Excel.Sheet.12" ShapeID="ole_rId8" DrawAspect="Content" ObjectID="_1948003433" r:id="rId8"/>
                        </w:object>
                      </w:r>
                    </w:p>
                  </w:txbxContent>
                </v:textbox>
                <w10:wrap type="none"/>
              </v:rect>
            </w:pict>
          </mc:Fallback>
        </mc:AlternateContent>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center"/>
        <w:rPr>
          <w:rFonts w:ascii="Times New Roman" w:hAnsi="Times New Roman" w:cs="Times New Roman"/>
          <w:b/>
          <w:bCs/>
          <w:i/>
          <w:i/>
          <w:iCs/>
          <w:sz w:val="28"/>
          <w:lang w:val="en-US" w:eastAsia="en-US"/>
        </w:rPr>
      </w:pPr>
      <w:r>
        <w:rPr>
          <w:rFonts w:cs="Times New Roman" w:ascii="Times New Roman" w:hAnsi="Times New Roman"/>
          <w:b/>
          <w:bCs/>
          <w:i/>
          <w:iCs/>
          <w:sz w:val="28"/>
          <w:lang w:val="en-US" w:eastAsia="en-US"/>
        </w:rPr>
        <w:t>Structure of Sappi Limited</w:t>
      </w:r>
    </w:p>
    <w:p>
      <w:pPr>
        <w:pStyle w:val="Normal"/>
        <w:jc w:val="center"/>
        <w:rPr>
          <w:rFonts w:ascii="Times New Roman" w:hAnsi="Times New Roman" w:cs="Times New Roman"/>
          <w:b/>
          <w:bCs/>
          <w:i/>
          <w:i/>
          <w:iCs/>
          <w:sz w:val="22"/>
          <w:lang w:val="en-US" w:eastAsia="en-US"/>
        </w:rPr>
      </w:pPr>
      <w:r>
        <w:rPr>
          <w:rFonts w:cs="Times New Roman"/>
          <w:b/>
          <w:bCs/>
          <w:i/>
          <w:iCs/>
          <w:sz w:val="22"/>
          <w:lang w:val="en-US" w:eastAsia="en-US"/>
        </w:rPr>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32">
                <wp:simplePos x="0" y="0"/>
                <wp:positionH relativeFrom="column">
                  <wp:posOffset>2853055</wp:posOffset>
                </wp:positionH>
                <wp:positionV relativeFrom="paragraph">
                  <wp:posOffset>17145</wp:posOffset>
                </wp:positionV>
                <wp:extent cx="2637790" cy="817245"/>
                <wp:effectExtent l="0" t="0" r="0" b="0"/>
                <wp:wrapNone/>
                <wp:docPr id="3" name="Frame3"/>
                <a:graphic xmlns:a="http://schemas.openxmlformats.org/drawingml/2006/main">
                  <a:graphicData uri="http://schemas.microsoft.com/office/word/2010/wordprocessingShape">
                    <wps:wsp>
                      <wps:cNvSpPr txBox="1"/>
                      <wps:spPr>
                        <a:xfrm>
                          <a:off x="0" y="0"/>
                          <a:ext cx="2637790" cy="817245"/>
                        </a:xfrm>
                        <a:prstGeom prst="rect"/>
                        <a:solidFill>
                          <a:srgbClr val="FFFFFF"/>
                        </a:solidFill>
                        <a:ln w="9525">
                          <a:solidFill>
                            <a:srgbClr val="000000"/>
                          </a:solidFill>
                        </a:ln>
                      </wps:spPr>
                      <wps:txbx>
                        <w:txbxContent>
                          <w:p>
                            <w:pPr>
                              <w:pStyle w:val="Heading8"/>
                              <w:ind w:hanging="0" w:start="0"/>
                              <w:rPr/>
                            </w:pPr>
                            <w:r>
                              <w:rPr>
                                <w:color w:val="333333"/>
                              </w:rPr>
                              <w:t>Sappi Fine Paper North America (</w:t>
                            </w:r>
                            <w:r>
                              <w:rPr>
                                <w:b w:val="false"/>
                                <w:bCs w:val="false"/>
                                <w:color w:val="333333"/>
                                <w:sz w:val="14"/>
                              </w:rPr>
                              <w:t>Capacity in</w:t>
                            </w:r>
                            <w:r>
                              <w:rPr>
                                <w:color w:val="333333"/>
                                <w:sz w:val="14"/>
                              </w:rPr>
                              <w:t xml:space="preserve"> tonnes)</w:t>
                            </w:r>
                          </w:p>
                          <w:p>
                            <w:pPr>
                              <w:pStyle w:val="Normal"/>
                              <w:rPr>
                                <w:color w:val="333333"/>
                                <w:sz w:val="18"/>
                              </w:rPr>
                            </w:pPr>
                            <w:r>
                              <w:rPr>
                                <w:color w:val="333333"/>
                                <w:sz w:val="18"/>
                              </w:rPr>
                              <w:t>Mills:  -Mobile (290,000 paper)</w:t>
                            </w:r>
                          </w:p>
                          <w:p>
                            <w:pPr>
                              <w:pStyle w:val="Normal"/>
                              <w:rPr>
                                <w:color w:val="333333"/>
                                <w:sz w:val="18"/>
                              </w:rPr>
                            </w:pPr>
                            <w:r>
                              <w:rPr>
                                <w:color w:val="333333"/>
                                <w:sz w:val="18"/>
                              </w:rPr>
                              <w:t xml:space="preserve">           </w:t>
                            </w:r>
                            <w:r>
                              <w:rPr>
                                <w:color w:val="333333"/>
                                <w:sz w:val="18"/>
                              </w:rPr>
                              <w:t>-Muskegon (230,000 paper; 110,000 pulp)</w:t>
                            </w:r>
                          </w:p>
                          <w:p>
                            <w:pPr>
                              <w:pStyle w:val="Normal"/>
                              <w:rPr>
                                <w:color w:val="333333"/>
                                <w:sz w:val="18"/>
                              </w:rPr>
                            </w:pPr>
                            <w:r>
                              <w:rPr>
                                <w:color w:val="333333"/>
                                <w:sz w:val="18"/>
                              </w:rPr>
                              <w:t xml:space="preserve">           </w:t>
                            </w:r>
                            <w:r>
                              <w:rPr>
                                <w:color w:val="333333"/>
                                <w:sz w:val="18"/>
                              </w:rPr>
                              <w:t>-Somerset (710,000 paper; 470,000 pulp)</w:t>
                            </w:r>
                          </w:p>
                          <w:p>
                            <w:pPr>
                              <w:pStyle w:val="Normal"/>
                              <w:rPr>
                                <w:color w:val="333333"/>
                                <w:sz w:val="18"/>
                              </w:rPr>
                            </w:pPr>
                            <w:r>
                              <w:rPr>
                                <w:color w:val="333333"/>
                                <w:sz w:val="18"/>
                              </w:rPr>
                              <w:t xml:space="preserve">           </w:t>
                            </w:r>
                            <w:r>
                              <w:rPr>
                                <w:color w:val="333333"/>
                                <w:sz w:val="18"/>
                              </w:rPr>
                              <w:t>-Westbrook (120,000 paper)</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64.35pt;mso-wrap-distance-left:9.05pt;mso-wrap-distance-right:9.05pt;mso-wrap-distance-top:0pt;mso-wrap-distance-bottom:0pt;margin-top:1.35pt;mso-position-vertical-relative:text;margin-left:224.65pt;mso-position-horizontal-relative:text">
                <v:textbox>
                  <w:txbxContent>
                    <w:p>
                      <w:pPr>
                        <w:pStyle w:val="Heading8"/>
                        <w:ind w:hanging="0" w:start="0"/>
                        <w:rPr/>
                      </w:pPr>
                      <w:r>
                        <w:rPr>
                          <w:color w:val="333333"/>
                        </w:rPr>
                        <w:t>Sappi Fine Paper North America (</w:t>
                      </w:r>
                      <w:r>
                        <w:rPr>
                          <w:b w:val="false"/>
                          <w:bCs w:val="false"/>
                          <w:color w:val="333333"/>
                          <w:sz w:val="14"/>
                        </w:rPr>
                        <w:t>Capacity in</w:t>
                      </w:r>
                      <w:r>
                        <w:rPr>
                          <w:color w:val="333333"/>
                          <w:sz w:val="14"/>
                        </w:rPr>
                        <w:t xml:space="preserve"> tonnes)</w:t>
                      </w:r>
                    </w:p>
                    <w:p>
                      <w:pPr>
                        <w:pStyle w:val="Normal"/>
                        <w:rPr>
                          <w:color w:val="333333"/>
                          <w:sz w:val="18"/>
                        </w:rPr>
                      </w:pPr>
                      <w:r>
                        <w:rPr>
                          <w:color w:val="333333"/>
                          <w:sz w:val="18"/>
                        </w:rPr>
                        <w:t>Mills:  -Mobile (290,000 paper)</w:t>
                      </w:r>
                    </w:p>
                    <w:p>
                      <w:pPr>
                        <w:pStyle w:val="Normal"/>
                        <w:rPr>
                          <w:color w:val="333333"/>
                          <w:sz w:val="18"/>
                        </w:rPr>
                      </w:pPr>
                      <w:r>
                        <w:rPr>
                          <w:color w:val="333333"/>
                          <w:sz w:val="18"/>
                        </w:rPr>
                        <w:t xml:space="preserve">           </w:t>
                      </w:r>
                      <w:r>
                        <w:rPr>
                          <w:color w:val="333333"/>
                          <w:sz w:val="18"/>
                        </w:rPr>
                        <w:t>-Muskegon (230,000 paper; 110,000 pulp)</w:t>
                      </w:r>
                    </w:p>
                    <w:p>
                      <w:pPr>
                        <w:pStyle w:val="Normal"/>
                        <w:rPr>
                          <w:color w:val="333333"/>
                          <w:sz w:val="18"/>
                        </w:rPr>
                      </w:pPr>
                      <w:r>
                        <w:rPr>
                          <w:color w:val="333333"/>
                          <w:sz w:val="18"/>
                        </w:rPr>
                        <w:t xml:space="preserve">           </w:t>
                      </w:r>
                      <w:r>
                        <w:rPr>
                          <w:color w:val="333333"/>
                          <w:sz w:val="18"/>
                        </w:rPr>
                        <w:t>-Somerset (710,000 paper; 470,000 pulp)</w:t>
                      </w:r>
                    </w:p>
                    <w:p>
                      <w:pPr>
                        <w:pStyle w:val="Normal"/>
                        <w:rPr>
                          <w:color w:val="333333"/>
                          <w:sz w:val="18"/>
                        </w:rPr>
                      </w:pPr>
                      <w:r>
                        <w:rPr>
                          <w:color w:val="333333"/>
                          <w:sz w:val="18"/>
                        </w:rPr>
                        <w:t xml:space="preserve">           </w:t>
                      </w:r>
                      <w:r>
                        <w:rPr>
                          <w:color w:val="333333"/>
                          <w:sz w:val="18"/>
                        </w:rPr>
                        <w:t>-Westbrook (120,000 paper)</w:t>
                      </w:r>
                    </w:p>
                  </w:txbxContent>
                </v:textbox>
                <w10:wrap type="none"/>
              </v:rect>
            </w:pict>
          </mc:Fallback>
        </mc:AlternateContent>
      </w:r>
    </w:p>
    <w:p>
      <w:pPr>
        <w:pStyle w:val="Normal"/>
        <w:jc w:val="center"/>
        <w:rPr>
          <w:sz w:val="22"/>
        </w:rPr>
      </w:pPr>
      <w:r>
        <w:rPr>
          <w:sz w:val="22"/>
        </w:rPr>
      </w:r>
    </w:p>
    <w:p>
      <w:pPr>
        <w:pStyle w:val="Normal"/>
        <w:jc w:val="center"/>
        <w:rPr>
          <w:sz w:val="22"/>
          <w:lang w:val="en-CA" w:eastAsia="en-CA"/>
        </w:rPr>
      </w:pPr>
      <w:r>
        <w:rPr>
          <w:sz w:val="22"/>
          <w:lang w:val="en-CA" w:eastAsia="en-CA"/>
        </w:rPr>
        <mc:AlternateContent>
          <mc:Choice Requires="wps">
            <w:drawing>
              <wp:anchor behindDoc="0" distT="0" distB="0" distL="114935" distR="114935" simplePos="0" locked="0" layoutInCell="1" allowOverlap="1" relativeHeight="38">
                <wp:simplePos x="0" y="0"/>
                <wp:positionH relativeFrom="column">
                  <wp:posOffset>2171700</wp:posOffset>
                </wp:positionH>
                <wp:positionV relativeFrom="paragraph">
                  <wp:posOffset>157480</wp:posOffset>
                </wp:positionV>
                <wp:extent cx="685800" cy="1257300"/>
                <wp:effectExtent l="4445" t="0" r="0" b="2540"/>
                <wp:wrapNone/>
                <wp:docPr id="4" name=""/>
                <a:graphic xmlns:a="http://schemas.openxmlformats.org/drawingml/2006/main">
                  <a:graphicData uri="http://schemas.microsoft.com/office/word/2010/wordprocessingShape">
                    <wps:wsp>
                      <wps:cNvSpPr/>
                      <wps:spPr>
                        <a:xfrm flipV="1">
                          <a:off x="0" y="0"/>
                          <a:ext cx="685800" cy="1257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12.4pt" to="224.95pt,111.3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31">
                <wp:simplePos x="0" y="0"/>
                <wp:positionH relativeFrom="column">
                  <wp:posOffset>2853055</wp:posOffset>
                </wp:positionH>
                <wp:positionV relativeFrom="paragraph">
                  <wp:posOffset>35560</wp:posOffset>
                </wp:positionV>
                <wp:extent cx="2637790" cy="1151890"/>
                <wp:effectExtent l="0" t="0" r="0" b="0"/>
                <wp:wrapNone/>
                <wp:docPr id="5" name="Frame4"/>
                <a:graphic xmlns:a="http://schemas.openxmlformats.org/drawingml/2006/main">
                  <a:graphicData uri="http://schemas.microsoft.com/office/word/2010/wordprocessingShape">
                    <wps:wsp>
                      <wps:cNvSpPr txBox="1"/>
                      <wps:spPr>
                        <a:xfrm>
                          <a:off x="0" y="0"/>
                          <a:ext cx="2637790" cy="1151890"/>
                        </a:xfrm>
                        <a:prstGeom prst="rect"/>
                        <a:solidFill>
                          <a:srgbClr val="FFFFFF"/>
                        </a:solidFill>
                        <a:ln w="9525">
                          <a:solidFill>
                            <a:srgbClr val="000000"/>
                          </a:solidFill>
                        </a:ln>
                      </wps:spPr>
                      <wps:txbx>
                        <w:txbxContent>
                          <w:p>
                            <w:pPr>
                              <w:pStyle w:val="Heading8"/>
                              <w:ind w:hanging="0" w:start="0"/>
                              <w:rPr>
                                <w:color w:val="333333"/>
                              </w:rPr>
                            </w:pPr>
                            <w:r>
                              <w:rPr>
                                <w:color w:val="333333"/>
                              </w:rPr>
                              <w:t xml:space="preserve">Sappi Fine Paper Europe                </w:t>
                            </w:r>
                          </w:p>
                          <w:p>
                            <w:pPr>
                              <w:pStyle w:val="Normal"/>
                              <w:rPr>
                                <w:color w:val="333333"/>
                                <w:sz w:val="18"/>
                              </w:rPr>
                            </w:pPr>
                            <w:r>
                              <w:rPr>
                                <w:color w:val="333333"/>
                                <w:sz w:val="18"/>
                              </w:rPr>
                              <w:t>Mills: -Alfeld (300,000 paper; 110,000 pulp)</w:t>
                            </w:r>
                          </w:p>
                          <w:p>
                            <w:pPr>
                              <w:pStyle w:val="Normal"/>
                              <w:rPr>
                                <w:color w:val="333333"/>
                                <w:sz w:val="18"/>
                              </w:rPr>
                            </w:pPr>
                            <w:r>
                              <w:rPr>
                                <w:color w:val="333333"/>
                                <w:sz w:val="18"/>
                              </w:rPr>
                              <w:t xml:space="preserve">          </w:t>
                            </w:r>
                            <w:r>
                              <w:rPr>
                                <w:color w:val="333333"/>
                                <w:sz w:val="18"/>
                              </w:rPr>
                              <w:t>-Blackburn (110,000 paper)</w:t>
                            </w:r>
                          </w:p>
                          <w:p>
                            <w:pPr>
                              <w:pStyle w:val="Normal"/>
                              <w:rPr>
                                <w:color w:val="333333"/>
                                <w:sz w:val="18"/>
                              </w:rPr>
                            </w:pPr>
                            <w:r>
                              <w:rPr>
                                <w:color w:val="333333"/>
                                <w:sz w:val="18"/>
                              </w:rPr>
                              <w:t xml:space="preserve">          </w:t>
                            </w:r>
                            <w:r>
                              <w:rPr>
                                <w:color w:val="333333"/>
                                <w:sz w:val="18"/>
                              </w:rPr>
                              <w:t>-Ehingen (240,000 paper; 130,000 pulp)</w:t>
                            </w:r>
                          </w:p>
                          <w:p>
                            <w:pPr>
                              <w:pStyle w:val="Normal"/>
                              <w:rPr>
                                <w:color w:val="333333"/>
                                <w:sz w:val="18"/>
                              </w:rPr>
                            </w:pPr>
                            <w:r>
                              <w:rPr>
                                <w:color w:val="333333"/>
                                <w:sz w:val="18"/>
                              </w:rPr>
                              <w:t xml:space="preserve">          </w:t>
                            </w:r>
                            <w:r>
                              <w:rPr>
                                <w:color w:val="333333"/>
                                <w:sz w:val="18"/>
                              </w:rPr>
                              <w:t>-Gratkorn (750,000 paper; 240,000 pulp)</w:t>
                            </w:r>
                          </w:p>
                          <w:p>
                            <w:pPr>
                              <w:pStyle w:val="Normal"/>
                              <w:rPr>
                                <w:color w:val="333333"/>
                                <w:sz w:val="18"/>
                              </w:rPr>
                            </w:pPr>
                            <w:r>
                              <w:rPr>
                                <w:color w:val="333333"/>
                                <w:sz w:val="18"/>
                              </w:rPr>
                              <w:t xml:space="preserve">          </w:t>
                            </w:r>
                            <w:r>
                              <w:rPr>
                                <w:color w:val="333333"/>
                                <w:sz w:val="18"/>
                              </w:rPr>
                              <w:t>-Lanaken (460,000paper; 140,000pulp)</w:t>
                            </w:r>
                          </w:p>
                          <w:p>
                            <w:pPr>
                              <w:pStyle w:val="Normal"/>
                              <w:rPr>
                                <w:color w:val="333333"/>
                                <w:sz w:val="18"/>
                              </w:rPr>
                            </w:pPr>
                            <w:r>
                              <w:rPr>
                                <w:color w:val="333333"/>
                                <w:sz w:val="18"/>
                              </w:rPr>
                              <w:t xml:space="preserve">          </w:t>
                            </w:r>
                            <w:r>
                              <w:rPr>
                                <w:color w:val="333333"/>
                                <w:sz w:val="18"/>
                              </w:rPr>
                              <w:t>-Maastricht (320,000 paper)</w:t>
                            </w:r>
                          </w:p>
                          <w:p>
                            <w:pPr>
                              <w:pStyle w:val="Normal"/>
                              <w:rPr>
                                <w:color w:val="333333"/>
                                <w:sz w:val="18"/>
                              </w:rPr>
                            </w:pPr>
                            <w:r>
                              <w:rPr>
                                <w:color w:val="333333"/>
                                <w:sz w:val="18"/>
                              </w:rPr>
                              <w:t xml:space="preserve">          </w:t>
                            </w:r>
                            <w:r>
                              <w:rPr>
                                <w:color w:val="333333"/>
                                <w:sz w:val="18"/>
                              </w:rPr>
                              <w:t xml:space="preserve">-Nijmegen (240,000 paper)         </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90.7pt;mso-wrap-distance-left:9.05pt;mso-wrap-distance-right:9.05pt;mso-wrap-distance-top:0pt;mso-wrap-distance-bottom:0pt;margin-top:2.8pt;mso-position-vertical-relative:text;margin-left:224.65pt;mso-position-horizontal-relative:text">
                <v:textbox>
                  <w:txbxContent>
                    <w:p>
                      <w:pPr>
                        <w:pStyle w:val="Heading8"/>
                        <w:ind w:hanging="0" w:start="0"/>
                        <w:rPr>
                          <w:color w:val="333333"/>
                        </w:rPr>
                      </w:pPr>
                      <w:r>
                        <w:rPr>
                          <w:color w:val="333333"/>
                        </w:rPr>
                        <w:t xml:space="preserve">Sappi Fine Paper Europe                </w:t>
                      </w:r>
                    </w:p>
                    <w:p>
                      <w:pPr>
                        <w:pStyle w:val="Normal"/>
                        <w:rPr>
                          <w:color w:val="333333"/>
                          <w:sz w:val="18"/>
                        </w:rPr>
                      </w:pPr>
                      <w:r>
                        <w:rPr>
                          <w:color w:val="333333"/>
                          <w:sz w:val="18"/>
                        </w:rPr>
                        <w:t>Mills: -Alfeld (300,000 paper; 110,000 pulp)</w:t>
                      </w:r>
                    </w:p>
                    <w:p>
                      <w:pPr>
                        <w:pStyle w:val="Normal"/>
                        <w:rPr>
                          <w:color w:val="333333"/>
                          <w:sz w:val="18"/>
                        </w:rPr>
                      </w:pPr>
                      <w:r>
                        <w:rPr>
                          <w:color w:val="333333"/>
                          <w:sz w:val="18"/>
                        </w:rPr>
                        <w:t xml:space="preserve">          </w:t>
                      </w:r>
                      <w:r>
                        <w:rPr>
                          <w:color w:val="333333"/>
                          <w:sz w:val="18"/>
                        </w:rPr>
                        <w:t>-Blackburn (110,000 paper)</w:t>
                      </w:r>
                    </w:p>
                    <w:p>
                      <w:pPr>
                        <w:pStyle w:val="Normal"/>
                        <w:rPr>
                          <w:color w:val="333333"/>
                          <w:sz w:val="18"/>
                        </w:rPr>
                      </w:pPr>
                      <w:r>
                        <w:rPr>
                          <w:color w:val="333333"/>
                          <w:sz w:val="18"/>
                        </w:rPr>
                        <w:t xml:space="preserve">          </w:t>
                      </w:r>
                      <w:r>
                        <w:rPr>
                          <w:color w:val="333333"/>
                          <w:sz w:val="18"/>
                        </w:rPr>
                        <w:t>-Ehingen (240,000 paper; 130,000 pulp)</w:t>
                      </w:r>
                    </w:p>
                    <w:p>
                      <w:pPr>
                        <w:pStyle w:val="Normal"/>
                        <w:rPr>
                          <w:color w:val="333333"/>
                          <w:sz w:val="18"/>
                        </w:rPr>
                      </w:pPr>
                      <w:r>
                        <w:rPr>
                          <w:color w:val="333333"/>
                          <w:sz w:val="18"/>
                        </w:rPr>
                        <w:t xml:space="preserve">          </w:t>
                      </w:r>
                      <w:r>
                        <w:rPr>
                          <w:color w:val="333333"/>
                          <w:sz w:val="18"/>
                        </w:rPr>
                        <w:t>-Gratkorn (750,000 paper; 240,000 pulp)</w:t>
                      </w:r>
                    </w:p>
                    <w:p>
                      <w:pPr>
                        <w:pStyle w:val="Normal"/>
                        <w:rPr>
                          <w:color w:val="333333"/>
                          <w:sz w:val="18"/>
                        </w:rPr>
                      </w:pPr>
                      <w:r>
                        <w:rPr>
                          <w:color w:val="333333"/>
                          <w:sz w:val="18"/>
                        </w:rPr>
                        <w:t xml:space="preserve">          </w:t>
                      </w:r>
                      <w:r>
                        <w:rPr>
                          <w:color w:val="333333"/>
                          <w:sz w:val="18"/>
                        </w:rPr>
                        <w:t>-Lanaken (460,000paper; 140,000pulp)</w:t>
                      </w:r>
                    </w:p>
                    <w:p>
                      <w:pPr>
                        <w:pStyle w:val="Normal"/>
                        <w:rPr>
                          <w:color w:val="333333"/>
                          <w:sz w:val="18"/>
                        </w:rPr>
                      </w:pPr>
                      <w:r>
                        <w:rPr>
                          <w:color w:val="333333"/>
                          <w:sz w:val="18"/>
                        </w:rPr>
                        <w:t xml:space="preserve">          </w:t>
                      </w:r>
                      <w:r>
                        <w:rPr>
                          <w:color w:val="333333"/>
                          <w:sz w:val="18"/>
                        </w:rPr>
                        <w:t>-Maastricht (320,000 paper)</w:t>
                      </w:r>
                    </w:p>
                    <w:p>
                      <w:pPr>
                        <w:pStyle w:val="Normal"/>
                        <w:rPr>
                          <w:color w:val="333333"/>
                          <w:sz w:val="18"/>
                        </w:rPr>
                      </w:pPr>
                      <w:r>
                        <w:rPr>
                          <w:color w:val="333333"/>
                          <w:sz w:val="18"/>
                        </w:rPr>
                        <w:t xml:space="preserve">          </w:t>
                      </w:r>
                      <w:r>
                        <w:rPr>
                          <w:color w:val="333333"/>
                          <w:sz w:val="18"/>
                        </w:rPr>
                        <w:t xml:space="preserve">-Nijmegen (240,000 paper)         </w:t>
                      </w:r>
                    </w:p>
                  </w:txbxContent>
                </v:textbox>
                <w10:wrap type="none"/>
              </v:rect>
            </w:pict>
          </mc:Fallback>
        </mc:AlternateContent>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7">
                <wp:simplePos x="0" y="0"/>
                <wp:positionH relativeFrom="column">
                  <wp:posOffset>1138555</wp:posOffset>
                </wp:positionH>
                <wp:positionV relativeFrom="paragraph">
                  <wp:posOffset>125095</wp:posOffset>
                </wp:positionV>
                <wp:extent cx="1151890" cy="237490"/>
                <wp:effectExtent l="0" t="0" r="0" b="0"/>
                <wp:wrapNone/>
                <wp:docPr id="6" name="Frame5"/>
                <a:graphic xmlns:a="http://schemas.openxmlformats.org/drawingml/2006/main">
                  <a:graphicData uri="http://schemas.microsoft.com/office/word/2010/wordprocessingShape">
                    <wps:wsp>
                      <wps:cNvSpPr txBox="1"/>
                      <wps:spPr>
                        <a:xfrm>
                          <a:off x="0" y="0"/>
                          <a:ext cx="1151890" cy="237490"/>
                        </a:xfrm>
                        <a:prstGeom prst="rect"/>
                        <a:solidFill>
                          <a:srgbClr val="FFFFFF"/>
                        </a:solidFill>
                        <a:ln w="9525">
                          <a:solidFill>
                            <a:srgbClr val="000000"/>
                          </a:solidFill>
                        </a:ln>
                      </wps:spPr>
                      <wps:txbx>
                        <w:txbxContent>
                          <w:p>
                            <w:pPr>
                              <w:pStyle w:val="Normal"/>
                              <w:rPr>
                                <w:color w:val="333333"/>
                                <w:sz w:val="18"/>
                              </w:rPr>
                            </w:pPr>
                            <w:r>
                              <w:rPr>
                                <w:color w:val="333333"/>
                                <w:sz w:val="18"/>
                              </w:rPr>
                              <w:t>Sappi Fine Paper</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18.7pt;mso-wrap-distance-left:9.05pt;mso-wrap-distance-right:9.05pt;mso-wrap-distance-top:0pt;mso-wrap-distance-bottom:0pt;margin-top:9.85pt;mso-position-vertical-relative:text;margin-left:89.65pt;mso-position-horizontal-relative:text">
                <v:textbox>
                  <w:txbxContent>
                    <w:p>
                      <w:pPr>
                        <w:pStyle w:val="Normal"/>
                        <w:rPr>
                          <w:color w:val="333333"/>
                          <w:sz w:val="18"/>
                        </w:rPr>
                      </w:pPr>
                      <w:r>
                        <w:rPr>
                          <w:color w:val="333333"/>
                          <w:sz w:val="18"/>
                        </w:rPr>
                        <w:t>Sappi Fine Paper</w:t>
                      </w:r>
                    </w:p>
                  </w:txbxContent>
                </v:textbox>
                <w10:wrap type="none"/>
              </v:rect>
            </w:pict>
          </mc:Fallback>
        </mc:AlternateContent>
      </w:r>
    </w:p>
    <w:p>
      <w:pPr>
        <w:pStyle w:val="Normal"/>
        <w:jc w:val="center"/>
        <w:rPr>
          <w:sz w:val="22"/>
          <w:lang w:val="en-CA" w:eastAsia="en-CA"/>
        </w:rPr>
      </w:pPr>
      <w:r>
        <w:rPr>
          <w:sz w:val="22"/>
          <w:lang w:val="en-CA" w:eastAsia="en-CA"/>
        </w:rPr>
        <mc:AlternateContent>
          <mc:Choice Requires="wps">
            <w:drawing>
              <wp:anchor behindDoc="0" distT="0" distB="0" distL="114935" distR="114935" simplePos="0" locked="0" layoutInCell="1" allowOverlap="1" relativeHeight="39">
                <wp:simplePos x="0" y="0"/>
                <wp:positionH relativeFrom="column">
                  <wp:posOffset>2286000</wp:posOffset>
                </wp:positionH>
                <wp:positionV relativeFrom="paragraph">
                  <wp:posOffset>83185</wp:posOffset>
                </wp:positionV>
                <wp:extent cx="571500" cy="0"/>
                <wp:effectExtent l="0" t="38100" r="0" b="38100"/>
                <wp:wrapNone/>
                <wp:docPr id="7"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6.55pt" to="224.95pt,6.5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jc w:val="center"/>
        <w:rPr>
          <w:sz w:val="22"/>
          <w:lang w:val="en-CA" w:eastAsia="en-CA"/>
        </w:rPr>
      </w:pPr>
      <w:r>
        <w:rPr>
          <w:sz w:val="22"/>
          <w:lang w:val="en-CA" w:eastAsia="en-CA"/>
        </w:rPr>
        <mc:AlternateContent>
          <mc:Choice Requires="wps">
            <w:drawing>
              <wp:anchor behindDoc="0" distT="0" distB="0" distL="114935" distR="114935" simplePos="0" locked="0" layoutInCell="1" allowOverlap="1" relativeHeight="29">
                <wp:simplePos x="0" y="0"/>
                <wp:positionH relativeFrom="column">
                  <wp:posOffset>1028700</wp:posOffset>
                </wp:positionH>
                <wp:positionV relativeFrom="paragraph">
                  <wp:posOffset>36830</wp:posOffset>
                </wp:positionV>
                <wp:extent cx="800100" cy="1371600"/>
                <wp:effectExtent l="4445" t="0" r="0" b="2540"/>
                <wp:wrapNone/>
                <wp:docPr id="8" name=""/>
                <a:graphic xmlns:a="http://schemas.openxmlformats.org/drawingml/2006/main">
                  <a:graphicData uri="http://schemas.microsoft.com/office/word/2010/wordprocessingShape">
                    <wps:wsp>
                      <wps:cNvSpPr/>
                      <wps:spPr>
                        <a:xfrm flipV="1">
                          <a:off x="0" y="0"/>
                          <a:ext cx="800280" cy="1371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2.9pt" to="143.95pt,110.8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
                <wp:simplePos x="0" y="0"/>
                <wp:positionH relativeFrom="column">
                  <wp:posOffset>2171700</wp:posOffset>
                </wp:positionH>
                <wp:positionV relativeFrom="paragraph">
                  <wp:posOffset>36830</wp:posOffset>
                </wp:positionV>
                <wp:extent cx="685800" cy="1028700"/>
                <wp:effectExtent l="4445" t="3175" r="0" b="635"/>
                <wp:wrapNone/>
                <wp:docPr id="9" name=""/>
                <a:graphic xmlns:a="http://schemas.openxmlformats.org/drawingml/2006/main">
                  <a:graphicData uri="http://schemas.microsoft.com/office/word/2010/wordprocessingShape">
                    <wps:wsp>
                      <wps:cNvSpPr/>
                      <wps:spPr>
                        <a:xfrm>
                          <a:off x="0" y="0"/>
                          <a:ext cx="68580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2.9pt" to="224.95pt,83.8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33">
                <wp:simplePos x="0" y="0"/>
                <wp:positionH relativeFrom="column">
                  <wp:posOffset>2853055</wp:posOffset>
                </wp:positionH>
                <wp:positionV relativeFrom="paragraph">
                  <wp:posOffset>121920</wp:posOffset>
                </wp:positionV>
                <wp:extent cx="2637790" cy="676910"/>
                <wp:effectExtent l="0" t="0" r="0" b="0"/>
                <wp:wrapNone/>
                <wp:docPr id="10" name="Frame6"/>
                <a:graphic xmlns:a="http://schemas.openxmlformats.org/drawingml/2006/main">
                  <a:graphicData uri="http://schemas.microsoft.com/office/word/2010/wordprocessingShape">
                    <wps:wsp>
                      <wps:cNvSpPr txBox="1"/>
                      <wps:spPr>
                        <a:xfrm>
                          <a:off x="0" y="0"/>
                          <a:ext cx="2637790" cy="676910"/>
                        </a:xfrm>
                        <a:prstGeom prst="rect"/>
                        <a:solidFill>
                          <a:srgbClr val="FFFFFF"/>
                        </a:solidFill>
                        <a:ln w="9525">
                          <a:solidFill>
                            <a:srgbClr val="000000"/>
                          </a:solidFill>
                        </a:ln>
                      </wps:spPr>
                      <wps:txbx>
                        <w:txbxContent>
                          <w:p>
                            <w:pPr>
                              <w:pStyle w:val="Heading8"/>
                              <w:ind w:hanging="0" w:start="0"/>
                              <w:rPr>
                                <w:color w:val="333333"/>
                              </w:rPr>
                            </w:pPr>
                            <w:r>
                              <w:rPr>
                                <w:color w:val="333333"/>
                              </w:rPr>
                              <w:t>Sappi Fine Paper South Africa</w:t>
                            </w:r>
                          </w:p>
                          <w:p>
                            <w:pPr>
                              <w:pStyle w:val="Normal"/>
                              <w:rPr>
                                <w:color w:val="333333"/>
                                <w:sz w:val="18"/>
                              </w:rPr>
                            </w:pPr>
                            <w:r>
                              <w:rPr>
                                <w:color w:val="333333"/>
                                <w:sz w:val="18"/>
                              </w:rPr>
                              <w:t>Mills:  -Adamas (40,000 paper)</w:t>
                            </w:r>
                          </w:p>
                          <w:p>
                            <w:pPr>
                              <w:pStyle w:val="Normal"/>
                              <w:rPr>
                                <w:color w:val="333333"/>
                                <w:sz w:val="18"/>
                              </w:rPr>
                            </w:pPr>
                            <w:r>
                              <w:rPr>
                                <w:color w:val="333333"/>
                                <w:sz w:val="18"/>
                              </w:rPr>
                              <w:t xml:space="preserve">           </w:t>
                            </w:r>
                            <w:r>
                              <w:rPr>
                                <w:color w:val="333333"/>
                                <w:sz w:val="18"/>
                              </w:rPr>
                              <w:t>-Enstra (170,000 paper; 70,000 pulp)</w:t>
                            </w:r>
                          </w:p>
                          <w:p>
                            <w:pPr>
                              <w:pStyle w:val="Normal"/>
                              <w:rPr>
                                <w:color w:val="333333"/>
                                <w:sz w:val="18"/>
                              </w:rPr>
                            </w:pPr>
                            <w:r>
                              <w:rPr>
                                <w:color w:val="333333"/>
                                <w:sz w:val="18"/>
                              </w:rPr>
                              <w:t xml:space="preserve">           </w:t>
                            </w:r>
                            <w:r>
                              <w:rPr>
                                <w:color w:val="333333"/>
                                <w:sz w:val="18"/>
                              </w:rPr>
                              <w:t xml:space="preserve">-Stanger (90,000 paper; 60,000 pulp)  </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53.3pt;mso-wrap-distance-left:9.05pt;mso-wrap-distance-right:9.05pt;mso-wrap-distance-top:0pt;mso-wrap-distance-bottom:0pt;margin-top:9.6pt;mso-position-vertical-relative:text;margin-left:224.65pt;mso-position-horizontal-relative:text">
                <v:textbox>
                  <w:txbxContent>
                    <w:p>
                      <w:pPr>
                        <w:pStyle w:val="Heading8"/>
                        <w:ind w:hanging="0" w:start="0"/>
                        <w:rPr>
                          <w:color w:val="333333"/>
                        </w:rPr>
                      </w:pPr>
                      <w:r>
                        <w:rPr>
                          <w:color w:val="333333"/>
                        </w:rPr>
                        <w:t>Sappi Fine Paper South Africa</w:t>
                      </w:r>
                    </w:p>
                    <w:p>
                      <w:pPr>
                        <w:pStyle w:val="Normal"/>
                        <w:rPr>
                          <w:color w:val="333333"/>
                          <w:sz w:val="18"/>
                        </w:rPr>
                      </w:pPr>
                      <w:r>
                        <w:rPr>
                          <w:color w:val="333333"/>
                          <w:sz w:val="18"/>
                        </w:rPr>
                        <w:t>Mills:  -Adamas (40,000 paper)</w:t>
                      </w:r>
                    </w:p>
                    <w:p>
                      <w:pPr>
                        <w:pStyle w:val="Normal"/>
                        <w:rPr>
                          <w:color w:val="333333"/>
                          <w:sz w:val="18"/>
                        </w:rPr>
                      </w:pPr>
                      <w:r>
                        <w:rPr>
                          <w:color w:val="333333"/>
                          <w:sz w:val="18"/>
                        </w:rPr>
                        <w:t xml:space="preserve">           </w:t>
                      </w:r>
                      <w:r>
                        <w:rPr>
                          <w:color w:val="333333"/>
                          <w:sz w:val="18"/>
                        </w:rPr>
                        <w:t>-Enstra (170,000 paper; 70,000 pulp)</w:t>
                      </w:r>
                    </w:p>
                    <w:p>
                      <w:pPr>
                        <w:pStyle w:val="Normal"/>
                        <w:rPr>
                          <w:color w:val="333333"/>
                          <w:sz w:val="18"/>
                        </w:rPr>
                      </w:pPr>
                      <w:r>
                        <w:rPr>
                          <w:color w:val="333333"/>
                          <w:sz w:val="18"/>
                        </w:rPr>
                        <w:t xml:space="preserve">           </w:t>
                      </w:r>
                      <w:r>
                        <w:rPr>
                          <w:color w:val="333333"/>
                          <w:sz w:val="18"/>
                        </w:rPr>
                        <w:t xml:space="preserve">-Stanger (90,000 paper; 60,000 pulp)  </w:t>
                      </w:r>
                    </w:p>
                  </w:txbxContent>
                </v:textbox>
                <w10:wrap type="none"/>
              </v:rect>
            </w:pict>
          </mc:Fallback>
        </mc:AlternateConten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6">
                <wp:simplePos x="0" y="0"/>
                <wp:positionH relativeFrom="column">
                  <wp:posOffset>-4445</wp:posOffset>
                </wp:positionH>
                <wp:positionV relativeFrom="paragraph">
                  <wp:posOffset>118745</wp:posOffset>
                </wp:positionV>
                <wp:extent cx="1380490" cy="463550"/>
                <wp:effectExtent l="0" t="0" r="0" b="0"/>
                <wp:wrapNone/>
                <wp:docPr id="11" name="Frame7"/>
                <a:graphic xmlns:a="http://schemas.openxmlformats.org/drawingml/2006/main">
                  <a:graphicData uri="http://schemas.microsoft.com/office/word/2010/wordprocessingShape">
                    <wps:wsp>
                      <wps:cNvSpPr txBox="1"/>
                      <wps:spPr>
                        <a:xfrm>
                          <a:off x="0" y="0"/>
                          <a:ext cx="1380490" cy="463550"/>
                        </a:xfrm>
                        <a:prstGeom prst="rect"/>
                        <a:solidFill>
                          <a:srgbClr val="FFFFFF"/>
                        </a:solidFill>
                        <a:ln w="9525">
                          <a:solidFill>
                            <a:srgbClr val="000000"/>
                          </a:solidFill>
                        </a:ln>
                      </wps:spPr>
                      <wps:txbx>
                        <w:txbxContent>
                          <w:p>
                            <w:pPr>
                              <w:pStyle w:val="Heading9"/>
                              <w:ind w:hanging="0" w:start="0"/>
                              <w:rPr/>
                            </w:pPr>
                            <w:r>
                              <w:rPr/>
                              <w:t>Sappi Limited</w:t>
                            </w:r>
                          </w:p>
                          <w:p>
                            <w:pPr>
                              <w:pStyle w:val="Normal"/>
                              <w:rPr>
                                <w:sz w:val="18"/>
                              </w:rPr>
                            </w:pPr>
                            <w:r>
                              <w:rPr>
                                <w:sz w:val="18"/>
                              </w:rPr>
                              <w:t>(Johannesburg, S.Africa)</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5pt;mso-wrap-distance-left:9.05pt;mso-wrap-distance-right:9.05pt;mso-wrap-distance-top:0pt;mso-wrap-distance-bottom:0pt;margin-top:9.35pt;mso-position-vertical-relative:text;margin-left:-0.35pt;mso-position-horizontal-relative:text">
                <v:textbox>
                  <w:txbxContent>
                    <w:p>
                      <w:pPr>
                        <w:pStyle w:val="Heading9"/>
                        <w:ind w:hanging="0" w:start="0"/>
                        <w:rPr/>
                      </w:pPr>
                      <w:r>
                        <w:rPr/>
                        <w:t>Sappi Limited</w:t>
                      </w:r>
                    </w:p>
                    <w:p>
                      <w:pPr>
                        <w:pStyle w:val="Normal"/>
                        <w:rPr>
                          <w:sz w:val="18"/>
                        </w:rPr>
                      </w:pPr>
                      <w:r>
                        <w:rPr>
                          <w:sz w:val="18"/>
                        </w:rPr>
                        <w:t>(Johannesburg, S.Africa)</w:t>
                      </w:r>
                    </w:p>
                  </w:txbxContent>
                </v:textbox>
                <w10:wrap type="none"/>
              </v:rect>
            </w:pict>
          </mc:Fallback>
        </mc:AlternateContent>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mc:AlternateContent>
          <mc:Choice Requires="wps">
            <w:drawing>
              <wp:anchor behindDoc="0" distT="0" distB="0" distL="114935" distR="114935" simplePos="0" locked="0" layoutInCell="1" allowOverlap="1" relativeHeight="30">
                <wp:simplePos x="0" y="0"/>
                <wp:positionH relativeFrom="column">
                  <wp:posOffset>1028700</wp:posOffset>
                </wp:positionH>
                <wp:positionV relativeFrom="paragraph">
                  <wp:posOffset>99060</wp:posOffset>
                </wp:positionV>
                <wp:extent cx="914400" cy="1143000"/>
                <wp:effectExtent l="3810" t="3175" r="0" b="0"/>
                <wp:wrapNone/>
                <wp:docPr id="12" name=""/>
                <a:graphic xmlns:a="http://schemas.openxmlformats.org/drawingml/2006/main">
                  <a:graphicData uri="http://schemas.microsoft.com/office/word/2010/wordprocessingShape">
                    <wps:wsp>
                      <wps:cNvSpPr/>
                      <wps:spPr>
                        <a:xfrm>
                          <a:off x="0" y="0"/>
                          <a:ext cx="91440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7.8pt" to="152.95pt,97.7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34">
                <wp:simplePos x="0" y="0"/>
                <wp:positionH relativeFrom="column">
                  <wp:posOffset>2853055</wp:posOffset>
                </wp:positionH>
                <wp:positionV relativeFrom="paragraph">
                  <wp:posOffset>1905</wp:posOffset>
                </wp:positionV>
                <wp:extent cx="2637790" cy="923290"/>
                <wp:effectExtent l="0" t="0" r="0" b="0"/>
                <wp:wrapNone/>
                <wp:docPr id="13" name="Frame8"/>
                <a:graphic xmlns:a="http://schemas.openxmlformats.org/drawingml/2006/main">
                  <a:graphicData uri="http://schemas.microsoft.com/office/word/2010/wordprocessingShape">
                    <wps:wsp>
                      <wps:cNvSpPr txBox="1"/>
                      <wps:spPr>
                        <a:xfrm>
                          <a:off x="0" y="0"/>
                          <a:ext cx="2637790" cy="923290"/>
                        </a:xfrm>
                        <a:prstGeom prst="rect"/>
                        <a:solidFill>
                          <a:srgbClr val="FFFFFF"/>
                        </a:solidFill>
                        <a:ln w="9525">
                          <a:solidFill>
                            <a:srgbClr val="000000"/>
                          </a:solidFill>
                        </a:ln>
                      </wps:spPr>
                      <wps:txbx>
                        <w:txbxContent>
                          <w:p>
                            <w:pPr>
                              <w:pStyle w:val="Normal"/>
                              <w:rPr>
                                <w:b/>
                                <w:bCs/>
                                <w:color w:val="333333"/>
                                <w:sz w:val="18"/>
                              </w:rPr>
                            </w:pPr>
                            <w:r>
                              <w:rPr>
                                <w:b/>
                                <w:bCs/>
                                <w:color w:val="333333"/>
                                <w:sz w:val="18"/>
                              </w:rPr>
                              <w:t>Sappi Kraft</w:t>
                            </w:r>
                          </w:p>
                          <w:p>
                            <w:pPr>
                              <w:pStyle w:val="Normal"/>
                              <w:rPr>
                                <w:color w:val="333333"/>
                                <w:sz w:val="18"/>
                              </w:rPr>
                            </w:pPr>
                            <w:r>
                              <w:rPr>
                                <w:color w:val="333333"/>
                                <w:sz w:val="18"/>
                              </w:rPr>
                              <w:t>Mills:  -Cape (60,000 paper)</w:t>
                            </w:r>
                          </w:p>
                          <w:p>
                            <w:pPr>
                              <w:pStyle w:val="Normal"/>
                              <w:rPr>
                                <w:color w:val="333333"/>
                                <w:sz w:val="18"/>
                              </w:rPr>
                            </w:pPr>
                            <w:r>
                              <w:rPr>
                                <w:color w:val="333333"/>
                                <w:sz w:val="18"/>
                              </w:rPr>
                              <w:t xml:space="preserve">           </w:t>
                            </w:r>
                            <w:r>
                              <w:rPr>
                                <w:color w:val="333333"/>
                                <w:sz w:val="18"/>
                              </w:rPr>
                              <w:t xml:space="preserve">-Ngodwana (240,000 linerboard; 140,000       </w:t>
                            </w:r>
                          </w:p>
                          <w:p>
                            <w:pPr>
                              <w:pStyle w:val="Normal"/>
                              <w:rPr>
                                <w:color w:val="333333"/>
                                <w:sz w:val="18"/>
                              </w:rPr>
                            </w:pPr>
                            <w:r>
                              <w:rPr>
                                <w:color w:val="333333"/>
                                <w:sz w:val="18"/>
                              </w:rPr>
                              <w:t xml:space="preserve">              </w:t>
                            </w:r>
                            <w:r>
                              <w:rPr>
                                <w:color w:val="333333"/>
                                <w:sz w:val="18"/>
                              </w:rPr>
                              <w:t>newsprint; 510,000 pulp)</w:t>
                            </w:r>
                          </w:p>
                          <w:p>
                            <w:pPr>
                              <w:pStyle w:val="Normal"/>
                              <w:rPr>
                                <w:color w:val="333333"/>
                                <w:sz w:val="18"/>
                              </w:rPr>
                            </w:pPr>
                            <w:r>
                              <w:rPr>
                                <w:color w:val="333333"/>
                                <w:sz w:val="18"/>
                              </w:rPr>
                              <w:t xml:space="preserve">           </w:t>
                            </w:r>
                            <w:r>
                              <w:rPr>
                                <w:color w:val="333333"/>
                                <w:sz w:val="18"/>
                              </w:rPr>
                              <w:t xml:space="preserve">-Tugela (300,000 linerboard &amp; corrugating; </w:t>
                            </w:r>
                          </w:p>
                          <w:p>
                            <w:pPr>
                              <w:pStyle w:val="Normal"/>
                              <w:rPr>
                                <w:color w:val="333333"/>
                                <w:sz w:val="18"/>
                              </w:rPr>
                            </w:pPr>
                            <w:r>
                              <w:rPr>
                                <w:color w:val="333333"/>
                                <w:sz w:val="18"/>
                              </w:rPr>
                              <w:t xml:space="preserve">               </w:t>
                            </w:r>
                            <w:r>
                              <w:rPr>
                                <w:color w:val="333333"/>
                                <w:sz w:val="18"/>
                              </w:rPr>
                              <w:t xml:space="preserve">80,000 other packaging; 350,000 pulp)   </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72.7pt;mso-wrap-distance-left:9.05pt;mso-wrap-distance-right:9.05pt;mso-wrap-distance-top:0pt;mso-wrap-distance-bottom:0pt;margin-top:0.15pt;mso-position-vertical-relative:text;margin-left:224.65pt;mso-position-horizontal-relative:text">
                <v:textbox>
                  <w:txbxContent>
                    <w:p>
                      <w:pPr>
                        <w:pStyle w:val="Normal"/>
                        <w:rPr>
                          <w:b/>
                          <w:bCs/>
                          <w:color w:val="333333"/>
                          <w:sz w:val="18"/>
                        </w:rPr>
                      </w:pPr>
                      <w:r>
                        <w:rPr>
                          <w:b/>
                          <w:bCs/>
                          <w:color w:val="333333"/>
                          <w:sz w:val="18"/>
                        </w:rPr>
                        <w:t>Sappi Kraft</w:t>
                      </w:r>
                    </w:p>
                    <w:p>
                      <w:pPr>
                        <w:pStyle w:val="Normal"/>
                        <w:rPr>
                          <w:color w:val="333333"/>
                          <w:sz w:val="18"/>
                        </w:rPr>
                      </w:pPr>
                      <w:r>
                        <w:rPr>
                          <w:color w:val="333333"/>
                          <w:sz w:val="18"/>
                        </w:rPr>
                        <w:t>Mills:  -Cape (60,000 paper)</w:t>
                      </w:r>
                    </w:p>
                    <w:p>
                      <w:pPr>
                        <w:pStyle w:val="Normal"/>
                        <w:rPr>
                          <w:color w:val="333333"/>
                          <w:sz w:val="18"/>
                        </w:rPr>
                      </w:pPr>
                      <w:r>
                        <w:rPr>
                          <w:color w:val="333333"/>
                          <w:sz w:val="18"/>
                        </w:rPr>
                        <w:t xml:space="preserve">           </w:t>
                      </w:r>
                      <w:r>
                        <w:rPr>
                          <w:color w:val="333333"/>
                          <w:sz w:val="18"/>
                        </w:rPr>
                        <w:t xml:space="preserve">-Ngodwana (240,000 linerboard; 140,000       </w:t>
                      </w:r>
                    </w:p>
                    <w:p>
                      <w:pPr>
                        <w:pStyle w:val="Normal"/>
                        <w:rPr>
                          <w:color w:val="333333"/>
                          <w:sz w:val="18"/>
                        </w:rPr>
                      </w:pPr>
                      <w:r>
                        <w:rPr>
                          <w:color w:val="333333"/>
                          <w:sz w:val="18"/>
                        </w:rPr>
                        <w:t xml:space="preserve">              </w:t>
                      </w:r>
                      <w:r>
                        <w:rPr>
                          <w:color w:val="333333"/>
                          <w:sz w:val="18"/>
                        </w:rPr>
                        <w:t>newsprint; 510,000 pulp)</w:t>
                      </w:r>
                    </w:p>
                    <w:p>
                      <w:pPr>
                        <w:pStyle w:val="Normal"/>
                        <w:rPr>
                          <w:color w:val="333333"/>
                          <w:sz w:val="18"/>
                        </w:rPr>
                      </w:pPr>
                      <w:r>
                        <w:rPr>
                          <w:color w:val="333333"/>
                          <w:sz w:val="18"/>
                        </w:rPr>
                        <w:t xml:space="preserve">           </w:t>
                      </w:r>
                      <w:r>
                        <w:rPr>
                          <w:color w:val="333333"/>
                          <w:sz w:val="18"/>
                        </w:rPr>
                        <w:t xml:space="preserve">-Tugela (300,000 linerboard &amp; corrugating; </w:t>
                      </w:r>
                    </w:p>
                    <w:p>
                      <w:pPr>
                        <w:pStyle w:val="Normal"/>
                        <w:rPr>
                          <w:color w:val="333333"/>
                          <w:sz w:val="18"/>
                        </w:rPr>
                      </w:pPr>
                      <w:r>
                        <w:rPr>
                          <w:color w:val="333333"/>
                          <w:sz w:val="18"/>
                        </w:rPr>
                        <w:t xml:space="preserve">               </w:t>
                      </w:r>
                      <w:r>
                        <w:rPr>
                          <w:color w:val="333333"/>
                          <w:sz w:val="18"/>
                        </w:rPr>
                        <w:t xml:space="preserve">80,000 other packaging; 350,000 pulp)   </w:t>
                      </w:r>
                    </w:p>
                  </w:txbxContent>
                </v:textbox>
                <w10:wrap type="none"/>
              </v:rect>
            </w:pict>
          </mc:Fallback>
        </mc:AlternateContent>
      </w:r>
    </w:p>
    <w:p>
      <w:pPr>
        <w:pStyle w:val="Normal"/>
        <w:jc w:val="center"/>
        <w:rPr>
          <w:sz w:val="22"/>
          <w:lang w:val="en-CA" w:eastAsia="en-CA"/>
        </w:rPr>
      </w:pPr>
      <w:r>
        <w:rPr>
          <w:sz w:val="22"/>
          <w:lang w:val="en-CA" w:eastAsia="en-CA"/>
        </w:rPr>
        <mc:AlternateContent>
          <mc:Choice Requires="wps">
            <w:drawing>
              <wp:anchor behindDoc="0" distT="0" distB="0" distL="114935" distR="114935" simplePos="0" locked="0" layoutInCell="1" allowOverlap="1" relativeHeight="41">
                <wp:simplePos x="0" y="0"/>
                <wp:positionH relativeFrom="column">
                  <wp:posOffset>2857500</wp:posOffset>
                </wp:positionH>
                <wp:positionV relativeFrom="paragraph">
                  <wp:posOffset>2817495</wp:posOffset>
                </wp:positionV>
                <wp:extent cx="2628900" cy="0"/>
                <wp:effectExtent l="0" t="5080" r="0" b="5080"/>
                <wp:wrapNone/>
                <wp:docPr id="14" name=""/>
                <a:graphic xmlns:a="http://schemas.openxmlformats.org/drawingml/2006/main">
                  <a:graphicData uri="http://schemas.microsoft.com/office/word/2010/wordprocessingShape">
                    <wps:wsp>
                      <wps:cNvSpPr/>
                      <wps:spPr>
                        <a:xfrm>
                          <a:off x="0" y="0"/>
                          <a:ext cx="2629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221.85pt" to="431.95pt,221.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2286000</wp:posOffset>
                </wp:positionH>
                <wp:positionV relativeFrom="paragraph">
                  <wp:posOffset>417195</wp:posOffset>
                </wp:positionV>
                <wp:extent cx="571500" cy="342900"/>
                <wp:effectExtent l="2540" t="635" r="0" b="4445"/>
                <wp:wrapNone/>
                <wp:docPr id="15" name=""/>
                <a:graphic xmlns:a="http://schemas.openxmlformats.org/drawingml/2006/main">
                  <a:graphicData uri="http://schemas.microsoft.com/office/word/2010/wordprocessingShape">
                    <wps:wsp>
                      <wps:cNvSpPr/>
                      <wps:spPr>
                        <a:xfrm flipV="1">
                          <a:off x="0" y="0"/>
                          <a:ext cx="5716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32.85pt" to="224.95pt,59.8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2286000</wp:posOffset>
                </wp:positionH>
                <wp:positionV relativeFrom="paragraph">
                  <wp:posOffset>874395</wp:posOffset>
                </wp:positionV>
                <wp:extent cx="571500" cy="228600"/>
                <wp:effectExtent l="1905" t="4445" r="0" b="7620"/>
                <wp:wrapNone/>
                <wp:docPr id="16" name=""/>
                <a:graphic xmlns:a="http://schemas.openxmlformats.org/drawingml/2006/main">
                  <a:graphicData uri="http://schemas.microsoft.com/office/word/2010/wordprocessingShape">
                    <wps:wsp>
                      <wps:cNvSpPr/>
                      <wps:spPr>
                        <a:xfrm>
                          <a:off x="0" y="0"/>
                          <a:ext cx="5716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68.85pt" to="224.95pt,86.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2286000</wp:posOffset>
                </wp:positionH>
                <wp:positionV relativeFrom="paragraph">
                  <wp:posOffset>874395</wp:posOffset>
                </wp:positionV>
                <wp:extent cx="571500" cy="914400"/>
                <wp:effectExtent l="4445" t="2540" r="0" b="0"/>
                <wp:wrapNone/>
                <wp:docPr id="17" name=""/>
                <a:graphic xmlns:a="http://schemas.openxmlformats.org/drawingml/2006/main">
                  <a:graphicData uri="http://schemas.microsoft.com/office/word/2010/wordprocessingShape">
                    <wps:wsp>
                      <wps:cNvSpPr/>
                      <wps:spPr>
                        <a:xfrm>
                          <a:off x="0" y="0"/>
                          <a:ext cx="57168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68.85pt" to="224.95pt,140.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
                <wp:simplePos x="0" y="0"/>
                <wp:positionH relativeFrom="column">
                  <wp:posOffset>2286000</wp:posOffset>
                </wp:positionH>
                <wp:positionV relativeFrom="paragraph">
                  <wp:posOffset>988695</wp:posOffset>
                </wp:positionV>
                <wp:extent cx="571500" cy="1600200"/>
                <wp:effectExtent l="5080" t="1905" r="10795" b="0"/>
                <wp:wrapNone/>
                <wp:docPr id="18" name=""/>
                <a:graphic xmlns:a="http://schemas.openxmlformats.org/drawingml/2006/main">
                  <a:graphicData uri="http://schemas.microsoft.com/office/word/2010/wordprocessingShape">
                    <wps:wsp>
                      <wps:cNvSpPr/>
                      <wps:spPr>
                        <a:xfrm>
                          <a:off x="0" y="0"/>
                          <a:ext cx="571680" cy="1600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77.85pt" to="224.95pt,203.8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8">
                <wp:simplePos x="0" y="0"/>
                <wp:positionH relativeFrom="column">
                  <wp:posOffset>1024255</wp:posOffset>
                </wp:positionH>
                <wp:positionV relativeFrom="paragraph">
                  <wp:posOffset>737870</wp:posOffset>
                </wp:positionV>
                <wp:extent cx="1266190" cy="237490"/>
                <wp:effectExtent l="0" t="0" r="0" b="0"/>
                <wp:wrapNone/>
                <wp:docPr id="19" name="Frame9"/>
                <a:graphic xmlns:a="http://schemas.openxmlformats.org/drawingml/2006/main">
                  <a:graphicData uri="http://schemas.microsoft.com/office/word/2010/wordprocessingShape">
                    <wps:wsp>
                      <wps:cNvSpPr txBox="1"/>
                      <wps:spPr>
                        <a:xfrm>
                          <a:off x="0" y="0"/>
                          <a:ext cx="1266190" cy="237490"/>
                        </a:xfrm>
                        <a:prstGeom prst="rect"/>
                        <a:solidFill>
                          <a:srgbClr val="FFFFFF"/>
                        </a:solidFill>
                        <a:ln w="9525">
                          <a:solidFill>
                            <a:srgbClr val="000000"/>
                          </a:solidFill>
                        </a:ln>
                      </wps:spPr>
                      <wps:txbx>
                        <w:txbxContent>
                          <w:p>
                            <w:pPr>
                              <w:pStyle w:val="Normal"/>
                              <w:rPr/>
                            </w:pPr>
                            <w:r>
                              <w:rPr>
                                <w:color w:val="333333"/>
                                <w:sz w:val="18"/>
                              </w:rPr>
                              <w:t>Sappi Forests</w:t>
                            </w:r>
                            <w:r>
                              <w:rPr>
                                <w:color w:val="333333"/>
                                <w:sz w:val="16"/>
                              </w:rPr>
                              <w:t xml:space="preserve"> </w:t>
                            </w:r>
                            <w:r>
                              <w:rPr>
                                <w:color w:val="333333"/>
                                <w:sz w:val="18"/>
                              </w:rPr>
                              <w:t>Products</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18.7pt;mso-wrap-distance-left:9.05pt;mso-wrap-distance-right:9.05pt;mso-wrap-distance-top:0pt;mso-wrap-distance-bottom:0pt;margin-top:58.1pt;mso-position-vertical-relative:text;margin-left:80.65pt;mso-position-horizontal-relative:text">
                <v:textbox>
                  <w:txbxContent>
                    <w:p>
                      <w:pPr>
                        <w:pStyle w:val="Normal"/>
                        <w:rPr/>
                      </w:pPr>
                      <w:r>
                        <w:rPr>
                          <w:color w:val="333333"/>
                          <w:sz w:val="18"/>
                        </w:rPr>
                        <w:t>Sappi Forests</w:t>
                      </w:r>
                      <w:r>
                        <w:rPr>
                          <w:color w:val="333333"/>
                          <w:sz w:val="16"/>
                        </w:rPr>
                        <w:t xml:space="preserve"> </w:t>
                      </w:r>
                      <w:r>
                        <w:rPr>
                          <w:color w:val="333333"/>
                          <w:sz w:val="18"/>
                        </w:rPr>
                        <w:t>Products</w:t>
                      </w:r>
                    </w:p>
                  </w:txbxContent>
                </v:textbox>
                <w10:wrap type="none"/>
              </v:rect>
            </w:pict>
          </mc:Fallback>
        </mc:AlternateContent>
      </w:r>
      <w:r>
        <mc:AlternateContent>
          <mc:Choice Requires="wps">
            <w:drawing>
              <wp:anchor behindDoc="0" distT="0" distB="0" distL="114935" distR="114935" simplePos="0" locked="0" layoutInCell="1" allowOverlap="1" relativeHeight="35">
                <wp:simplePos x="0" y="0"/>
                <wp:positionH relativeFrom="column">
                  <wp:posOffset>2853055</wp:posOffset>
                </wp:positionH>
                <wp:positionV relativeFrom="paragraph">
                  <wp:posOffset>984250</wp:posOffset>
                </wp:positionV>
                <wp:extent cx="2637790" cy="351790"/>
                <wp:effectExtent l="0" t="0" r="0" b="0"/>
                <wp:wrapNone/>
                <wp:docPr id="20" name="Frame12"/>
                <a:graphic xmlns:a="http://schemas.openxmlformats.org/drawingml/2006/main">
                  <a:graphicData uri="http://schemas.microsoft.com/office/word/2010/wordprocessingShape">
                    <wps:wsp>
                      <wps:cNvSpPr txBox="1"/>
                      <wps:spPr>
                        <a:xfrm>
                          <a:off x="0" y="0"/>
                          <a:ext cx="2637790" cy="351790"/>
                        </a:xfrm>
                        <a:prstGeom prst="rect"/>
                        <a:solidFill>
                          <a:srgbClr val="FFFFFF"/>
                        </a:solidFill>
                        <a:ln w="9525">
                          <a:solidFill>
                            <a:srgbClr val="000000"/>
                          </a:solidFill>
                        </a:ln>
                      </wps:spPr>
                      <wps:txbx>
                        <w:txbxContent>
                          <w:p>
                            <w:pPr>
                              <w:pStyle w:val="Normal"/>
                              <w:rPr>
                                <w:b/>
                                <w:bCs/>
                                <w:color w:val="333333"/>
                                <w:sz w:val="18"/>
                              </w:rPr>
                            </w:pPr>
                            <w:r>
                              <w:rPr>
                                <w:b/>
                                <w:bCs/>
                                <w:color w:val="333333"/>
                                <w:sz w:val="18"/>
                              </w:rPr>
                              <w:t>Sappi Usutu</w:t>
                            </w:r>
                          </w:p>
                          <w:p>
                            <w:pPr>
                              <w:pStyle w:val="Normal"/>
                              <w:rPr>
                                <w:color w:val="333333"/>
                                <w:sz w:val="18"/>
                              </w:rPr>
                            </w:pPr>
                            <w:r>
                              <w:rPr>
                                <w:color w:val="333333"/>
                                <w:sz w:val="18"/>
                              </w:rPr>
                              <w:t>Mills:  -Usutu (230,000 pulp)</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27.7pt;mso-wrap-distance-left:9.05pt;mso-wrap-distance-right:9.05pt;mso-wrap-distance-top:0pt;mso-wrap-distance-bottom:0pt;margin-top:77.5pt;mso-position-vertical-relative:text;margin-left:224.65pt;mso-position-horizontal-relative:text">
                <v:textbox>
                  <w:txbxContent>
                    <w:p>
                      <w:pPr>
                        <w:pStyle w:val="Normal"/>
                        <w:rPr>
                          <w:b/>
                          <w:bCs/>
                          <w:color w:val="333333"/>
                          <w:sz w:val="18"/>
                        </w:rPr>
                      </w:pPr>
                      <w:r>
                        <w:rPr>
                          <w:b/>
                          <w:bCs/>
                          <w:color w:val="333333"/>
                          <w:sz w:val="18"/>
                        </w:rPr>
                        <w:t>Sappi Usutu</w:t>
                      </w:r>
                    </w:p>
                    <w:p>
                      <w:pPr>
                        <w:pStyle w:val="Normal"/>
                        <w:rPr>
                          <w:color w:val="333333"/>
                          <w:sz w:val="18"/>
                        </w:rPr>
                      </w:pPr>
                      <w:r>
                        <w:rPr>
                          <w:color w:val="333333"/>
                          <w:sz w:val="18"/>
                        </w:rPr>
                        <w:t>Mills:  -Usutu (230,000 pulp)</w:t>
                      </w:r>
                    </w:p>
                  </w:txbxContent>
                </v:textbox>
                <w10:wrap type="none"/>
              </v:rect>
            </w:pict>
          </mc:Fallback>
        </mc:AlternateContent>
      </w:r>
      <w:r>
        <mc:AlternateContent>
          <mc:Choice Requires="wps">
            <w:drawing>
              <wp:anchor behindDoc="0" distT="0" distB="0" distL="114935" distR="114935" simplePos="0" locked="0" layoutInCell="1" allowOverlap="1" relativeHeight="36">
                <wp:simplePos x="0" y="0"/>
                <wp:positionH relativeFrom="column">
                  <wp:posOffset>2853055</wp:posOffset>
                </wp:positionH>
                <wp:positionV relativeFrom="paragraph">
                  <wp:posOffset>1555750</wp:posOffset>
                </wp:positionV>
                <wp:extent cx="2637790" cy="351790"/>
                <wp:effectExtent l="0" t="0" r="0" b="0"/>
                <wp:wrapNone/>
                <wp:docPr id="21" name="Frame11"/>
                <a:graphic xmlns:a="http://schemas.openxmlformats.org/drawingml/2006/main">
                  <a:graphicData uri="http://schemas.microsoft.com/office/word/2010/wordprocessingShape">
                    <wps:wsp>
                      <wps:cNvSpPr txBox="1"/>
                      <wps:spPr>
                        <a:xfrm>
                          <a:off x="0" y="0"/>
                          <a:ext cx="2637790" cy="351790"/>
                        </a:xfrm>
                        <a:prstGeom prst="rect"/>
                        <a:solidFill>
                          <a:srgbClr val="FFFFFF"/>
                        </a:solidFill>
                        <a:ln w="9525">
                          <a:solidFill>
                            <a:srgbClr val="000000"/>
                          </a:solidFill>
                        </a:ln>
                      </wps:spPr>
                      <wps:txbx>
                        <w:txbxContent>
                          <w:p>
                            <w:pPr>
                              <w:pStyle w:val="Normal"/>
                              <w:rPr>
                                <w:b/>
                                <w:bCs/>
                                <w:color w:val="333333"/>
                                <w:sz w:val="18"/>
                              </w:rPr>
                            </w:pPr>
                            <w:r>
                              <w:rPr>
                                <w:b/>
                                <w:bCs/>
                                <w:color w:val="333333"/>
                                <w:sz w:val="18"/>
                              </w:rPr>
                              <w:t>Sappi Saiccor</w:t>
                            </w:r>
                          </w:p>
                          <w:p>
                            <w:pPr>
                              <w:pStyle w:val="Normal"/>
                              <w:rPr>
                                <w:color w:val="333333"/>
                                <w:sz w:val="18"/>
                              </w:rPr>
                            </w:pPr>
                            <w:r>
                              <w:rPr>
                                <w:color w:val="333333"/>
                                <w:sz w:val="18"/>
                              </w:rPr>
                              <w:t>Mills:  -Saiccor (600,000 pulp)</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27.7pt;mso-wrap-distance-left:9.05pt;mso-wrap-distance-right:9.05pt;mso-wrap-distance-top:0pt;mso-wrap-distance-bottom:0pt;margin-top:122.5pt;mso-position-vertical-relative:text;margin-left:224.65pt;mso-position-horizontal-relative:text">
                <v:textbox>
                  <w:txbxContent>
                    <w:p>
                      <w:pPr>
                        <w:pStyle w:val="Normal"/>
                        <w:rPr>
                          <w:b/>
                          <w:bCs/>
                          <w:color w:val="333333"/>
                          <w:sz w:val="18"/>
                        </w:rPr>
                      </w:pPr>
                      <w:r>
                        <w:rPr>
                          <w:b/>
                          <w:bCs/>
                          <w:color w:val="333333"/>
                          <w:sz w:val="18"/>
                        </w:rPr>
                        <w:t>Sappi Saiccor</w:t>
                      </w:r>
                    </w:p>
                    <w:p>
                      <w:pPr>
                        <w:pStyle w:val="Normal"/>
                        <w:rPr>
                          <w:color w:val="333333"/>
                          <w:sz w:val="18"/>
                        </w:rPr>
                      </w:pPr>
                      <w:r>
                        <w:rPr>
                          <w:color w:val="333333"/>
                          <w:sz w:val="18"/>
                        </w:rPr>
                        <w:t>Mills:  -Saiccor (600,000 pulp)</w:t>
                      </w:r>
                    </w:p>
                  </w:txbxContent>
                </v:textbox>
                <w10:wrap type="none"/>
              </v:rect>
            </w:pict>
          </mc:Fallback>
        </mc:AlternateContent>
      </w:r>
      <w:r>
        <mc:AlternateContent>
          <mc:Choice Requires="wps">
            <w:drawing>
              <wp:anchor behindDoc="0" distT="0" distB="0" distL="114935" distR="114935" simplePos="0" locked="0" layoutInCell="1" allowOverlap="1" relativeHeight="37">
                <wp:simplePos x="0" y="0"/>
                <wp:positionH relativeFrom="column">
                  <wp:posOffset>2853055</wp:posOffset>
                </wp:positionH>
                <wp:positionV relativeFrom="paragraph">
                  <wp:posOffset>2127250</wp:posOffset>
                </wp:positionV>
                <wp:extent cx="2637790" cy="1037590"/>
                <wp:effectExtent l="0" t="0" r="0" b="0"/>
                <wp:wrapNone/>
                <wp:docPr id="22" name="Frame10"/>
                <a:graphic xmlns:a="http://schemas.openxmlformats.org/drawingml/2006/main">
                  <a:graphicData uri="http://schemas.microsoft.com/office/word/2010/wordprocessingShape">
                    <wps:wsp>
                      <wps:cNvSpPr txBox="1"/>
                      <wps:spPr>
                        <a:xfrm>
                          <a:off x="0" y="0"/>
                          <a:ext cx="2637790" cy="1037590"/>
                        </a:xfrm>
                        <a:prstGeom prst="rect"/>
                        <a:solidFill>
                          <a:srgbClr val="FFFFFF"/>
                        </a:solidFill>
                        <a:ln w="9525">
                          <a:solidFill>
                            <a:srgbClr val="000000"/>
                          </a:solidFill>
                        </a:ln>
                      </wps:spPr>
                      <wps:txbx>
                        <w:txbxContent>
                          <w:p>
                            <w:pPr>
                              <w:pStyle w:val="Header"/>
                              <w:tabs>
                                <w:tab w:val="clear" w:pos="4320"/>
                                <w:tab w:val="clear" w:pos="8640"/>
                              </w:tabs>
                              <w:rPr>
                                <w:b/>
                                <w:bCs/>
                                <w:color w:val="333333"/>
                                <w:sz w:val="18"/>
                              </w:rPr>
                            </w:pPr>
                            <w:r>
                              <w:rPr>
                                <w:b/>
                                <w:bCs/>
                                <w:color w:val="333333"/>
                                <w:sz w:val="18"/>
                              </w:rPr>
                              <w:t>Sappi Forests &amp; Timber Industries</w:t>
                            </w:r>
                          </w:p>
                          <w:p>
                            <w:pPr>
                              <w:pStyle w:val="Header"/>
                              <w:tabs>
                                <w:tab w:val="clear" w:pos="4320"/>
                                <w:tab w:val="clear" w:pos="8640"/>
                              </w:tabs>
                              <w:rPr/>
                            </w:pPr>
                            <w:r>
                              <w:rPr>
                                <w:color w:val="333333"/>
                                <w:sz w:val="18"/>
                              </w:rPr>
                              <w:t>-Kwazulu-Natal (</w:t>
                            </w:r>
                            <w:r>
                              <w:rPr>
                                <w:color w:val="333333"/>
                                <w:sz w:val="16"/>
                              </w:rPr>
                              <w:t>Plantations of pulpwood &amp; sawlogs)</w:t>
                            </w:r>
                          </w:p>
                          <w:p>
                            <w:pPr>
                              <w:pStyle w:val="Header"/>
                              <w:tabs>
                                <w:tab w:val="clear" w:pos="4320"/>
                                <w:tab w:val="clear" w:pos="8640"/>
                              </w:tabs>
                              <w:rPr>
                                <w:color w:val="333333"/>
                                <w:sz w:val="18"/>
                              </w:rPr>
                            </w:pPr>
                            <w:r>
                              <w:rPr>
                                <w:color w:val="333333"/>
                                <w:sz w:val="18"/>
                              </w:rPr>
                              <w:t>-Mpumalanga ((</w:t>
                            </w:r>
                            <w:r>
                              <w:rPr>
                                <w:color w:val="333333"/>
                                <w:sz w:val="16"/>
                              </w:rPr>
                              <w:t>Plantations of pulpwood &amp; sawlogs)</w:t>
                            </w:r>
                          </w:p>
                          <w:p>
                            <w:pPr>
                              <w:pStyle w:val="Header"/>
                              <w:tabs>
                                <w:tab w:val="clear" w:pos="4320"/>
                                <w:tab w:val="clear" w:pos="8640"/>
                              </w:tabs>
                              <w:rPr>
                                <w:color w:val="333333"/>
                                <w:sz w:val="18"/>
                              </w:rPr>
                            </w:pPr>
                            <w:r>
                              <w:rPr>
                                <w:color w:val="333333"/>
                                <w:sz w:val="18"/>
                              </w:rPr>
                              <w:t>-Usutu (Forests pulpwwod)</w:t>
                            </w:r>
                          </w:p>
                          <w:p>
                            <w:pPr>
                              <w:pStyle w:val="Header"/>
                              <w:tabs>
                                <w:tab w:val="clear" w:pos="4320"/>
                                <w:tab w:val="clear" w:pos="8640"/>
                              </w:tabs>
                              <w:rPr>
                                <w:color w:val="333333"/>
                                <w:sz w:val="18"/>
                              </w:rPr>
                            </w:pPr>
                            <w:r>
                              <w:rPr>
                                <w:color w:val="333333"/>
                                <w:sz w:val="18"/>
                              </w:rPr>
                            </w:r>
                          </w:p>
                          <w:p>
                            <w:pPr>
                              <w:pStyle w:val="Header"/>
                              <w:tabs>
                                <w:tab w:val="clear" w:pos="4320"/>
                                <w:tab w:val="clear" w:pos="8640"/>
                              </w:tabs>
                              <w:rPr>
                                <w:color w:val="333333"/>
                                <w:sz w:val="18"/>
                              </w:rPr>
                            </w:pPr>
                            <w:r>
                              <w:rPr>
                                <w:color w:val="333333"/>
                                <w:sz w:val="18"/>
                              </w:rPr>
                              <w:t>-Sawmills (sawn timber)</w:t>
                            </w:r>
                          </w:p>
                          <w:p>
                            <w:pPr>
                              <w:pStyle w:val="Header"/>
                              <w:tabs>
                                <w:tab w:val="clear" w:pos="4320"/>
                                <w:tab w:val="clear" w:pos="8640"/>
                              </w:tabs>
                              <w:rPr>
                                <w:color w:val="333333"/>
                                <w:sz w:val="18"/>
                              </w:rPr>
                            </w:pPr>
                            <w:r>
                              <w:rPr>
                                <w:color w:val="333333"/>
                                <w:sz w:val="18"/>
                              </w:rPr>
                              <w:t>-Mining Timber (mine support systems)</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81.7pt;mso-wrap-distance-left:9.05pt;mso-wrap-distance-right:9.05pt;mso-wrap-distance-top:0pt;mso-wrap-distance-bottom:0pt;margin-top:167.5pt;mso-position-vertical-relative:text;margin-left:224.65pt;mso-position-horizontal-relative:text">
                <v:textbox>
                  <w:txbxContent>
                    <w:p>
                      <w:pPr>
                        <w:pStyle w:val="Header"/>
                        <w:tabs>
                          <w:tab w:val="clear" w:pos="4320"/>
                          <w:tab w:val="clear" w:pos="8640"/>
                        </w:tabs>
                        <w:rPr>
                          <w:b/>
                          <w:bCs/>
                          <w:color w:val="333333"/>
                          <w:sz w:val="18"/>
                        </w:rPr>
                      </w:pPr>
                      <w:r>
                        <w:rPr>
                          <w:b/>
                          <w:bCs/>
                          <w:color w:val="333333"/>
                          <w:sz w:val="18"/>
                        </w:rPr>
                        <w:t>Sappi Forests &amp; Timber Industries</w:t>
                      </w:r>
                    </w:p>
                    <w:p>
                      <w:pPr>
                        <w:pStyle w:val="Header"/>
                        <w:tabs>
                          <w:tab w:val="clear" w:pos="4320"/>
                          <w:tab w:val="clear" w:pos="8640"/>
                        </w:tabs>
                        <w:rPr/>
                      </w:pPr>
                      <w:r>
                        <w:rPr>
                          <w:color w:val="333333"/>
                          <w:sz w:val="18"/>
                        </w:rPr>
                        <w:t>-Kwazulu-Natal (</w:t>
                      </w:r>
                      <w:r>
                        <w:rPr>
                          <w:color w:val="333333"/>
                          <w:sz w:val="16"/>
                        </w:rPr>
                        <w:t>Plantations of pulpwood &amp; sawlogs)</w:t>
                      </w:r>
                    </w:p>
                    <w:p>
                      <w:pPr>
                        <w:pStyle w:val="Header"/>
                        <w:tabs>
                          <w:tab w:val="clear" w:pos="4320"/>
                          <w:tab w:val="clear" w:pos="8640"/>
                        </w:tabs>
                        <w:rPr>
                          <w:color w:val="333333"/>
                          <w:sz w:val="18"/>
                        </w:rPr>
                      </w:pPr>
                      <w:r>
                        <w:rPr>
                          <w:color w:val="333333"/>
                          <w:sz w:val="18"/>
                        </w:rPr>
                        <w:t>-Mpumalanga ((</w:t>
                      </w:r>
                      <w:r>
                        <w:rPr>
                          <w:color w:val="333333"/>
                          <w:sz w:val="16"/>
                        </w:rPr>
                        <w:t>Plantations of pulpwood &amp; sawlogs)</w:t>
                      </w:r>
                    </w:p>
                    <w:p>
                      <w:pPr>
                        <w:pStyle w:val="Header"/>
                        <w:tabs>
                          <w:tab w:val="clear" w:pos="4320"/>
                          <w:tab w:val="clear" w:pos="8640"/>
                        </w:tabs>
                        <w:rPr>
                          <w:color w:val="333333"/>
                          <w:sz w:val="18"/>
                        </w:rPr>
                      </w:pPr>
                      <w:r>
                        <w:rPr>
                          <w:color w:val="333333"/>
                          <w:sz w:val="18"/>
                        </w:rPr>
                        <w:t>-Usutu (Forests pulpwwod)</w:t>
                      </w:r>
                    </w:p>
                    <w:p>
                      <w:pPr>
                        <w:pStyle w:val="Header"/>
                        <w:tabs>
                          <w:tab w:val="clear" w:pos="4320"/>
                          <w:tab w:val="clear" w:pos="8640"/>
                        </w:tabs>
                        <w:rPr>
                          <w:color w:val="333333"/>
                          <w:sz w:val="18"/>
                        </w:rPr>
                      </w:pPr>
                      <w:r>
                        <w:rPr>
                          <w:color w:val="333333"/>
                          <w:sz w:val="18"/>
                        </w:rPr>
                      </w:r>
                    </w:p>
                    <w:p>
                      <w:pPr>
                        <w:pStyle w:val="Header"/>
                        <w:tabs>
                          <w:tab w:val="clear" w:pos="4320"/>
                          <w:tab w:val="clear" w:pos="8640"/>
                        </w:tabs>
                        <w:rPr>
                          <w:color w:val="333333"/>
                          <w:sz w:val="18"/>
                        </w:rPr>
                      </w:pPr>
                      <w:r>
                        <w:rPr>
                          <w:color w:val="333333"/>
                          <w:sz w:val="18"/>
                        </w:rPr>
                        <w:t>-Sawmills (sawn timber)</w:t>
                      </w:r>
                    </w:p>
                    <w:p>
                      <w:pPr>
                        <w:pStyle w:val="Header"/>
                        <w:tabs>
                          <w:tab w:val="clear" w:pos="4320"/>
                          <w:tab w:val="clear" w:pos="8640"/>
                        </w:tabs>
                        <w:rPr>
                          <w:color w:val="333333"/>
                          <w:sz w:val="18"/>
                        </w:rPr>
                      </w:pPr>
                      <w:r>
                        <w:rPr>
                          <w:color w:val="333333"/>
                          <w:sz w:val="18"/>
                        </w:rPr>
                        <w:t>-Mining Timber (mine support systems)</w:t>
                      </w:r>
                    </w:p>
                  </w:txbxContent>
                </v:textbox>
                <w10:wrap type="none"/>
              </v:rect>
            </w:pict>
          </mc:Fallback>
        </mc:AlternateContent>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tbl>
      <w:tblPr>
        <w:tblW w:w="10440" w:type="dxa"/>
        <w:jc w:val="start"/>
        <w:tblInd w:w="0" w:type="dxa"/>
        <w:tblLayout w:type="fixed"/>
        <w:tblCellMar>
          <w:top w:w="0" w:type="dxa"/>
          <w:start w:w="108" w:type="dxa"/>
          <w:bottom w:w="0" w:type="dxa"/>
          <w:end w:w="108" w:type="dxa"/>
        </w:tblCellMar>
      </w:tblPr>
      <w:tblGrid>
        <w:gridCol w:w="5406"/>
        <w:gridCol w:w="5034"/>
      </w:tblGrid>
      <w:tr>
        <w:trPr/>
        <w:tc>
          <w:tcPr>
            <w:tcW w:w="5406" w:type="dxa"/>
            <w:tcBorders>
              <w:top w:val="single" w:sz="4" w:space="0" w:color="999999"/>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Location</w:t>
            </w:r>
          </w:p>
        </w:tc>
        <w:tc>
          <w:tcPr>
            <w:tcW w:w="5034" w:type="dxa"/>
            <w:tcBorders>
              <w:top w:val="single" w:sz="4" w:space="0" w:color="999999"/>
              <w:end w:val="single" w:sz="4" w:space="0" w:color="999999"/>
            </w:tcBorders>
          </w:tcPr>
          <w:p>
            <w:pPr>
              <w:pStyle w:val="BodyTextIndent"/>
              <w:snapToGrid w:val="false"/>
              <w:spacing w:before="0" w:after="0"/>
              <w:ind w:hanging="0" w:end="0"/>
              <w:jc w:val="center"/>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0" w:after="0"/>
              <w:ind w:hanging="0" w:end="0"/>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Johannesburg, South Africa</w:t>
            </w:r>
          </w:p>
        </w:tc>
      </w:tr>
      <w:tr>
        <w:trPr>
          <w:trHeight w:val="355" w:hRule="atLeast"/>
        </w:trPr>
        <w:tc>
          <w:tcPr>
            <w:tcW w:w="5406" w:type="dxa"/>
            <w:tcBorders>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Product Lines</w:t>
            </w:r>
          </w:p>
        </w:tc>
        <w:tc>
          <w:tcPr>
            <w:tcW w:w="5034" w:type="dxa"/>
            <w:tcBorders>
              <w:end w:val="single" w:sz="4" w:space="0" w:color="999999"/>
            </w:tcBorders>
          </w:tcPr>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Fine paper, (coated and uncoated woodfree and specialty paper); commodity products, (packaging paper and newsprint); pulp (dissolving pulp, paper pulp); timber products.</w:t>
            </w:r>
          </w:p>
        </w:tc>
      </w:tr>
      <w:tr>
        <w:trPr>
          <w:trHeight w:val="2448" w:hRule="atLeast"/>
        </w:trPr>
        <w:tc>
          <w:tcPr>
            <w:tcW w:w="5406" w:type="dxa"/>
            <w:tcBorders>
              <w:start w:val="single" w:sz="4" w:space="0" w:color="999999"/>
            </w:tcBorders>
          </w:tcPr>
          <w:p>
            <w:pPr>
              <w:pStyle w:val="BodyTextIndent"/>
              <w:spacing w:before="120" w:after="0"/>
              <w:ind w:hanging="0" w:start="36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Annual Production Capacity (000s tonnes)</w:t>
            </w:r>
          </w:p>
          <w:p>
            <w:pPr>
              <w:pStyle w:val="BodyTextIndent"/>
              <w:spacing w:before="0" w:after="0"/>
              <w:ind w:hanging="0" w:start="360" w:end="0"/>
              <w:jc w:val="start"/>
              <w:rPr/>
            </w:pPr>
            <w:r>
              <w:rPr>
                <w:rFonts w:cs="Times New Roman" w:ascii="Times New Roman" w:hAnsi="Times New Roman"/>
                <w:b/>
                <w:bCs/>
                <w:i/>
                <w:iCs/>
                <w:sz w:val="22"/>
                <w:lang w:val="en-US" w:eastAsia="en-US"/>
              </w:rPr>
              <w:t xml:space="preserve">Sappi Fine Paper </w:t>
            </w:r>
            <w:r>
              <w:rPr>
                <w:rFonts w:cs="Times New Roman" w:ascii="Times New Roman" w:hAnsi="Times New Roman"/>
                <w:i/>
                <w:iCs/>
                <w:sz w:val="22"/>
                <w:lang w:val="en-US" w:eastAsia="en-US"/>
              </w:rPr>
              <w:t xml:space="preserve">                                                                           </w:t>
            </w:r>
          </w:p>
          <w:p>
            <w:pPr>
              <w:pStyle w:val="BodyTextIndent"/>
              <w:spacing w:before="0" w:after="0"/>
              <w:ind w:hanging="0" w:start="360" w:end="0"/>
              <w:jc w:val="start"/>
              <w:rPr/>
            </w:pPr>
            <w:r>
              <w:rPr>
                <w:rFonts w:cs="Times New Roman" w:ascii="Times New Roman" w:hAnsi="Times New Roman"/>
                <w:sz w:val="22"/>
                <w:lang w:val="en-US" w:eastAsia="en-US"/>
              </w:rPr>
              <w:t xml:space="preserve">- Coated Woodfree Paper </w:t>
            </w:r>
            <w:r>
              <w:rPr>
                <w:rFonts w:cs="Times New Roman" w:ascii="Times New Roman" w:hAnsi="Times New Roman"/>
                <w:sz w:val="22"/>
                <w:vertAlign w:val="superscript"/>
                <w:lang w:val="en-US" w:eastAsia="en-US"/>
              </w:rPr>
              <w:t>1</w:t>
            </w:r>
            <w:r>
              <w:rPr>
                <w:rFonts w:cs="Times New Roman" w:ascii="Times New Roman" w:hAnsi="Times New Roman"/>
                <w:sz w:val="22"/>
                <w:lang w:val="en-US" w:eastAsia="en-US"/>
              </w:rPr>
              <w:t xml:space="preserve">                                                                                                           </w:t>
            </w:r>
          </w:p>
          <w:p>
            <w:pPr>
              <w:pStyle w:val="BodyTextIndent"/>
              <w:spacing w:before="0" w:after="0"/>
              <w:ind w:hanging="0" w:start="360" w:end="0"/>
              <w:jc w:val="start"/>
              <w:rPr/>
            </w:pPr>
            <w:r>
              <w:rPr>
                <w:rFonts w:cs="Times New Roman" w:ascii="Times New Roman" w:hAnsi="Times New Roman"/>
                <w:sz w:val="22"/>
                <w:lang w:val="en-US" w:eastAsia="en-US"/>
              </w:rPr>
              <w:t xml:space="preserve">- Uncoated Wooddfree Paper </w:t>
            </w:r>
            <w:r>
              <w:rPr>
                <w:rFonts w:cs="Times New Roman" w:ascii="Times New Roman" w:hAnsi="Times New Roman"/>
                <w:sz w:val="22"/>
                <w:vertAlign w:val="superscript"/>
                <w:lang w:val="en-US" w:eastAsia="en-US"/>
              </w:rPr>
              <w:t>2</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Paper Pulp</w:t>
            </w:r>
          </w:p>
          <w:p>
            <w:pPr>
              <w:pStyle w:val="BodyTextIndent"/>
              <w:spacing w:before="0" w:after="0"/>
              <w:ind w:hanging="0" w:start="36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t xml:space="preserve">Sappi Forest Products                                                                                                                       </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Commodity paper</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Packaging</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Newsprint</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Pulp</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Dissolving pulp                                                      </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Paper pulp</w:t>
            </w:r>
          </w:p>
          <w:p>
            <w:pPr>
              <w:pStyle w:val="BodyTextIndent"/>
              <w:spacing w:before="0" w:after="0"/>
              <w:ind w:hanging="0" w:start="360" w:end="0"/>
              <w:jc w:val="start"/>
              <w:rPr/>
            </w:pPr>
            <w:r>
              <w:rPr>
                <w:rFonts w:cs="Times New Roman" w:ascii="Times New Roman" w:hAnsi="Times New Roman"/>
                <w:sz w:val="22"/>
                <w:lang w:val="en-US" w:eastAsia="en-US"/>
              </w:rPr>
              <w:t xml:space="preserve">- Timber products </w:t>
            </w:r>
            <w:r>
              <w:rPr>
                <w:rFonts w:cs="Times New Roman" w:ascii="Times New Roman" w:hAnsi="Times New Roman"/>
                <w:sz w:val="22"/>
                <w:vertAlign w:val="superscript"/>
                <w:lang w:val="en-US" w:eastAsia="en-US"/>
              </w:rPr>
              <w:t>6</w:t>
            </w:r>
            <w:r>
              <w:rPr>
                <w:rFonts w:cs="Times New Roman" w:ascii="Times New Roman" w:hAnsi="Times New Roman"/>
                <w:sz w:val="22"/>
                <w:lang w:val="en-US" w:eastAsia="en-US"/>
              </w:rPr>
              <w:t xml:space="preserve"> </w:t>
            </w:r>
          </w:p>
        </w:tc>
        <w:tc>
          <w:tcPr>
            <w:tcW w:w="5034" w:type="dxa"/>
            <w:tcBorders>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3,565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574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1,325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0" w:after="0"/>
              <w:ind w:hanging="0" w:end="0"/>
              <w:jc w:val="start"/>
              <w:rPr/>
            </w:pPr>
            <w:r>
              <w:rPr>
                <w:rFonts w:cs="Times New Roman" w:ascii="Times New Roman" w:hAnsi="Times New Roman"/>
                <w:sz w:val="22"/>
                <w:lang w:val="en-US" w:eastAsia="en-US"/>
              </w:rPr>
              <w:t xml:space="preserve">    </w:t>
            </w:r>
            <w:r>
              <w:rPr>
                <w:rFonts w:cs="Times New Roman" w:ascii="Times New Roman" w:hAnsi="Times New Roman"/>
                <w:sz w:val="22"/>
                <w:u w:val="single"/>
                <w:lang w:val="en-US" w:eastAsia="en-US"/>
              </w:rPr>
              <w:t>812</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672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140 </w:t>
            </w:r>
          </w:p>
          <w:p>
            <w:pPr>
              <w:pStyle w:val="BodyTextIndent"/>
              <w:spacing w:before="0" w:after="0"/>
              <w:ind w:hanging="0" w:end="0"/>
              <w:jc w:val="start"/>
              <w:rPr/>
            </w:pPr>
            <w:r>
              <w:rPr>
                <w:rFonts w:cs="Times New Roman" w:ascii="Times New Roman" w:hAnsi="Times New Roman"/>
                <w:sz w:val="22"/>
                <w:lang w:val="en-US" w:eastAsia="en-US"/>
              </w:rPr>
              <w:t xml:space="preserve"> </w:t>
            </w:r>
            <w:r>
              <w:rPr>
                <w:rFonts w:cs="Times New Roman" w:ascii="Times New Roman" w:hAnsi="Times New Roman"/>
                <w:sz w:val="22"/>
                <w:u w:val="single"/>
                <w:lang w:val="en-US" w:eastAsia="en-US"/>
              </w:rPr>
              <w:t>1,685</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600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1,085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294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p>
        </w:tc>
      </w:tr>
      <w:tr>
        <w:trPr>
          <w:trHeight w:val="864" w:hRule="atLeast"/>
        </w:trPr>
        <w:tc>
          <w:tcPr>
            <w:tcW w:w="5406" w:type="dxa"/>
            <w:tcBorders>
              <w:start w:val="single" w:sz="4" w:space="0" w:color="999999"/>
            </w:tcBorders>
          </w:tcPr>
          <w:p>
            <w:pPr>
              <w:pStyle w:val="BodyTextIndent"/>
              <w:spacing w:before="120" w:after="0"/>
              <w:ind w:hanging="0" w:start="360" w:end="0"/>
              <w:jc w:val="start"/>
              <w:rPr/>
            </w:pPr>
            <w:r>
              <w:rPr>
                <w:rFonts w:cs="Times New Roman" w:ascii="Times New Roman" w:hAnsi="Times New Roman"/>
                <w:b/>
                <w:bCs/>
                <w:sz w:val="22"/>
                <w:lang w:val="en-US" w:eastAsia="en-US"/>
              </w:rPr>
              <w:t>2000 Sales ($ millions)</w:t>
            </w:r>
            <w:r>
              <w:rPr>
                <w:rFonts w:cs="Times New Roman" w:ascii="Times New Roman" w:hAnsi="Times New Roman"/>
                <w:sz w:val="22"/>
                <w:lang w:val="en-US" w:eastAsia="en-US"/>
              </w:rPr>
              <w:t xml:space="preserve">                                                                                       </w:t>
            </w:r>
            <w:r>
              <w:rPr>
                <w:rFonts w:cs="Times New Roman" w:ascii="Times New Roman" w:hAnsi="Times New Roman"/>
                <w:b/>
                <w:bCs/>
                <w:i/>
                <w:iCs/>
                <w:sz w:val="22"/>
                <w:lang w:val="en-US" w:eastAsia="en-US"/>
              </w:rPr>
              <w:t xml:space="preserve">Sappi Fine Paper                                                                                                                                                                                                                  </w:t>
            </w:r>
            <w:r>
              <w:rPr>
                <w:rFonts w:cs="Times New Roman" w:ascii="Times New Roman" w:hAnsi="Times New Roman"/>
                <w:b/>
                <w:bCs/>
                <w:sz w:val="22"/>
                <w:lang w:val="en-US" w:eastAsia="en-US"/>
              </w:rPr>
              <w:t xml:space="preserve">North America                                                        </w:t>
            </w:r>
            <w:r>
              <w:rPr>
                <w:rFonts w:cs="Times New Roman" w:ascii="Times New Roman" w:hAnsi="Times New Roman"/>
                <w:sz w:val="22"/>
                <w:lang w:val="en-US" w:eastAsia="en-US"/>
              </w:rPr>
              <w:br/>
              <w:t xml:space="preserve">- Coated woodfree paper </w:t>
              <w:br/>
              <w:t>- Uncoated woodfree paper</w:t>
              <w:br/>
              <w:t xml:space="preserve">- Specialty paper and other </w:t>
            </w:r>
            <w:r>
              <w:rPr>
                <w:rFonts w:cs="Times New Roman" w:ascii="Times New Roman" w:hAnsi="Times New Roman"/>
                <w:sz w:val="22"/>
                <w:vertAlign w:val="superscript"/>
                <w:lang w:val="en-US" w:eastAsia="en-US"/>
              </w:rPr>
              <w:t xml:space="preserve">3        </w:t>
            </w:r>
          </w:p>
          <w:p>
            <w:pPr>
              <w:pStyle w:val="BodyTextIndent"/>
              <w:spacing w:before="120" w:after="0"/>
              <w:ind w:hanging="0" w:start="360" w:end="0"/>
              <w:jc w:val="start"/>
              <w:rPr>
                <w:rFonts w:ascii="Times New Roman" w:hAnsi="Times New Roman" w:cs="Times New Roman"/>
                <w:b/>
                <w:bCs/>
                <w:sz w:val="22"/>
                <w:vertAlign w:val="superscript"/>
                <w:lang w:val="en-US" w:eastAsia="en-US"/>
              </w:rPr>
            </w:pPr>
            <w:r>
              <w:rPr>
                <w:rFonts w:cs="Times New Roman" w:ascii="Times New Roman" w:hAnsi="Times New Roman"/>
                <w:b/>
                <w:bCs/>
                <w:sz w:val="22"/>
                <w:vertAlign w:val="superscript"/>
                <w:lang w:val="en-US" w:eastAsia="en-US"/>
              </w:rPr>
            </w:r>
          </w:p>
          <w:p>
            <w:pPr>
              <w:pStyle w:val="BodyTextIndent"/>
              <w:spacing w:before="120" w:after="0"/>
              <w:ind w:hanging="0" w:start="360" w:end="0"/>
              <w:jc w:val="start"/>
              <w:rPr/>
            </w:pPr>
            <w:r>
              <w:rPr>
                <w:rFonts w:cs="Times New Roman" w:ascii="Times New Roman" w:hAnsi="Times New Roman"/>
                <w:b/>
                <w:bCs/>
                <w:sz w:val="22"/>
                <w:lang w:val="en-US" w:eastAsia="en-US"/>
              </w:rPr>
              <w:t xml:space="preserve">Europe                                                                                                                                                   </w:t>
            </w:r>
            <w:r>
              <w:rPr>
                <w:rFonts w:cs="Times New Roman" w:ascii="Times New Roman" w:hAnsi="Times New Roman"/>
                <w:sz w:val="22"/>
                <w:lang w:val="en-US" w:eastAsia="en-US"/>
              </w:rPr>
              <w:t xml:space="preserve">                                                                                                                                             - Coated paper </w:t>
            </w:r>
            <w:r>
              <w:rPr>
                <w:rFonts w:cs="Times New Roman" w:ascii="Times New Roman" w:hAnsi="Times New Roman"/>
                <w:sz w:val="22"/>
                <w:vertAlign w:val="superscript"/>
                <w:lang w:val="en-US" w:eastAsia="en-US"/>
              </w:rPr>
              <w:t xml:space="preserve">4                                                                                            </w:t>
            </w:r>
            <w:r>
              <w:rPr>
                <w:rFonts w:cs="Times New Roman" w:ascii="Times New Roman" w:hAnsi="Times New Roman"/>
                <w:sz w:val="22"/>
                <w:lang w:val="en-US" w:eastAsia="en-US"/>
              </w:rPr>
              <w:t xml:space="preserve">  </w:t>
            </w:r>
            <w:r>
              <w:rPr>
                <w:rFonts w:cs="Times New Roman" w:ascii="Times New Roman" w:hAnsi="Times New Roman"/>
                <w:color w:val="FFFFFF"/>
                <w:sz w:val="22"/>
                <w:lang w:val="en-US" w:eastAsia="en-US"/>
              </w:rPr>
              <w:t>-</w:t>
            </w:r>
            <w:r>
              <w:rPr>
                <w:rFonts w:cs="Times New Roman" w:ascii="Times New Roman" w:hAnsi="Times New Roman"/>
                <w:sz w:val="22"/>
                <w:lang w:val="en-US" w:eastAsia="en-US"/>
              </w:rPr>
              <w:t xml:space="preserve">           - Uncoated woodfree paper</w:t>
              <w:br/>
              <w:t xml:space="preserve">- Specialty paper and other </w:t>
            </w:r>
            <w:r>
              <w:rPr>
                <w:rFonts w:cs="Times New Roman" w:ascii="Times New Roman" w:hAnsi="Times New Roman"/>
                <w:sz w:val="22"/>
                <w:vertAlign w:val="superscript"/>
                <w:lang w:val="en-US" w:eastAsia="en-US"/>
              </w:rPr>
              <w:t>3</w:t>
            </w:r>
          </w:p>
          <w:p>
            <w:pPr>
              <w:pStyle w:val="BodyTextIndent"/>
              <w:spacing w:before="120" w:after="0"/>
              <w:ind w:hanging="0" w:start="360" w:end="0"/>
              <w:jc w:val="start"/>
              <w:rPr>
                <w:rFonts w:ascii="Times New Roman" w:hAnsi="Times New Roman" w:cs="Times New Roman"/>
                <w:b/>
                <w:bCs/>
                <w:sz w:val="22"/>
                <w:vertAlign w:val="superscript"/>
                <w:lang w:val="en-US" w:eastAsia="en-US"/>
              </w:rPr>
            </w:pPr>
            <w:r>
              <w:rPr>
                <w:rFonts w:cs="Times New Roman" w:ascii="Times New Roman" w:hAnsi="Times New Roman"/>
                <w:b/>
                <w:bCs/>
                <w:sz w:val="22"/>
                <w:vertAlign w:val="superscript"/>
                <w:lang w:val="en-US" w:eastAsia="en-US"/>
              </w:rPr>
            </w:r>
          </w:p>
          <w:p>
            <w:pPr>
              <w:pStyle w:val="BodyTextIndent"/>
              <w:spacing w:before="120" w:after="0"/>
              <w:ind w:hanging="0" w:start="36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South Africa</w:t>
            </w:r>
          </w:p>
          <w:p>
            <w:pPr>
              <w:pStyle w:val="BodyTextIndent"/>
              <w:spacing w:before="120" w:after="0"/>
              <w:ind w:hanging="0" w:start="360" w:end="0"/>
              <w:jc w:val="start"/>
              <w:rPr>
                <w:rFonts w:ascii="Times New Roman" w:hAnsi="Times New Roman" w:cs="Times New Roman"/>
                <w:b/>
                <w:bCs/>
                <w:sz w:val="22"/>
                <w:vertAlign w:val="superscript"/>
                <w:lang w:val="en-US" w:eastAsia="en-US"/>
              </w:rPr>
            </w:pPr>
            <w:r>
              <w:rPr>
                <w:rFonts w:cs="Times New Roman" w:ascii="Times New Roman" w:hAnsi="Times New Roman"/>
                <w:b/>
                <w:bCs/>
                <w:sz w:val="22"/>
                <w:vertAlign w:val="superscript"/>
                <w:lang w:val="en-US" w:eastAsia="en-US"/>
              </w:rPr>
            </w:r>
          </w:p>
          <w:p>
            <w:pPr>
              <w:pStyle w:val="BodyTextIndent"/>
              <w:spacing w:before="120" w:after="0"/>
              <w:ind w:hanging="0" w:start="36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t xml:space="preserve">Sappi Forest Products                                               </w:t>
            </w:r>
          </w:p>
          <w:p>
            <w:pPr>
              <w:pStyle w:val="BodyTextIndent"/>
              <w:spacing w:before="120" w:after="0"/>
              <w:ind w:hanging="0" w:start="360" w:end="0"/>
              <w:jc w:val="start"/>
              <w:rPr/>
            </w:pPr>
            <w:r>
              <w:rPr>
                <w:rFonts w:cs="Times New Roman" w:ascii="Times New Roman" w:hAnsi="Times New Roman"/>
                <w:sz w:val="22"/>
                <w:lang w:val="en-US" w:eastAsia="en-US"/>
              </w:rPr>
              <w:t xml:space="preserve">Commodity paper                                                        Dissolving pulp                                                            Paper pulp </w:t>
            </w:r>
            <w:r>
              <w:rPr>
                <w:rFonts w:cs="Times New Roman" w:ascii="Times New Roman" w:hAnsi="Times New Roman"/>
                <w:sz w:val="22"/>
                <w:vertAlign w:val="superscript"/>
                <w:lang w:val="en-US" w:eastAsia="en-US"/>
              </w:rPr>
              <w:t>5</w:t>
            </w:r>
            <w:r>
              <w:rPr>
                <w:rFonts w:cs="Times New Roman" w:ascii="Times New Roman" w:hAnsi="Times New Roman"/>
                <w:sz w:val="22"/>
                <w:lang w:val="en-US" w:eastAsia="en-US"/>
              </w:rPr>
              <w:t xml:space="preserve">                                                                 Timber and timber products                                                                                                 </w:t>
            </w:r>
          </w:p>
          <w:p>
            <w:pPr>
              <w:pStyle w:val="BodyTextIndent"/>
              <w:spacing w:before="12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p>
          <w:p>
            <w:pPr>
              <w:pStyle w:val="BodyTextIndent"/>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p>
        </w:tc>
        <w:tc>
          <w:tcPr>
            <w:tcW w:w="5034" w:type="dxa"/>
            <w:tcBorders>
              <w:end w:val="single" w:sz="4" w:space="0" w:color="999999"/>
            </w:tcBorders>
          </w:tcPr>
          <w:p>
            <w:pPr>
              <w:pStyle w:val="BodyTextIndent"/>
              <w:tabs>
                <w:tab w:val="clear" w:pos="5130"/>
                <w:tab w:val="clear" w:pos="10530"/>
                <w:tab w:val="right" w:pos="1602" w:leader="none"/>
                <w:tab w:val="left" w:pos="3042" w:leader="none"/>
                <w:tab w:val="right" w:pos="4478" w:leader="none"/>
              </w:tabs>
              <w:spacing w:before="120" w:after="0"/>
              <w:ind w:hanging="0" w:end="0"/>
              <w:jc w:val="start"/>
              <w:rPr/>
            </w:pPr>
            <w:r>
              <w:rPr>
                <w:rFonts w:cs="Times New Roman" w:ascii="Times New Roman" w:hAnsi="Times New Roman"/>
                <w:b/>
                <w:bCs/>
                <w:sz w:val="22"/>
                <w:u w:val="single"/>
                <w:lang w:val="en-US" w:eastAsia="en-US"/>
              </w:rPr>
              <w:t>$ 4,718</w:t>
            </w:r>
            <w:r>
              <w:rPr>
                <w:rFonts w:cs="Times New Roman" w:ascii="Times New Roman" w:hAnsi="Times New Roman"/>
                <w:sz w:val="22"/>
                <w:lang w:val="en-US" w:eastAsia="en-US"/>
              </w:rPr>
              <w:t xml:space="preserve">           </w:t>
            </w:r>
            <w:r>
              <w:rPr>
                <w:rFonts w:cs="Times New Roman" w:ascii="Times New Roman" w:hAnsi="Times New Roman"/>
                <w:b/>
                <w:bCs/>
                <w:sz w:val="22"/>
                <w:lang w:val="en-US" w:eastAsia="en-US"/>
              </w:rPr>
              <w:t xml:space="preserve">                                   </w:t>
            </w:r>
            <w:r>
              <w:rPr>
                <w:rFonts w:cs="Times New Roman" w:ascii="Times New Roman" w:hAnsi="Times New Roman"/>
                <w:b/>
                <w:bCs/>
                <w:color w:val="FFFFFF"/>
                <w:sz w:val="22"/>
                <w:lang w:val="en-US" w:eastAsia="en-US"/>
              </w:rPr>
              <w:t>u</w:t>
            </w:r>
            <w:r>
              <w:rPr>
                <w:rFonts w:cs="Times New Roman" w:ascii="Times New Roman" w:hAnsi="Times New Roman"/>
                <w:b/>
                <w:bCs/>
                <w:sz w:val="22"/>
                <w:lang w:val="en-US" w:eastAsia="en-US"/>
              </w:rPr>
              <w:t xml:space="preserve">                                                                                 </w:t>
            </w:r>
            <w:r>
              <w:rPr>
                <w:rFonts w:cs="Times New Roman" w:ascii="Times New Roman" w:hAnsi="Times New Roman"/>
                <w:b/>
                <w:bCs/>
                <w:sz w:val="22"/>
                <w:u w:val="single"/>
                <w:lang w:val="en-US" w:eastAsia="en-US"/>
              </w:rPr>
              <w:t xml:space="preserve">  </w:t>
            </w:r>
          </w:p>
          <w:p>
            <w:pPr>
              <w:pStyle w:val="BodyTextIndent"/>
              <w:tabs>
                <w:tab w:val="clear" w:pos="5130"/>
                <w:tab w:val="clear" w:pos="10530"/>
                <w:tab w:val="right" w:pos="1602" w:leader="none"/>
                <w:tab w:val="left" w:pos="3042" w:leader="none"/>
                <w:tab w:val="right" w:pos="4478" w:leader="none"/>
              </w:tabs>
              <w:spacing w:before="120" w:after="0"/>
              <w:ind w:hanging="0" w:end="0"/>
              <w:jc w:val="start"/>
              <w:rPr/>
            </w:pPr>
            <w:r>
              <w:rPr>
                <w:rFonts w:cs="Times New Roman" w:ascii="Times New Roman" w:hAnsi="Times New Roman"/>
                <w:b/>
                <w:bCs/>
                <w:sz w:val="22"/>
                <w:u w:val="single"/>
                <w:lang w:val="en-US" w:eastAsia="en-US"/>
              </w:rPr>
              <w:t xml:space="preserve">                                                                                      </w:t>
            </w:r>
            <w:r>
              <w:rPr>
                <w:rFonts w:cs="Times New Roman" w:ascii="Times New Roman" w:hAnsi="Times New Roman"/>
                <w:b/>
                <w:bCs/>
                <w:sz w:val="22"/>
                <w:u w:val="single"/>
                <w:lang w:val="en-US" w:eastAsia="en-US"/>
              </w:rPr>
              <w:t>$ 1,645</w:t>
            </w:r>
            <w:r>
              <w:rPr>
                <w:rFonts w:cs="Times New Roman" w:ascii="Times New Roman" w:hAnsi="Times New Roman"/>
                <w:sz w:val="22"/>
                <w:lang w:val="en-US" w:eastAsia="en-US"/>
              </w:rPr>
              <w:t xml:space="preserve">                                                                              </w:t>
            </w:r>
            <w:r>
              <w:rPr>
                <w:rFonts w:cs="Times New Roman" w:ascii="Times New Roman" w:hAnsi="Times New Roman"/>
                <w:b/>
                <w:bCs/>
                <w:sz w:val="22"/>
                <w:lang w:val="en-US" w:eastAsia="en-US"/>
              </w:rPr>
              <w:t xml:space="preserve">                                                                 </w:t>
            </w:r>
          </w:p>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b/>
                <w:bCs/>
                <w:sz w:val="22"/>
                <w:u w:val="single"/>
                <w:lang w:val="en-US" w:eastAsia="en-US"/>
              </w:rPr>
            </w:pPr>
            <w:r>
              <w:rPr>
                <w:rFonts w:cs="Times New Roman" w:ascii="Times New Roman" w:hAnsi="Times New Roman"/>
                <w:sz w:val="22"/>
                <w:lang w:val="en-US" w:eastAsia="en-US"/>
              </w:rPr>
              <w:t xml:space="preserve">$ 1,173                                                                          $    271                                                                          $    201                                                                                                                         </w:t>
            </w:r>
          </w:p>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b/>
                <w:bCs/>
                <w:sz w:val="22"/>
                <w:u w:val="single"/>
                <w:lang w:val="en-US" w:eastAsia="en-US"/>
              </w:rPr>
            </w:pPr>
            <w:r>
              <w:rPr>
                <w:rFonts w:cs="Times New Roman" w:ascii="Times New Roman" w:hAnsi="Times New Roman"/>
                <w:b/>
                <w:bCs/>
                <w:sz w:val="22"/>
                <w:u w:val="single"/>
                <w:lang w:val="en-US" w:eastAsia="en-US"/>
              </w:rPr>
              <w:t xml:space="preserve">$1,953                                                                                                                            </w:t>
            </w:r>
          </w:p>
          <w:p>
            <w:pPr>
              <w:pStyle w:val="BodyTextIndent"/>
              <w:tabs>
                <w:tab w:val="clear" w:pos="5130"/>
                <w:tab w:val="clear" w:pos="10530"/>
                <w:tab w:val="right" w:pos="1602" w:leader="none"/>
                <w:tab w:val="left" w:pos="3042" w:leader="none"/>
                <w:tab w:val="right" w:pos="4478" w:leader="none"/>
              </w:tabs>
              <w:spacing w:before="120" w:after="0"/>
              <w:ind w:hanging="0" w:end="0"/>
              <w:jc w:val="start"/>
              <w:rPr/>
            </w:pPr>
            <w:r>
              <w:rPr>
                <w:rFonts w:cs="Times New Roman" w:ascii="Times New Roman" w:hAnsi="Times New Roman"/>
                <w:sz w:val="22"/>
                <w:lang w:val="en-US" w:eastAsia="en-US"/>
              </w:rPr>
              <w:t>$ 1,690</w:t>
            </w:r>
            <w:r>
              <w:rPr>
                <w:rFonts w:cs="Times New Roman" w:ascii="Times New Roman" w:hAnsi="Times New Roman"/>
                <w:b/>
                <w:bCs/>
                <w:sz w:val="22"/>
                <w:lang w:val="en-US" w:eastAsia="en-US"/>
              </w:rPr>
              <w:t xml:space="preserve">                        </w:t>
            </w:r>
            <w:r>
              <w:rPr>
                <w:rFonts w:cs="Times New Roman" w:ascii="Times New Roman" w:hAnsi="Times New Roman"/>
                <w:sz w:val="22"/>
                <w:lang w:val="en-US" w:eastAsia="en-US"/>
              </w:rPr>
              <w:br/>
              <w:t xml:space="preserve">$        5                         </w:t>
            </w:r>
            <w:r>
              <w:rPr>
                <w:rFonts w:cs="Times New Roman" w:ascii="Times New Roman" w:hAnsi="Times New Roman"/>
                <w:color w:val="FF0000"/>
                <w:sz w:val="22"/>
                <w:lang w:val="en-US" w:eastAsia="en-US"/>
              </w:rPr>
              <w:br/>
            </w:r>
            <w:r>
              <w:rPr>
                <w:rFonts w:cs="Times New Roman" w:ascii="Times New Roman" w:hAnsi="Times New Roman"/>
                <w:sz w:val="22"/>
                <w:lang w:val="en-US" w:eastAsia="en-US"/>
              </w:rPr>
              <w:t xml:space="preserve">$    258                       </w:t>
            </w:r>
            <w:r>
              <w:rPr>
                <w:rFonts w:cs="Times New Roman" w:ascii="Times New Roman" w:hAnsi="Times New Roman"/>
                <w:color w:val="FF0000"/>
                <w:sz w:val="22"/>
                <w:lang w:val="en-US" w:eastAsia="en-US"/>
              </w:rPr>
              <w:br/>
            </w:r>
          </w:p>
          <w:p>
            <w:pPr>
              <w:pStyle w:val="BodyTextIndent"/>
              <w:tabs>
                <w:tab w:val="clear" w:pos="5130"/>
                <w:tab w:val="clear" w:pos="10530"/>
                <w:tab w:val="right" w:pos="1602" w:leader="none"/>
                <w:tab w:val="left" w:pos="3042" w:leader="none"/>
                <w:tab w:val="right" w:pos="4478" w:leader="none"/>
              </w:tabs>
              <w:spacing w:before="120" w:after="0"/>
              <w:ind w:hanging="0" w:end="0"/>
              <w:jc w:val="start"/>
              <w:rPr/>
            </w:pPr>
            <w:r>
              <w:rPr>
                <w:rFonts w:cs="Times New Roman" w:ascii="Times New Roman" w:hAnsi="Times New Roman"/>
                <w:b/>
                <w:bCs/>
                <w:sz w:val="22"/>
                <w:u w:val="single"/>
                <w:lang w:val="en-US" w:eastAsia="en-US"/>
              </w:rPr>
              <w:t>$    230</w:t>
            </w:r>
            <w:r>
              <w:rPr>
                <w:rFonts w:cs="Times New Roman" w:ascii="Times New Roman" w:hAnsi="Times New Roman"/>
                <w:sz w:val="22"/>
                <w:lang w:val="en-US" w:eastAsia="en-US"/>
              </w:rPr>
              <w:t xml:space="preserve">                        </w:t>
            </w:r>
            <w:r>
              <w:rPr>
                <w:rFonts w:cs="Times New Roman" w:ascii="Times New Roman" w:hAnsi="Times New Roman"/>
                <w:b/>
                <w:bCs/>
                <w:sz w:val="22"/>
                <w:lang w:val="en-US" w:eastAsia="en-US"/>
              </w:rPr>
              <w:t xml:space="preserve">                                                                                                </w:t>
            </w:r>
            <w:r>
              <w:rPr>
                <w:rFonts w:cs="Times New Roman" w:ascii="Times New Roman" w:hAnsi="Times New Roman"/>
                <w:color w:val="FF0000"/>
                <w:sz w:val="22"/>
                <w:lang w:val="en-US" w:eastAsia="en-US"/>
              </w:rPr>
              <w:br/>
            </w:r>
          </w:p>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b/>
                <w:bCs/>
                <w:color w:val="FF0000"/>
                <w:sz w:val="22"/>
                <w:lang w:val="en-US" w:eastAsia="en-US"/>
              </w:rPr>
            </w:pPr>
            <w:r>
              <w:rPr>
                <w:rFonts w:cs="Times New Roman" w:ascii="Times New Roman" w:hAnsi="Times New Roman"/>
                <w:b/>
                <w:bCs/>
                <w:color w:val="FF0000"/>
                <w:sz w:val="22"/>
                <w:lang w:val="en-US" w:eastAsia="en-US"/>
              </w:rPr>
            </w:r>
          </w:p>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sz w:val="22"/>
                <w:lang w:val="en-US" w:eastAsia="en-US"/>
              </w:rPr>
            </w:pPr>
            <w:r>
              <w:rPr>
                <w:rFonts w:cs="Times New Roman" w:ascii="Times New Roman" w:hAnsi="Times New Roman"/>
                <w:b/>
                <w:bCs/>
                <w:sz w:val="22"/>
                <w:lang w:val="en-US" w:eastAsia="en-US"/>
              </w:rPr>
              <w:t xml:space="preserve">$   890                                </w:t>
            </w:r>
          </w:p>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325                                                                                                                                                                    $   341                                                                           $   108                                                                           $   116                                                                  </w:t>
            </w:r>
          </w:p>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p>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p>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p>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p>
        </w:tc>
      </w:tr>
      <w:tr>
        <w:trPr>
          <w:trHeight w:val="369" w:hRule="atLeast"/>
        </w:trPr>
        <w:tc>
          <w:tcPr>
            <w:tcW w:w="5406" w:type="dxa"/>
            <w:tcBorders>
              <w:start w:val="single" w:sz="4" w:space="0" w:color="999999"/>
            </w:tcBorders>
          </w:tcPr>
          <w:p>
            <w:pPr>
              <w:pStyle w:val="BodyTextIndent"/>
              <w:spacing w:before="120" w:after="0"/>
              <w:ind w:hanging="0" w:start="360" w:end="0"/>
              <w:jc w:val="start"/>
              <w:rPr/>
            </w:pPr>
            <w:r>
              <w:rPr>
                <w:rFonts w:cs="Times New Roman" w:ascii="Times New Roman" w:hAnsi="Times New Roman"/>
                <w:b/>
                <w:bCs/>
                <w:sz w:val="22"/>
                <w:lang w:val="en-US" w:eastAsia="en-US"/>
              </w:rPr>
              <w:t xml:space="preserve">Capital Expenditures </w:t>
            </w:r>
            <w:r>
              <w:rPr>
                <w:rFonts w:cs="Times New Roman" w:ascii="Times New Roman" w:hAnsi="Times New Roman"/>
                <w:b/>
                <w:bCs/>
                <w:sz w:val="22"/>
                <w:vertAlign w:val="superscript"/>
                <w:lang w:val="en-US" w:eastAsia="en-US"/>
              </w:rPr>
              <w:t>8</w:t>
            </w:r>
            <w:r>
              <w:rPr>
                <w:rFonts w:cs="Times New Roman" w:ascii="Times New Roman" w:hAnsi="Times New Roman"/>
                <w:b/>
                <w:bCs/>
                <w:sz w:val="22"/>
                <w:lang w:val="en-US" w:eastAsia="en-US"/>
              </w:rPr>
              <w:t xml:space="preserve">                                                                                               </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p>
        </w:tc>
        <w:tc>
          <w:tcPr>
            <w:tcW w:w="5034" w:type="dxa"/>
            <w:tcBorders>
              <w:end w:val="single" w:sz="4" w:space="0" w:color="999999"/>
            </w:tcBorders>
          </w:tcPr>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221</w:t>
            </w:r>
          </w:p>
        </w:tc>
      </w:tr>
      <w:tr>
        <w:trPr/>
        <w:tc>
          <w:tcPr>
            <w:tcW w:w="5406" w:type="dxa"/>
            <w:tcBorders>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Operating profit </w:t>
            </w:r>
            <w:r>
              <w:rPr>
                <w:rFonts w:cs="Times New Roman" w:ascii="Times New Roman" w:hAnsi="Times New Roman"/>
                <w:sz w:val="22"/>
                <w:vertAlign w:val="superscript"/>
                <w:lang w:val="en-US" w:eastAsia="en-US"/>
              </w:rPr>
              <w:t>1</w:t>
            </w:r>
            <w:r>
              <w:rPr>
                <w:rFonts w:cs="Times New Roman" w:ascii="Times New Roman" w:hAnsi="Times New Roman"/>
                <w:sz w:val="22"/>
                <w:lang w:val="en-US" w:eastAsia="en-US"/>
              </w:rPr>
              <w:t xml:space="preserve"> ($ millions)</w:t>
            </w:r>
          </w:p>
        </w:tc>
        <w:tc>
          <w:tcPr>
            <w:tcW w:w="5034" w:type="dxa"/>
            <w:tcBorders>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672</w:t>
            </w:r>
          </w:p>
        </w:tc>
      </w:tr>
      <w:tr>
        <w:trPr/>
        <w:tc>
          <w:tcPr>
            <w:tcW w:w="5406" w:type="dxa"/>
            <w:tcBorders>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2000 Net Income ($ millions) </w:t>
            </w:r>
          </w:p>
        </w:tc>
        <w:tc>
          <w:tcPr>
            <w:tcW w:w="5034" w:type="dxa"/>
            <w:tcBorders>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363 </w:t>
            </w:r>
          </w:p>
        </w:tc>
      </w:tr>
      <w:tr>
        <w:trPr/>
        <w:tc>
          <w:tcPr>
            <w:tcW w:w="5406" w:type="dxa"/>
            <w:tcBorders>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2000 Assets ($ millions)</w:t>
            </w:r>
          </w:p>
        </w:tc>
        <w:tc>
          <w:tcPr>
            <w:tcW w:w="5034" w:type="dxa"/>
            <w:tcBorders>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4,815                                                                                                                                                                                                                                                                                                                                                                                                                                                                                                                                                                                                                                                                                                                                                                                                                                                                                                                                                                                                                                                                                                                                                                                                                </w:t>
            </w:r>
          </w:p>
        </w:tc>
      </w:tr>
      <w:tr>
        <w:trPr/>
        <w:tc>
          <w:tcPr>
            <w:tcW w:w="5406" w:type="dxa"/>
            <w:tcBorders>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2000 Long Term Liabilities ($ millions)</w:t>
            </w:r>
          </w:p>
        </w:tc>
        <w:tc>
          <w:tcPr>
            <w:tcW w:w="5034" w:type="dxa"/>
            <w:tcBorders>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1,989</w:t>
            </w:r>
          </w:p>
        </w:tc>
      </w:tr>
      <w:tr>
        <w:trPr/>
        <w:tc>
          <w:tcPr>
            <w:tcW w:w="5406" w:type="dxa"/>
            <w:tcBorders>
              <w:start w:val="single" w:sz="4" w:space="0" w:color="999999"/>
              <w:bottom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Number of Employees</w:t>
            </w:r>
          </w:p>
        </w:tc>
        <w:tc>
          <w:tcPr>
            <w:tcW w:w="5034" w:type="dxa"/>
            <w:tcBorders>
              <w:bottom w:val="single" w:sz="4" w:space="0" w:color="999999"/>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19,276</w:t>
            </w:r>
          </w:p>
        </w:tc>
      </w:tr>
    </w:tbl>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u w:val="single"/>
          <w:lang w:val="en-US" w:eastAsia="en-US"/>
        </w:rPr>
      </w:pPr>
      <w:r>
        <w:rPr>
          <w:rFonts w:cs="Times New Roman" w:ascii="Times New Roman" w:hAnsi="Times New Roman"/>
          <w:b/>
          <w:bCs/>
          <w:u w:val="single"/>
          <w:lang w:val="en-US" w:eastAsia="en-US"/>
        </w:rPr>
        <w:t>II. Operations</w:t>
      </w:r>
    </w:p>
    <w:p>
      <w:pPr>
        <w:pStyle w:val="BodyTextIndent"/>
        <w:spacing w:before="120" w:after="0"/>
        <w:ind w:hanging="0" w:end="0"/>
        <w:jc w:val="start"/>
        <w:rPr>
          <w:rFonts w:ascii="Times New Roman" w:hAnsi="Times New Roman" w:cs="Times New Roman"/>
          <w:b/>
          <w:bCs/>
          <w:u w:val="single"/>
          <w:lang w:val="en-US" w:eastAsia="en-US"/>
        </w:rPr>
      </w:pPr>
      <w:r>
        <w:rPr>
          <w:rFonts w:cs="Times New Roman" w:ascii="Times New Roman" w:hAnsi="Times New Roman"/>
          <w:b/>
          <w:bCs/>
          <w:u w:val="single"/>
          <w:lang w:val="en-US" w:eastAsia="en-US"/>
        </w:rPr>
      </w:r>
    </w:p>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The Pulp and Paper Industry</w:t>
      </w:r>
    </w:p>
    <w:p>
      <w:pPr>
        <w:pStyle w:val="Normal"/>
        <w:autoSpaceDE w:val="false"/>
        <w:rPr>
          <w:sz w:val="22"/>
          <w:szCs w:val="22"/>
        </w:rPr>
      </w:pPr>
      <w:r>
        <w:rPr>
          <w:sz w:val="22"/>
          <w:szCs w:val="22"/>
        </w:rPr>
        <w:t>The markets for Sappi's pulp and paper products are significantly affected by changes in industry capacity and by</w:t>
      </w:r>
    </w:p>
    <w:p>
      <w:pPr>
        <w:pStyle w:val="BodyText"/>
        <w:rPr>
          <w:rFonts w:eastAsia="Times New Roman"/>
          <w:color w:val="000000"/>
          <w:sz w:val="22"/>
        </w:rPr>
      </w:pPr>
      <w:r>
        <w:rPr>
          <w:rFonts w:eastAsia="Times New Roman"/>
          <w:color w:val="000000"/>
          <w:sz w:val="22"/>
        </w:rPr>
        <w:t>changes in the world economy and, as a result, have been highly cyclical.</w:t>
      </w:r>
    </w:p>
    <w:p>
      <w:pPr>
        <w:pStyle w:val="BodyText"/>
        <w:rPr>
          <w:rFonts w:eastAsia="Times New Roman"/>
          <w:color w:val="000000"/>
          <w:sz w:val="22"/>
        </w:rPr>
      </w:pPr>
      <w:r>
        <w:rPr>
          <w:rFonts w:eastAsia="Times New Roman"/>
          <w:color w:val="000000"/>
          <w:sz w:val="22"/>
        </w:rPr>
      </w:r>
    </w:p>
    <w:p>
      <w:pPr>
        <w:pStyle w:val="Normal"/>
        <w:autoSpaceDE w:val="false"/>
        <w:rPr/>
      </w:pPr>
      <w:r>
        <w:rPr>
          <w:i/>
          <w:iCs/>
          <w:sz w:val="22"/>
        </w:rPr>
        <w:t>Fine Paper</w:t>
      </w:r>
      <w:r>
        <w:rPr>
          <w:sz w:val="22"/>
        </w:rPr>
        <w:t>. Sappi's fine paper activities are classified into coated and uncoated fine paper and specialty paper grades. Sappi's coated woodfree paper market share in the United States, Western Europe and southern Africa is approximately 20 percent, 20 percent and greater than 60 percent</w:t>
      </w:r>
      <w:r>
        <w:rPr>
          <w:b/>
          <w:bCs/>
          <w:sz w:val="22"/>
        </w:rPr>
        <w:t xml:space="preserve">, </w:t>
      </w:r>
      <w:r>
        <w:rPr>
          <w:sz w:val="22"/>
        </w:rPr>
        <w:t>respectively, making Sappi the largest producer of coated woodfree paper in the world.</w:t>
      </w:r>
    </w:p>
    <w:p>
      <w:pPr>
        <w:pStyle w:val="Normal"/>
        <w:autoSpaceDE w:val="false"/>
        <w:rPr/>
      </w:pPr>
      <w:r>
        <w:rPr>
          <w:i/>
          <w:iCs/>
          <w:sz w:val="22"/>
        </w:rPr>
        <w:t>Forest Products</w:t>
      </w:r>
      <w:r>
        <w:rPr>
          <w:sz w:val="22"/>
        </w:rPr>
        <w:t>.</w:t>
      </w:r>
      <w:r>
        <w:rPr>
          <w:sz w:val="22"/>
          <w:szCs w:val="22"/>
        </w:rPr>
        <w:t xml:space="preserve"> Sappi's range of forest products includes a variety of packaging papers produced in southern Africa at the Tugela, Cape Kraft and Ngodwana mills. The Ngodwana mill also produces newsprint. The company is one of the two major suppliers of packaging paper in South Africa. </w:t>
      </w:r>
    </w:p>
    <w:p>
      <w:pPr>
        <w:pStyle w:val="Normal"/>
        <w:autoSpaceDE w:val="false"/>
        <w:rPr/>
      </w:pPr>
      <w:r>
        <w:rPr>
          <w:i/>
          <w:iCs/>
          <w:sz w:val="22"/>
        </w:rPr>
        <w:t>Pulp</w:t>
      </w:r>
      <w:r>
        <w:rPr>
          <w:sz w:val="22"/>
        </w:rPr>
        <w:t xml:space="preserve">. The company produces dissolving pulp, as well as a wide range of paper pulp grades, including groundwood pulp used in newsprint, unbleached kraft pulp, bleached kraft pulp and bleached sulphite pulp. The company’s pulp capacity is 600,000 tonnes of dissolving pulp and 2.4 million tonnes of paper pulp per annum. Saiccor is the world's largest producer of dissolving pulp (based on tonnes sold). The Usutu pulp mill currently supplies approximately 11 percent (based on tonnes sold), of the world's demand for unbleached kraft market pulp. Pulp, including dissolving pulp, represented approximately 10 percent of the sales in fiscal 2000. The paper pulp is produced for use in Sappi’s paper mills as well as market pulp. The total pulp production capacity amounts to between 85 and 90 percent of the total pulp requirements. However, there are differences between the types of pulp required in the paper making operations and the grades of pulp the company produces, therefore Sappi is a buyer as well as a seller of paper pulp. </w:t>
      </w:r>
    </w:p>
    <w:p>
      <w:pPr>
        <w:pStyle w:val="Normal"/>
        <w:autoSpaceDE w:val="false"/>
        <w:rPr/>
      </w:pPr>
      <w:r>
        <w:rPr>
          <w:i/>
          <w:iCs/>
          <w:sz w:val="22"/>
        </w:rPr>
        <w:t xml:space="preserve">Timber Products. </w:t>
      </w:r>
      <w:r>
        <w:rPr>
          <w:sz w:val="22"/>
          <w:szCs w:val="22"/>
        </w:rPr>
        <w:t>Sappi's timber products operations are concentrated in South Africa and, following the sale of the particleboard and medium density fiberboard business in September 2000; it consists of sawmills and mining timber mills. The timber products operations accounted for approximately 2.5 percent of sales in fiscal 2000.</w:t>
      </w:r>
    </w:p>
    <w:p>
      <w:pPr>
        <w:pStyle w:val="Normal"/>
        <w:autoSpaceDE w:val="false"/>
        <w:rPr>
          <w:sz w:val="22"/>
          <w:szCs w:val="22"/>
        </w:rPr>
      </w:pPr>
      <w:r>
        <w:rPr>
          <w:sz w:val="22"/>
          <w:szCs w:val="22"/>
        </w:rPr>
        <w:t>The mining industry in South Africa has experienced considerable cost pressures in recent years. The long-term</w:t>
      </w:r>
    </w:p>
    <w:p>
      <w:pPr>
        <w:pStyle w:val="Normal"/>
        <w:autoSpaceDE w:val="false"/>
        <w:rPr>
          <w:sz w:val="22"/>
          <w:szCs w:val="22"/>
        </w:rPr>
      </w:pPr>
      <w:r>
        <w:rPr>
          <w:sz w:val="22"/>
          <w:szCs w:val="22"/>
        </w:rPr>
        <w:t>reduction in mining activity, accompanied by a swing to cheaper alternative mine support systems, has reduced demand for mining timber.</w:t>
      </w:r>
    </w:p>
    <w:p>
      <w:pPr>
        <w:pStyle w:val="Heading2"/>
        <w:ind w:hanging="0" w:start="0"/>
        <w:rPr>
          <w:b/>
          <w:bCs/>
          <w:i w:val="false"/>
          <w:i w:val="false"/>
          <w:iCs w:val="false"/>
          <w:color w:val="000000"/>
          <w:sz w:val="22"/>
          <w:szCs w:val="22"/>
        </w:rPr>
      </w:pPr>
      <w:r>
        <w:rPr>
          <w:b/>
          <w:bCs/>
          <w:i w:val="false"/>
          <w:iCs w:val="false"/>
          <w:color w:val="000000"/>
          <w:sz w:val="22"/>
          <w:szCs w:val="22"/>
        </w:rPr>
      </w:r>
    </w:p>
    <w:p>
      <w:pPr>
        <w:pStyle w:val="Heading2"/>
        <w:ind w:hanging="0" w:start="0"/>
        <w:rPr>
          <w:b/>
          <w:bCs/>
          <w:i w:val="false"/>
          <w:i w:val="false"/>
          <w:iCs w:val="false"/>
          <w:color w:val="000000"/>
        </w:rPr>
      </w:pPr>
      <w:r>
        <w:rPr>
          <w:b/>
          <w:bCs/>
          <w:i w:val="false"/>
          <w:iCs w:val="false"/>
          <w:color w:val="000000"/>
        </w:rPr>
      </w:r>
    </w:p>
    <w:p>
      <w:pPr>
        <w:pStyle w:val="Heading2"/>
        <w:ind w:hanging="0" w:start="0"/>
        <w:rPr>
          <w:b/>
          <w:bCs/>
          <w:i w:val="false"/>
          <w:i w:val="false"/>
          <w:iCs w:val="false"/>
          <w:color w:val="000000"/>
        </w:rPr>
      </w:pPr>
      <w:r>
        <w:rPr>
          <w:b/>
          <w:bCs/>
          <w:i w:val="false"/>
          <w:iCs w:val="false"/>
          <w:color w:val="000000"/>
        </w:rPr>
        <w:t>Competition</w:t>
      </w:r>
    </w:p>
    <w:p>
      <w:pPr>
        <w:pStyle w:val="Heading5"/>
        <w:autoSpaceDE w:val="true"/>
        <w:ind w:hanging="0" w:start="0"/>
        <w:rPr>
          <w:szCs w:val="24"/>
        </w:rPr>
      </w:pPr>
      <w:r>
        <w:rPr>
          <w:szCs w:val="24"/>
        </w:rPr>
        <w:t>Sappi Fine Paper</w:t>
      </w:r>
    </w:p>
    <w:p>
      <w:pPr>
        <w:pStyle w:val="Heading4"/>
        <w:ind w:hanging="0" w:start="0"/>
        <w:rPr/>
      </w:pPr>
      <w:r>
        <w:rPr/>
        <w:t>North America</w:t>
      </w:r>
    </w:p>
    <w:p>
      <w:pPr>
        <w:pStyle w:val="Normal"/>
        <w:autoSpaceDE w:val="false"/>
        <w:rPr>
          <w:sz w:val="22"/>
          <w:szCs w:val="22"/>
        </w:rPr>
      </w:pPr>
      <w:r>
        <w:rPr>
          <w:sz w:val="22"/>
          <w:szCs w:val="22"/>
        </w:rPr>
        <w:t>The major coated woodfree producers which compete with Sappi Fine Paper North America in North America are Westvaco Corporation, The Mead Corporation, International Paper Company, Appleton, Potlatch Corporation and Stora Enso (through its recent acquisition of Consolidated Papers).</w:t>
      </w:r>
    </w:p>
    <w:p>
      <w:pPr>
        <w:pStyle w:val="Normal"/>
        <w:autoSpaceDE w:val="false"/>
        <w:rPr>
          <w:sz w:val="22"/>
          <w:szCs w:val="22"/>
        </w:rPr>
      </w:pPr>
      <w:r>
        <w:rPr>
          <w:sz w:val="22"/>
          <w:szCs w:val="22"/>
        </w:rPr>
      </w:r>
    </w:p>
    <w:p>
      <w:pPr>
        <w:pStyle w:val="Heading2"/>
        <w:ind w:hanging="0" w:start="0"/>
        <w:rPr>
          <w:color w:val="000000"/>
        </w:rPr>
      </w:pPr>
      <w:r>
        <w:rPr>
          <w:color w:val="000000"/>
        </w:rPr>
        <w:t>Europe</w:t>
      </w:r>
    </w:p>
    <w:p>
      <w:pPr>
        <w:pStyle w:val="Normal"/>
        <w:autoSpaceDE w:val="false"/>
        <w:rPr>
          <w:sz w:val="22"/>
          <w:szCs w:val="22"/>
        </w:rPr>
      </w:pPr>
      <w:r>
        <w:rPr>
          <w:sz w:val="22"/>
          <w:szCs w:val="22"/>
        </w:rPr>
        <w:t>The market leaders in coated woodfree paper production in Europe are Metsa-Serla, Sappi, Stora/Enso, CVC</w:t>
      </w:r>
    </w:p>
    <w:p>
      <w:pPr>
        <w:pStyle w:val="Normal"/>
        <w:autoSpaceDE w:val="false"/>
        <w:rPr>
          <w:sz w:val="22"/>
          <w:szCs w:val="22"/>
        </w:rPr>
      </w:pPr>
      <w:r>
        <w:rPr>
          <w:sz w:val="22"/>
          <w:szCs w:val="22"/>
        </w:rPr>
        <w:t>Partners (Lecta), UPM-Kymmene and Cartiere Burgo.</w:t>
      </w:r>
    </w:p>
    <w:p>
      <w:pPr>
        <w:pStyle w:val="Normal"/>
        <w:autoSpaceDE w:val="false"/>
        <w:rPr>
          <w:sz w:val="22"/>
          <w:szCs w:val="22"/>
        </w:rPr>
      </w:pPr>
      <w:r>
        <w:rPr>
          <w:sz w:val="22"/>
          <w:szCs w:val="22"/>
        </w:rPr>
      </w:r>
    </w:p>
    <w:p>
      <w:pPr>
        <w:pStyle w:val="Heading5"/>
        <w:ind w:hanging="0" w:start="0"/>
        <w:rPr>
          <w:b w:val="false"/>
          <w:bCs w:val="false"/>
        </w:rPr>
      </w:pPr>
      <w:r>
        <w:rPr>
          <w:b w:val="false"/>
          <w:bCs w:val="false"/>
        </w:rPr>
        <w:t>Southern Africa</w:t>
      </w:r>
    </w:p>
    <w:p>
      <w:pPr>
        <w:pStyle w:val="Normal"/>
        <w:autoSpaceDE w:val="false"/>
        <w:rPr>
          <w:sz w:val="22"/>
          <w:szCs w:val="22"/>
        </w:rPr>
      </w:pPr>
      <w:r>
        <w:rPr>
          <w:sz w:val="22"/>
          <w:szCs w:val="22"/>
        </w:rPr>
        <w:t>Mondi Paper Company Limited, a wholly owned subsidiary of Anglo American Industrial Corporation Limited, is a</w:t>
      </w:r>
    </w:p>
    <w:p>
      <w:pPr>
        <w:pStyle w:val="Normal"/>
        <w:autoSpaceDE w:val="false"/>
        <w:rPr>
          <w:sz w:val="22"/>
          <w:szCs w:val="22"/>
        </w:rPr>
      </w:pPr>
      <w:r>
        <w:rPr>
          <w:sz w:val="22"/>
          <w:szCs w:val="22"/>
        </w:rPr>
        <w:t>significant competitor of Sappi Fine Paper South Africa in southern Africa in the uncoated woodfree paper sector. Coated woodfree imports, primarily from Europe, have gained an increased share of the southern African fine paper market, particularly of the coated woodfree paper market, since sanctions and boycotts against South Africa ended during the early 1990s. A substantial part of the imports originate from Sappi Fine Paper Europe's mills. It is also a major timber grower, managing about 537,800 hectares of primarily pine and eucalyptus.</w:t>
      </w:r>
    </w:p>
    <w:p>
      <w:pPr>
        <w:pStyle w:val="Normal"/>
        <w:autoSpaceDE w:val="false"/>
        <w:rPr>
          <w:sz w:val="22"/>
          <w:szCs w:val="22"/>
        </w:rPr>
      </w:pPr>
      <w:r>
        <w:rPr>
          <w:sz w:val="22"/>
          <w:szCs w:val="22"/>
        </w:rPr>
      </w:r>
    </w:p>
    <w:p>
      <w:pPr>
        <w:pStyle w:val="Normal"/>
        <w:autoSpaceDE w:val="false"/>
        <w:rPr>
          <w:sz w:val="22"/>
          <w:szCs w:val="22"/>
        </w:rPr>
      </w:pPr>
      <w:r>
        <w:rPr>
          <w:sz w:val="22"/>
          <w:szCs w:val="22"/>
        </w:rPr>
      </w:r>
    </w:p>
    <w:p>
      <w:pPr>
        <w:pStyle w:val="Heading3"/>
        <w:ind w:hanging="0" w:start="0"/>
        <w:rPr>
          <w:color w:val="000000"/>
        </w:rPr>
      </w:pPr>
      <w:r>
        <w:rPr>
          <w:color w:val="000000"/>
        </w:rPr>
        <w:t>Sappi Forest Products</w:t>
      </w:r>
    </w:p>
    <w:p>
      <w:pPr>
        <w:pStyle w:val="Normal"/>
        <w:autoSpaceDE w:val="false"/>
        <w:rPr>
          <w:sz w:val="22"/>
          <w:szCs w:val="22"/>
        </w:rPr>
      </w:pPr>
      <w:r>
        <w:rPr>
          <w:sz w:val="22"/>
          <w:szCs w:val="22"/>
        </w:rPr>
        <w:t>Mondi Paper Company Limited is a significant competitor in most of the markets in which Sappi Forest Products</w:t>
      </w:r>
    </w:p>
    <w:p>
      <w:pPr>
        <w:pStyle w:val="Normal"/>
        <w:autoSpaceDE w:val="false"/>
        <w:rPr>
          <w:sz w:val="22"/>
          <w:szCs w:val="22"/>
        </w:rPr>
      </w:pPr>
      <w:r>
        <w:rPr>
          <w:sz w:val="22"/>
          <w:szCs w:val="22"/>
        </w:rPr>
        <w:t>operates in southern Africa. Imports from Europe are expected to further increase in the future as import duties decrease in accordance with the recent free trade agreement between South Africa and the European Union. Imports of kraft linerboard, and corrugating medium are believed to be relatively minor at present. In respect of dissolving pulp, competitors include International Paper Company, Tembec Inc., Western Pulp Limited Partnership and Rayonier Inc.</w:t>
      </w:r>
    </w:p>
    <w:p>
      <w:pPr>
        <w:pStyle w:val="Normal"/>
        <w:autoSpaceDE w:val="false"/>
        <w:rPr>
          <w:sz w:val="22"/>
          <w:szCs w:val="22"/>
        </w:rPr>
      </w:pPr>
      <w:r>
        <w:rPr>
          <w:sz w:val="22"/>
          <w:szCs w:val="22"/>
        </w:rPr>
      </w:r>
    </w:p>
    <w:p>
      <w:pPr>
        <w:pStyle w:val="Normal"/>
        <w:autoSpaceDE w:val="false"/>
        <w:rPr>
          <w:b/>
          <w:bCs/>
          <w:sz w:val="22"/>
          <w:szCs w:val="22"/>
        </w:rPr>
      </w:pPr>
      <w:r>
        <w:rPr>
          <w:b/>
          <w:bCs/>
          <w:sz w:val="22"/>
          <w:szCs w:val="22"/>
        </w:rPr>
      </w:r>
    </w:p>
    <w:p>
      <w:pPr>
        <w:pStyle w:val="BodyTextIndent"/>
        <w:spacing w:before="120" w:after="0"/>
        <w:ind w:hanging="0" w:end="0"/>
        <w:jc w:val="start"/>
        <w:rPr>
          <w:rFonts w:ascii="Times New Roman" w:hAnsi="Times New Roman" w:cs="Times New Roman"/>
          <w:b/>
          <w:bCs/>
          <w:u w:val="single"/>
          <w:lang w:val="en-US" w:eastAsia="en-US"/>
        </w:rPr>
      </w:pPr>
      <w:r>
        <w:rPr>
          <w:rFonts w:cs="Times New Roman" w:ascii="Times New Roman" w:hAnsi="Times New Roman"/>
          <w:b/>
          <w:bCs/>
          <w:u w:val="single"/>
          <w:lang w:val="en-US" w:eastAsia="en-US"/>
        </w:rPr>
        <w:t xml:space="preserve">III. Financial Performance </w:t>
      </w:r>
      <w:r>
        <w:rPr>
          <w:rFonts w:cs="Times New Roman" w:ascii="Times New Roman" w:hAnsi="Times New Roman"/>
          <w:b/>
          <w:bCs/>
          <w:vertAlign w:val="superscript"/>
          <w:lang w:val="en-US" w:eastAsia="en-US"/>
        </w:rPr>
        <w:t>2*</w:t>
      </w:r>
    </w:p>
    <w:p>
      <w:pPr>
        <w:pStyle w:val="BodyTextIndent"/>
        <w:spacing w:before="120" w:after="0"/>
        <w:ind w:hanging="0" w:end="0"/>
        <w:jc w:val="start"/>
        <w:rPr>
          <w:rFonts w:ascii="Times New Roman" w:hAnsi="Times New Roman" w:cs="Times New Roman"/>
          <w:b/>
          <w:bCs/>
          <w:sz w:val="22"/>
          <w:u w:val="single"/>
          <w:lang w:val="en-US" w:eastAsia="en-US"/>
        </w:rPr>
      </w:pPr>
      <w:r>
        <w:rPr>
          <w:rFonts w:cs="Times New Roman" w:ascii="Times New Roman" w:hAnsi="Times New Roman"/>
          <w:b/>
          <w:bCs/>
          <w:sz w:val="22"/>
          <w:u w:val="single"/>
          <w:lang w:val="en-US" w:eastAsia="en-US"/>
        </w:rPr>
      </w:r>
    </w:p>
    <w:tbl>
      <w:tblPr>
        <w:tblW w:w="10124" w:type="dxa"/>
        <w:jc w:val="start"/>
        <w:tblInd w:w="0" w:type="dxa"/>
        <w:tblLayout w:type="fixed"/>
        <w:tblCellMar>
          <w:top w:w="0" w:type="dxa"/>
          <w:start w:w="108" w:type="dxa"/>
          <w:bottom w:w="0" w:type="dxa"/>
          <w:end w:w="108" w:type="dxa"/>
        </w:tblCellMar>
      </w:tblPr>
      <w:tblGrid>
        <w:gridCol w:w="3078"/>
        <w:gridCol w:w="1409"/>
        <w:gridCol w:w="1409"/>
        <w:gridCol w:w="1409"/>
        <w:gridCol w:w="1409"/>
        <w:gridCol w:w="1410"/>
      </w:tblGrid>
      <w:tr>
        <w:trPr/>
        <w:tc>
          <w:tcPr>
            <w:tcW w:w="3078" w:type="dxa"/>
            <w:tcBorders/>
          </w:tcPr>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t>Income Statement</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Q3 2001</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Q2 2001</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Q1 2001</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2000</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1999</w:t>
            </w:r>
          </w:p>
        </w:tc>
      </w:tr>
      <w:tr>
        <w:trPr/>
        <w:tc>
          <w:tcPr>
            <w:tcW w:w="3078" w:type="dxa"/>
            <w:tcBorders/>
          </w:tcPr>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Net Sales ($ Millions)</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967</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$ 1,104</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$ 1,115</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$ 4,718</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$ 4,422</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Gross margin – Percent of Sales</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19%</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19%</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21%</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23%</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18%</w:t>
            </w:r>
          </w:p>
        </w:tc>
      </w:tr>
      <w:tr>
        <w:trPr/>
        <w:tc>
          <w:tcPr>
            <w:tcW w:w="3078" w:type="dxa"/>
            <w:tcBorders/>
          </w:tcPr>
          <w:p>
            <w:pPr>
              <w:pStyle w:val="BodyTextIndent"/>
              <w:spacing w:before="120" w:after="0"/>
              <w:ind w:hanging="0" w:end="0"/>
              <w:jc w:val="start"/>
              <w:rPr>
                <w:rFonts w:ascii="Times New Roman" w:hAnsi="Times New Roman" w:cs="Times New Roman"/>
                <w:color w:val="0000FF"/>
                <w:sz w:val="22"/>
                <w:lang w:val="en-US" w:eastAsia="en-US"/>
              </w:rPr>
            </w:pPr>
            <w:r>
              <w:rPr>
                <w:rFonts w:cs="Times New Roman" w:ascii="Times New Roman" w:hAnsi="Times New Roman"/>
                <w:color w:val="0000FF"/>
                <w:sz w:val="22"/>
                <w:lang w:val="en-US" w:eastAsia="en-US"/>
              </w:rPr>
              <w:t>Operating Profit Margin – Percent of Sales</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9.4%</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11%</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13%</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14%</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9.2%</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Net Finance Costs – Percent of Sales</w:t>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2.4%</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3.3%</w:t>
            </w:r>
          </w:p>
        </w:tc>
      </w:tr>
      <w:tr>
        <w:trPr/>
        <w:tc>
          <w:tcPr>
            <w:tcW w:w="3078" w:type="dxa"/>
            <w:tcBorders/>
          </w:tcPr>
          <w:p>
            <w:pPr>
              <w:pStyle w:val="BodyTextIndent"/>
              <w:spacing w:before="120" w:after="0"/>
              <w:ind w:hanging="0" w:end="0"/>
              <w:jc w:val="start"/>
              <w:rPr>
                <w:rFonts w:ascii="Times New Roman" w:hAnsi="Times New Roman" w:cs="Times New Roman"/>
                <w:color w:val="0000FF"/>
                <w:sz w:val="22"/>
                <w:lang w:val="en-US" w:eastAsia="en-US"/>
              </w:rPr>
            </w:pPr>
            <w:r>
              <w:rPr>
                <w:rFonts w:cs="Times New Roman" w:ascii="Times New Roman" w:hAnsi="Times New Roman"/>
                <w:color w:val="0000FF"/>
                <w:sz w:val="22"/>
                <w:lang w:val="en-US" w:eastAsia="en-US"/>
              </w:rPr>
              <w:t>Net (Loss)/Earnings – Percent of Sales</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(66)</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7%</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7.4%</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7.7%</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3%</w:t>
            </w:r>
          </w:p>
        </w:tc>
      </w:tr>
      <w:tr>
        <w:trPr/>
        <w:tc>
          <w:tcPr>
            <w:tcW w:w="3078" w:type="dxa"/>
            <w:tcBorders/>
          </w:tcPr>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t>Balance Sheet ($  millions)</w:t>
            </w:r>
          </w:p>
        </w:tc>
        <w:tc>
          <w:tcPr>
            <w:tcW w:w="1409" w:type="dxa"/>
            <w:tcBorders/>
          </w:tcPr>
          <w:p>
            <w:pPr>
              <w:pStyle w:val="BodyTextIndent"/>
              <w:snapToGrid w:val="false"/>
              <w:spacing w:before="120" w:after="0"/>
              <w:ind w:hanging="0" w:end="0"/>
              <w:jc w:val="end"/>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10"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Current Assets </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1,078</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1,116</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1,165</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1,160</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1,154</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Capital Assets</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3,349</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3,481</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3,633</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3,655</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4,274</w:t>
            </w:r>
          </w:p>
        </w:tc>
      </w:tr>
      <w:tr>
        <w:trPr/>
        <w:tc>
          <w:tcPr>
            <w:tcW w:w="3078" w:type="dxa"/>
            <w:tcBorders/>
          </w:tcPr>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Total Assets</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4,427</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4,597</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4,798</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4,815</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5,428</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Current Liabilities</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1,023</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1,074</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1,206</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1,151</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1,693</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Long Term Liabilities </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1,927</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1,935</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1,938</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1,989</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2,101</w:t>
            </w:r>
          </w:p>
        </w:tc>
      </w:tr>
      <w:tr>
        <w:trPr/>
        <w:tc>
          <w:tcPr>
            <w:tcW w:w="3078" w:type="dxa"/>
            <w:tcBorders/>
          </w:tcPr>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Total Liabilities</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2,950</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3,009</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3,144</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3,140</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3,794</w:t>
            </w:r>
          </w:p>
        </w:tc>
      </w:tr>
      <w:tr>
        <w:trPr/>
        <w:tc>
          <w:tcPr>
            <w:tcW w:w="3078" w:type="dxa"/>
            <w:tcBorders/>
          </w:tcPr>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Minority Interest</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2</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4</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5</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54</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171</w:t>
            </w:r>
          </w:p>
        </w:tc>
      </w:tr>
      <w:tr>
        <w:trPr/>
        <w:tc>
          <w:tcPr>
            <w:tcW w:w="3078" w:type="dxa"/>
            <w:tcBorders/>
          </w:tcPr>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Shareholder’s Equity</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1,475</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1,584</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1,649</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1,621</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 xml:space="preserve">1,463                                  </w:t>
            </w:r>
          </w:p>
        </w:tc>
      </w:tr>
    </w:tbl>
    <w:p>
      <w:pPr>
        <w:pStyle w:val="BodyTextIndent"/>
        <w:spacing w:before="120" w:after="0"/>
        <w:ind w:hanging="0" w:end="0"/>
        <w:jc w:val="start"/>
        <w:rPr>
          <w:rFonts w:ascii="Times New Roman" w:hAnsi="Times New Roman" w:cs="Times New Roman"/>
          <w:color w:val="FF0000"/>
          <w:sz w:val="22"/>
          <w:lang w:val="en-US" w:eastAsia="en-US"/>
        </w:rPr>
      </w:pPr>
      <w:r>
        <w:rPr>
          <w:rFonts w:cs="Times New Roman" w:ascii="Times New Roman" w:hAnsi="Times New Roman"/>
          <w:color w:val="FF0000"/>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t xml:space="preserve">Sales </w:t>
      </w:r>
    </w:p>
    <w:p>
      <w:pPr>
        <w:pStyle w:val="Normal"/>
        <w:autoSpaceDE w:val="false"/>
        <w:rPr/>
      </w:pPr>
      <w:r>
        <w:rPr>
          <w:sz w:val="22"/>
          <w:szCs w:val="22"/>
        </w:rPr>
        <w:t>From fiscal 1999 to fiscal 2000 the volume of products sold increased by 4.2 percent to 6,740,000 tonnes</w:t>
      </w:r>
      <w:r>
        <w:rPr>
          <w:sz w:val="22"/>
        </w:rPr>
        <w:t>. This increase is primarily attributable to an increase in the volume sold by Sappi Forest Products. Paper production volumes were managed to meet consumption demand with commercial downtime being taken in North America and Europe late in the last quarter of the fiscal year. Consolidated sales in fiscal 2000 increased by 6.7 percent to $4,718 million. The Forest Products and Fine Paper divisions increased their sales significantly by $143 million and $153 million, respectively, in fiscal 2000. The results of Sappi Forest Products and Sappi Fine Paper Europe in local currency terms were positively affected by the depreciation of the Rand and the Euro against the US dollar during fiscal 2000.</w:t>
      </w:r>
    </w:p>
    <w:p>
      <w:pPr>
        <w:pStyle w:val="BodyTextIndent"/>
        <w:spacing w:before="120" w:after="0"/>
        <w:ind w:hanging="0" w:end="0"/>
        <w:jc w:val="start"/>
        <w:rPr>
          <w:rFonts w:ascii="Times New Roman" w:hAnsi="Times New Roman" w:cs="Times New Roman"/>
          <w:b/>
          <w:bCs/>
          <w:kern w:val="0"/>
          <w:sz w:val="22"/>
          <w:szCs w:val="24"/>
          <w:vertAlign w:val="superscript"/>
          <w:lang w:val="en-US" w:eastAsia="en-US"/>
        </w:rPr>
      </w:pPr>
      <w:r>
        <w:rPr>
          <w:rFonts w:cs="Times New Roman" w:ascii="Times New Roman" w:hAnsi="Times New Roman"/>
          <w:b/>
          <w:bCs/>
          <w:kern w:val="0"/>
          <w:sz w:val="22"/>
          <w:szCs w:val="24"/>
          <w:vertAlign w:val="superscript"/>
          <w:lang w:val="en-US" w:eastAsia="en-US"/>
        </w:rPr>
      </w:r>
    </w:p>
    <w:p>
      <w:pPr>
        <w:pStyle w:val="Normal"/>
        <w:autoSpaceDE w:val="false"/>
        <w:rPr/>
      </w:pPr>
      <w:r>
        <w:rPr>
          <w:i/>
          <w:iCs/>
          <w:sz w:val="22"/>
        </w:rPr>
        <w:t xml:space="preserve">Sappi Fine Paper. </w:t>
      </w:r>
      <w:r>
        <w:rPr>
          <w:sz w:val="22"/>
        </w:rPr>
        <w:t xml:space="preserve">The volume of fine paper products sold by Sappi Fine Paper increased by 2.7 percent to 3,970,000 tonnes. At Sappi Fine Paper Europe, volume increased by 4.2 percent, to 2,348,000 tonnes. This is mainly due to strong European markets and increased levels of exports into the US. At Sappi Fine Paper North America, volume increased marginally by 1.4 percent to 1,349,000 tons in fiscal 2000. At Sappi Fine Paper South Africa volume decreased by approximately 2.5 percent, to 273,000 tons in fiscal 2000. </w:t>
      </w:r>
    </w:p>
    <w:p>
      <w:pPr>
        <w:pStyle w:val="Normal"/>
        <w:autoSpaceDE w:val="false"/>
        <w:rPr>
          <w:sz w:val="22"/>
        </w:rPr>
      </w:pPr>
      <w:r>
        <w:rPr>
          <w:sz w:val="22"/>
        </w:rPr>
      </w:r>
    </w:p>
    <w:p>
      <w:pPr>
        <w:pStyle w:val="Normal"/>
        <w:autoSpaceDE w:val="false"/>
        <w:rPr>
          <w:sz w:val="22"/>
        </w:rPr>
      </w:pPr>
      <w:r>
        <w:rPr>
          <w:sz w:val="22"/>
          <w:szCs w:val="22"/>
        </w:rPr>
        <w:t xml:space="preserve">- Sales for Sappi Fine Paper increased by 4.2 percent to $3,828 million in fiscal 2000. </w:t>
      </w:r>
    </w:p>
    <w:p>
      <w:pPr>
        <w:pStyle w:val="Normal"/>
        <w:autoSpaceDE w:val="false"/>
        <w:rPr>
          <w:color w:val="FF0000"/>
          <w:sz w:val="22"/>
        </w:rPr>
      </w:pPr>
      <w:r>
        <w:rPr>
          <w:color w:val="FF0000"/>
          <w:sz w:val="22"/>
        </w:rPr>
      </w:r>
    </w:p>
    <w:p>
      <w:pPr>
        <w:pStyle w:val="Normal"/>
        <w:autoSpaceDE w:val="false"/>
        <w:rPr>
          <w:sz w:val="22"/>
          <w:szCs w:val="22"/>
        </w:rPr>
      </w:pPr>
      <w:r>
        <w:rPr>
          <w:sz w:val="22"/>
          <w:szCs w:val="22"/>
        </w:rPr>
        <w:t>- Sales for Sappi Fine Paper Europe increased by 4.4 percent to $1,953 million, mainly due to the increase in volume sold.</w:t>
      </w:r>
    </w:p>
    <w:p>
      <w:pPr>
        <w:pStyle w:val="Normal"/>
        <w:autoSpaceDE w:val="false"/>
        <w:rPr>
          <w:sz w:val="22"/>
          <w:szCs w:val="22"/>
        </w:rPr>
      </w:pPr>
      <w:r>
        <w:rPr>
          <w:sz w:val="22"/>
          <w:szCs w:val="22"/>
        </w:rPr>
        <w:t xml:space="preserve">- Sappi Fine Paper North America increased its sales by 5.8 percent to $1,645 million, mainly due to the increase in price realized. </w:t>
      </w:r>
    </w:p>
    <w:p>
      <w:pPr>
        <w:pStyle w:val="Normal"/>
        <w:autoSpaceDE w:val="false"/>
        <w:rPr>
          <w:sz w:val="22"/>
          <w:szCs w:val="22"/>
        </w:rPr>
      </w:pPr>
      <w:r>
        <w:rPr>
          <w:sz w:val="22"/>
          <w:szCs w:val="22"/>
        </w:rPr>
        <w:t>- Sales for Sappi Fine Paper South Africa decreased by 8.0 percent to $230 million, the result of lower volumes and lower selling prices realized. This price decrease is due to the depreciation of the Rand against the $US during fiscal 2000.</w:t>
      </w:r>
    </w:p>
    <w:p>
      <w:pPr>
        <w:pStyle w:val="Normal"/>
        <w:autoSpaceDE w:val="false"/>
        <w:rPr>
          <w:sz w:val="22"/>
          <w:szCs w:val="22"/>
        </w:rPr>
      </w:pPr>
      <w:r>
        <w:rPr>
          <w:sz w:val="22"/>
          <w:szCs w:val="22"/>
        </w:rPr>
      </w:r>
    </w:p>
    <w:p>
      <w:pPr>
        <w:pStyle w:val="Normal"/>
        <w:autoSpaceDE w:val="false"/>
        <w:rPr/>
      </w:pPr>
      <w:r>
        <w:rPr>
          <w:i/>
          <w:iCs/>
          <w:sz w:val="22"/>
          <w:szCs w:val="22"/>
        </w:rPr>
        <w:t xml:space="preserve">Sappi Forest Products. </w:t>
      </w:r>
      <w:r>
        <w:rPr>
          <w:sz w:val="22"/>
          <w:szCs w:val="22"/>
        </w:rPr>
        <w:t>The volume of paper pulp, dissolving pulp, commodity paper products and timber products sold by Sappi Forest Products increased by 6.4 percent to 2,770,000 tons. This is primarily attributable to increases in volumes of dissolving pulp and timber products sold.</w:t>
      </w:r>
    </w:p>
    <w:p>
      <w:pPr>
        <w:pStyle w:val="Normal"/>
        <w:autoSpaceDE w:val="false"/>
        <w:rPr>
          <w:sz w:val="22"/>
          <w:szCs w:val="22"/>
        </w:rPr>
      </w:pPr>
      <w:r>
        <w:rPr>
          <w:sz w:val="22"/>
          <w:szCs w:val="22"/>
        </w:rPr>
      </w:r>
    </w:p>
    <w:p>
      <w:pPr>
        <w:pStyle w:val="Normal"/>
        <w:autoSpaceDE w:val="false"/>
        <w:rPr>
          <w:sz w:val="22"/>
          <w:szCs w:val="22"/>
        </w:rPr>
      </w:pPr>
      <w:r>
        <w:rPr>
          <w:sz w:val="22"/>
          <w:szCs w:val="22"/>
        </w:rPr>
        <w:t xml:space="preserve">- Sales by Sappi Forest Products increased by 19.1 percent to $890 million in fiscal 2000. </w:t>
      </w:r>
    </w:p>
    <w:p>
      <w:pPr>
        <w:pStyle w:val="Normal"/>
        <w:autoSpaceDE w:val="false"/>
        <w:rPr>
          <w:b/>
          <w:bCs/>
          <w:i/>
          <w:i/>
          <w:iCs/>
          <w:color w:val="FF0000"/>
          <w:sz w:val="22"/>
          <w:szCs w:val="22"/>
        </w:rPr>
      </w:pPr>
      <w:r>
        <w:rPr>
          <w:b/>
          <w:bCs/>
          <w:i/>
          <w:iCs/>
          <w:color w:val="FF0000"/>
          <w:sz w:val="22"/>
          <w:szCs w:val="22"/>
        </w:rPr>
      </w:r>
    </w:p>
    <w:p>
      <w:pPr>
        <w:pStyle w:val="Normal"/>
        <w:autoSpaceDE w:val="false"/>
        <w:rPr>
          <w:sz w:val="22"/>
          <w:szCs w:val="22"/>
        </w:rPr>
      </w:pPr>
      <w:r>
        <w:rPr>
          <w:b/>
          <w:bCs/>
          <w:i/>
          <w:iCs/>
          <w:sz w:val="22"/>
          <w:szCs w:val="22"/>
        </w:rPr>
        <w:t>Operating Expenses</w:t>
      </w:r>
    </w:p>
    <w:p>
      <w:pPr>
        <w:pStyle w:val="Normal"/>
        <w:autoSpaceDE w:val="false"/>
        <w:rPr>
          <w:sz w:val="22"/>
          <w:szCs w:val="22"/>
        </w:rPr>
      </w:pPr>
      <w:r>
        <w:rPr>
          <w:sz w:val="22"/>
          <w:szCs w:val="22"/>
        </w:rPr>
        <w:t>Operating expenses remained relatively flat at $4,046 million in fiscal 2000 compared to $4,015 million in fiscal</w:t>
      </w:r>
    </w:p>
    <w:p>
      <w:pPr>
        <w:pStyle w:val="Normal"/>
        <w:autoSpaceDE w:val="false"/>
        <w:rPr>
          <w:sz w:val="22"/>
          <w:szCs w:val="22"/>
        </w:rPr>
      </w:pPr>
      <w:r>
        <w:rPr>
          <w:sz w:val="22"/>
          <w:szCs w:val="22"/>
        </w:rPr>
        <w:t>1999. Operating expenses decreased to $600 per ton in fiscal 2000, down 3.4 percent from $621 per ton in fiscal 1999, and was achieved despite the higher input cost of pulp. This decrease was the result of internal efficiencies and cost containment, as well as the effect of the translation of the depreciation of the Euro and the Rand against the US dollar. As a result of this, operating expenses as a percentage of sales decreased to 85.8 percent in fiscal 2000, as compared to 90.8 percent in fiscal 1999.</w:t>
      </w:r>
    </w:p>
    <w:p>
      <w:pPr>
        <w:pStyle w:val="Normal"/>
        <w:autoSpaceDE w:val="false"/>
        <w:rPr>
          <w:sz w:val="22"/>
          <w:szCs w:val="22"/>
        </w:rPr>
      </w:pPr>
      <w:r>
        <w:rPr>
          <w:sz w:val="22"/>
          <w:szCs w:val="22"/>
        </w:rPr>
      </w:r>
    </w:p>
    <w:p>
      <w:pPr>
        <w:pStyle w:val="Heading3"/>
        <w:ind w:hanging="0" w:start="0"/>
        <w:rPr>
          <w:color w:val="000000"/>
        </w:rPr>
      </w:pPr>
      <w:r>
        <w:rPr>
          <w:color w:val="000000"/>
        </w:rPr>
        <w:t>Operating Income</w:t>
      </w:r>
    </w:p>
    <w:p>
      <w:pPr>
        <w:pStyle w:val="Normal"/>
        <w:autoSpaceDE w:val="false"/>
        <w:rPr>
          <w:sz w:val="22"/>
          <w:szCs w:val="22"/>
        </w:rPr>
      </w:pPr>
      <w:r>
        <w:rPr>
          <w:sz w:val="22"/>
          <w:szCs w:val="22"/>
        </w:rPr>
        <w:t xml:space="preserve">Consolidated operating income increased significantly by $265 million, or 65.1 percent, to $672 million in fiscal 2000. This increase in consolidated operating income is primarily attributable to an increase in operating income at Sappi Fine Paper Europe and at Sappi Forest Products. Operating margin increased significantly from 9.2 percent in fiscal 1999 to 14.2 percent in fiscal 2000. </w:t>
      </w:r>
    </w:p>
    <w:p>
      <w:pPr>
        <w:pStyle w:val="Normal"/>
        <w:autoSpaceDE w:val="false"/>
        <w:rPr/>
      </w:pPr>
      <w:r>
        <w:rPr>
          <w:i/>
          <w:iCs/>
          <w:sz w:val="22"/>
          <w:szCs w:val="22"/>
        </w:rPr>
        <w:t xml:space="preserve">Sappi Fine Paper. </w:t>
      </w:r>
      <w:r>
        <w:rPr>
          <w:sz w:val="22"/>
          <w:szCs w:val="22"/>
        </w:rPr>
        <w:t xml:space="preserve">Operating income for Sappi Fine Paper increased by 47.4 percent to $451 million in fiscal 2000. Operating margin increased from 8.3 percent in fiscal 1999 to 11.8 percent in fiscal 2000. </w:t>
      </w:r>
    </w:p>
    <w:p>
      <w:pPr>
        <w:pStyle w:val="Normal"/>
        <w:autoSpaceDE w:val="false"/>
        <w:rPr>
          <w:sz w:val="22"/>
          <w:szCs w:val="22"/>
        </w:rPr>
      </w:pPr>
      <w:r>
        <w:rPr>
          <w:sz w:val="22"/>
          <w:szCs w:val="22"/>
        </w:rPr>
      </w:r>
    </w:p>
    <w:p>
      <w:pPr>
        <w:pStyle w:val="Normal"/>
        <w:autoSpaceDE w:val="false"/>
        <w:rPr/>
      </w:pPr>
      <w:r>
        <w:rPr>
          <w:sz w:val="22"/>
          <w:szCs w:val="22"/>
        </w:rPr>
        <w:t xml:space="preserve">Operating income for </w:t>
      </w:r>
      <w:r>
        <w:rPr>
          <w:i/>
          <w:iCs/>
          <w:sz w:val="22"/>
          <w:szCs w:val="22"/>
        </w:rPr>
        <w:t>Sappi Fine Paper Europe</w:t>
      </w:r>
      <w:r>
        <w:rPr>
          <w:sz w:val="22"/>
          <w:szCs w:val="22"/>
        </w:rPr>
        <w:t xml:space="preserve"> more than doubled to $252 million in fiscal 2000. Operating margin increased from 6.6 percent in fiscal 1999 to 12.9 percent in fiscal 2000. This increase is primarily attributable to higher selling prices realized in Euro terms coupled with improved productivity and cost reductions. The increase in operating margin was achieved despite higher input costs for pulp.</w:t>
      </w:r>
    </w:p>
    <w:p>
      <w:pPr>
        <w:pStyle w:val="Normal"/>
        <w:autoSpaceDE w:val="false"/>
        <w:rPr>
          <w:sz w:val="22"/>
          <w:szCs w:val="22"/>
        </w:rPr>
      </w:pPr>
      <w:r>
        <w:rPr>
          <w:sz w:val="22"/>
          <w:szCs w:val="22"/>
        </w:rPr>
      </w:r>
    </w:p>
    <w:p>
      <w:pPr>
        <w:pStyle w:val="Normal"/>
        <w:autoSpaceDE w:val="false"/>
        <w:rPr/>
      </w:pPr>
      <w:r>
        <w:rPr>
          <w:sz w:val="22"/>
          <w:szCs w:val="22"/>
        </w:rPr>
        <w:t xml:space="preserve">At </w:t>
      </w:r>
      <w:r>
        <w:rPr>
          <w:i/>
          <w:iCs/>
          <w:sz w:val="22"/>
          <w:szCs w:val="22"/>
        </w:rPr>
        <w:t>Sappi Fine Paper North America</w:t>
      </w:r>
      <w:r>
        <w:rPr>
          <w:sz w:val="22"/>
          <w:szCs w:val="22"/>
        </w:rPr>
        <w:t xml:space="preserve">, operating income increased by 25.2 percent to $179 million in fiscal 2000. As the growth of the US economy began to slow, production was curtailed late in the last quarter of fiscal 2000 to match output and demand. Operating margin increased from 9.2 percent in fiscal 1999 to 10.9 percent in fiscal 2000. </w:t>
      </w:r>
    </w:p>
    <w:p>
      <w:pPr>
        <w:pStyle w:val="Normal"/>
        <w:autoSpaceDE w:val="false"/>
        <w:rPr>
          <w:sz w:val="22"/>
          <w:szCs w:val="22"/>
        </w:rPr>
      </w:pPr>
      <w:r>
        <w:rPr>
          <w:sz w:val="22"/>
          <w:szCs w:val="22"/>
        </w:rPr>
      </w:r>
    </w:p>
    <w:p>
      <w:pPr>
        <w:pStyle w:val="Normal"/>
        <w:autoSpaceDE w:val="false"/>
        <w:rPr/>
      </w:pPr>
      <w:r>
        <w:rPr>
          <w:sz w:val="22"/>
          <w:szCs w:val="22"/>
        </w:rPr>
        <w:t xml:space="preserve">Operating income for </w:t>
      </w:r>
      <w:r>
        <w:rPr>
          <w:i/>
          <w:iCs/>
          <w:sz w:val="22"/>
          <w:szCs w:val="22"/>
        </w:rPr>
        <w:t>Sappi Fine Paper South Africa</w:t>
      </w:r>
      <w:r>
        <w:rPr>
          <w:sz w:val="22"/>
          <w:szCs w:val="22"/>
        </w:rPr>
        <w:t xml:space="preserve"> decreased by 48.7 percent to $20 million in fiscal 2000. In nominal Rand terms, operating income decreased by 44.0 percent in fiscal 2000. As a result, operating margin decreased from 15.6 percent in fiscal 1999 to 8.7 percent in fiscal 2000.</w:t>
      </w:r>
    </w:p>
    <w:p>
      <w:pPr>
        <w:pStyle w:val="Normal"/>
        <w:autoSpaceDE w:val="false"/>
        <w:rPr>
          <w:sz w:val="22"/>
          <w:szCs w:val="22"/>
        </w:rPr>
      </w:pPr>
      <w:r>
        <w:rPr>
          <w:sz w:val="22"/>
          <w:szCs w:val="22"/>
        </w:rPr>
      </w:r>
    </w:p>
    <w:p>
      <w:pPr>
        <w:pStyle w:val="Normal"/>
        <w:autoSpaceDE w:val="false"/>
        <w:rPr/>
      </w:pPr>
      <w:r>
        <w:rPr>
          <w:i/>
          <w:iCs/>
          <w:sz w:val="22"/>
          <w:szCs w:val="22"/>
        </w:rPr>
        <w:t xml:space="preserve">Sappi Forest Products. </w:t>
      </w:r>
      <w:r>
        <w:rPr>
          <w:sz w:val="22"/>
          <w:szCs w:val="22"/>
        </w:rPr>
        <w:t>Operating income for Sappi Forest Products more than doubled increasing by $125 million to $224 million in fiscal 2000, mainly due to an increase in volumes sold, higher selling prices realized in Rand terms as well as cost containment and internal efficiencies. As a result, operating margin increased significantly from 13.3 percent in fiscal 1999 to 25.2 percent in fiscal 2000.</w:t>
      </w:r>
    </w:p>
    <w:p>
      <w:pPr>
        <w:pStyle w:val="Normal"/>
        <w:autoSpaceDE w:val="false"/>
        <w:rPr>
          <w:b/>
          <w:bCs/>
          <w:i/>
          <w:i/>
          <w:iCs/>
          <w:sz w:val="22"/>
          <w:szCs w:val="22"/>
        </w:rPr>
      </w:pPr>
      <w:r>
        <w:rPr>
          <w:b/>
          <w:bCs/>
          <w:i/>
          <w:iCs/>
          <w:sz w:val="22"/>
          <w:szCs w:val="22"/>
        </w:rPr>
      </w:r>
    </w:p>
    <w:p>
      <w:pPr>
        <w:pStyle w:val="Heading6"/>
        <w:ind w:hanging="0" w:start="0"/>
        <w:rPr>
          <w:i/>
          <w:i/>
          <w:iCs/>
          <w:color w:val="000000"/>
        </w:rPr>
      </w:pPr>
      <w:r>
        <w:rPr>
          <w:i/>
          <w:iCs/>
          <w:color w:val="000000"/>
        </w:rPr>
        <w:t>Income Attributable to Minority Interests</w:t>
      </w:r>
    </w:p>
    <w:p>
      <w:pPr>
        <w:pStyle w:val="Normal"/>
        <w:autoSpaceDE w:val="false"/>
        <w:rPr>
          <w:sz w:val="22"/>
          <w:szCs w:val="22"/>
        </w:rPr>
      </w:pPr>
      <w:r>
        <w:rPr>
          <w:sz w:val="22"/>
          <w:szCs w:val="22"/>
        </w:rPr>
        <w:t>Income attributable to minority interests decreased to $13 million in fiscal 2000 from $16 million in fiscal 1999 and</w:t>
      </w:r>
    </w:p>
    <w:p>
      <w:pPr>
        <w:pStyle w:val="Normal"/>
        <w:autoSpaceDE w:val="false"/>
        <w:rPr>
          <w:sz w:val="22"/>
          <w:szCs w:val="22"/>
        </w:rPr>
      </w:pPr>
      <w:r>
        <w:rPr>
          <w:sz w:val="22"/>
          <w:szCs w:val="22"/>
        </w:rPr>
        <w:t xml:space="preserve">$17 million in fiscal 1998, mainly due to the acquisition of the minority interests in Leykam-Murztaler AG and Usutu Pulp mill during fiscal 1999 and fiscal 2000. </w:t>
      </w:r>
    </w:p>
    <w:p>
      <w:pPr>
        <w:pStyle w:val="Normal"/>
        <w:autoSpaceDE w:val="false"/>
        <w:rPr>
          <w:sz w:val="22"/>
          <w:szCs w:val="22"/>
        </w:rPr>
      </w:pPr>
      <w:r>
        <w:rPr>
          <w:sz w:val="22"/>
          <w:szCs w:val="22"/>
        </w:rPr>
      </w:r>
    </w:p>
    <w:p>
      <w:pPr>
        <w:pStyle w:val="Normal"/>
        <w:autoSpaceDE w:val="false"/>
        <w:rPr>
          <w:sz w:val="22"/>
          <w:szCs w:val="22"/>
        </w:rPr>
      </w:pPr>
      <w:r>
        <w:rPr>
          <w:sz w:val="22"/>
          <w:szCs w:val="22"/>
        </w:rPr>
      </w:r>
    </w:p>
    <w:p>
      <w:pPr>
        <w:pStyle w:val="Heading3"/>
        <w:ind w:hanging="0" w:start="0"/>
        <w:rPr>
          <w:color w:val="000000"/>
        </w:rPr>
      </w:pPr>
      <w:r>
        <w:rPr>
          <w:color w:val="000000"/>
        </w:rPr>
        <w:t>Net Income</w:t>
      </w:r>
    </w:p>
    <w:p>
      <w:pPr>
        <w:pStyle w:val="Normal"/>
        <w:autoSpaceDE w:val="false"/>
        <w:rPr>
          <w:sz w:val="22"/>
          <w:szCs w:val="22"/>
        </w:rPr>
      </w:pPr>
      <w:r>
        <w:rPr>
          <w:sz w:val="22"/>
          <w:szCs w:val="22"/>
        </w:rPr>
        <w:t>Net income increased significantly by 197.5 percent to $363 million in fiscal 2000 from $122 million in fiscal 1999. Net income was $113 million in fiscal 1998.</w:t>
      </w:r>
    </w:p>
    <w:p>
      <w:pPr>
        <w:pStyle w:val="Normal"/>
        <w:rPr>
          <w:sz w:val="22"/>
          <w:szCs w:val="22"/>
        </w:rPr>
      </w:pPr>
      <w:r>
        <w:rPr>
          <w:sz w:val="22"/>
          <w:szCs w:val="22"/>
        </w:rPr>
      </w:r>
    </w:p>
    <w:p>
      <w:pPr>
        <w:pStyle w:val="Heading7"/>
        <w:ind w:hanging="0" w:start="0"/>
        <w:rPr>
          <w:color w:val="000000"/>
          <w:u w:val="single"/>
        </w:rPr>
      </w:pPr>
      <w:r>
        <w:rPr>
          <w:color w:val="000000"/>
          <w:u w:val="single"/>
        </w:rPr>
        <w:t>III. Liquidity and Capital Structure</w:t>
      </w:r>
    </w:p>
    <w:p>
      <w:pPr>
        <w:pStyle w:val="Normal"/>
        <w:rPr>
          <w:b/>
          <w:bCs/>
          <w:color w:val="000000"/>
          <w:u w:val="single"/>
        </w:rPr>
      </w:pPr>
      <w:r>
        <w:rPr>
          <w:b/>
          <w:bCs/>
          <w:color w:val="000000"/>
          <w:u w:val="single"/>
        </w:rPr>
      </w:r>
    </w:p>
    <w:p>
      <w:pPr>
        <w:pStyle w:val="Heading3"/>
        <w:ind w:hanging="0" w:start="0"/>
        <w:rPr>
          <w:color w:val="000000"/>
        </w:rPr>
      </w:pPr>
      <w:r>
        <w:rPr>
          <w:color w:val="000000"/>
        </w:rPr>
        <w:t>Cash Flow</w:t>
      </w:r>
    </w:p>
    <w:p>
      <w:pPr>
        <w:pStyle w:val="Normal"/>
        <w:autoSpaceDE w:val="false"/>
        <w:rPr>
          <w:sz w:val="22"/>
          <w:szCs w:val="22"/>
        </w:rPr>
      </w:pPr>
      <w:r>
        <w:rPr>
          <w:sz w:val="22"/>
          <w:szCs w:val="22"/>
        </w:rPr>
        <w:t xml:space="preserve">Net cash retained from operating activities amounted to $617 million in fiscal 1999 and $789 million in fiscal 2000. The increase in fiscal 2000 as compared to fiscal 1999 is primarily attributable to our higher level of operating profit in fiscal 2000, combined with a reduction in finance costs and partially offset by an increase in working capital (receivables and inventories). </w:t>
      </w:r>
    </w:p>
    <w:p>
      <w:pPr>
        <w:pStyle w:val="Normal"/>
        <w:autoSpaceDE w:val="false"/>
        <w:rPr>
          <w:sz w:val="22"/>
          <w:szCs w:val="22"/>
        </w:rPr>
      </w:pPr>
      <w:r>
        <w:rPr>
          <w:sz w:val="22"/>
          <w:szCs w:val="22"/>
        </w:rPr>
        <w:t>Net cash used in financing activities was $868 million in fiscal 1999 and $564 million in fiscal 2000. The decrease in net cash used in fiscal 2000 as compared to fiscal 1999 is primarily attributable to a smaller decrease in short-term borrowings in fiscal 2000.</w:t>
      </w:r>
    </w:p>
    <w:p>
      <w:pPr>
        <w:pStyle w:val="Normal"/>
        <w:autoSpaceDE w:val="false"/>
        <w:rPr>
          <w:sz w:val="22"/>
          <w:szCs w:val="22"/>
        </w:rPr>
      </w:pPr>
      <w:r>
        <w:rPr>
          <w:sz w:val="22"/>
          <w:szCs w:val="22"/>
        </w:rPr>
      </w:r>
    </w:p>
    <w:p>
      <w:pPr>
        <w:pStyle w:val="Heading3"/>
        <w:ind w:hanging="0" w:start="0"/>
        <w:rPr>
          <w:color w:val="000000"/>
        </w:rPr>
      </w:pPr>
      <w:r>
        <w:rPr>
          <w:color w:val="000000"/>
        </w:rPr>
        <w:t>Capital Expenditures</w:t>
      </w:r>
    </w:p>
    <w:p>
      <w:pPr>
        <w:pStyle w:val="Normal"/>
        <w:autoSpaceDE w:val="false"/>
        <w:rPr/>
      </w:pPr>
      <w:r>
        <w:rPr>
          <w:i/>
          <w:iCs/>
          <w:sz w:val="22"/>
          <w:szCs w:val="22"/>
        </w:rPr>
        <w:t xml:space="preserve">Investing. </w:t>
      </w:r>
      <w:r>
        <w:rPr>
          <w:sz w:val="22"/>
          <w:szCs w:val="22"/>
        </w:rPr>
        <w:t xml:space="preserve">Cash utilized in investing activities was $97 million in fiscal 1999 and $68 million in fiscal 2000. Cash utilized in investing activities in fiscal 2000 related mainly to capital expenditure investment in non-current assets of $253 million, reduced by the proceeds from the sale of Sappi Novobord for $57 million, and a decrease in investments of $91 million, reflecting the realization of $104 million collateral deposit which was utilized to repay indebtedness of Heritage Springer. Cash utilized in investing activities in fiscal 1999 related mainly to capital expenditure investment in non-current assets of $266 million, reduced by approximately $180 million proceeds from the sale of the timberlands of Sappi’s North American operations. </w:t>
      </w:r>
    </w:p>
    <w:p>
      <w:pPr>
        <w:pStyle w:val="Normal"/>
        <w:autoSpaceDE w:val="false"/>
        <w:rPr>
          <w:sz w:val="22"/>
          <w:szCs w:val="22"/>
        </w:rPr>
      </w:pPr>
      <w:r>
        <w:rPr>
          <w:sz w:val="22"/>
          <w:szCs w:val="22"/>
        </w:rPr>
        <w:t>Capital Expenditures in 2000 and 1999 consisted of the following:</w:t>
      </w:r>
    </w:p>
    <w:p>
      <w:pPr>
        <w:pStyle w:val="Normal"/>
        <w:autoSpaceDE w:val="false"/>
        <w:rPr>
          <w:sz w:val="22"/>
          <w:szCs w:val="22"/>
        </w:rPr>
      </w:pPr>
      <w:r>
        <w:rPr>
          <w:sz w:val="22"/>
          <w:szCs w:val="22"/>
        </w:rPr>
      </w:r>
    </w:p>
    <w:p>
      <w:pPr>
        <w:pStyle w:val="Normal"/>
        <w:autoSpaceDE w:val="false"/>
        <w:rPr>
          <w:sz w:val="22"/>
          <w:szCs w:val="22"/>
        </w:rPr>
      </w:pPr>
      <w:r>
        <w:rPr>
          <w:sz w:val="22"/>
          <w:szCs w:val="22"/>
        </w:rPr>
      </w:r>
    </w:p>
    <w:p>
      <w:pPr>
        <w:pStyle w:val="Normal"/>
        <w:autoSpaceDE w:val="false"/>
        <w:rPr/>
      </w:pPr>
      <w:r>
        <w:rPr>
          <w:i/>
          <w:iCs/>
          <w:sz w:val="18"/>
          <w:szCs w:val="22"/>
        </w:rPr>
        <w:t xml:space="preserve">        </w:t>
      </w:r>
      <w:r>
        <w:rPr>
          <w:i/>
          <w:iCs/>
          <w:sz w:val="18"/>
          <w:szCs w:val="22"/>
        </w:rPr>
        <w:t xml:space="preserve">$ millions </w:t>
      </w:r>
      <w:r>
        <w:rPr>
          <w:sz w:val="22"/>
          <w:szCs w:val="22"/>
        </w:rPr>
        <w:t xml:space="preserve">                                        September 2000                             September1999</w:t>
      </w:r>
    </w:p>
    <w:p>
      <w:pPr>
        <w:pStyle w:val="Normal"/>
        <w:autoSpaceDE w:val="false"/>
        <w:rPr>
          <w:b/>
          <w:bCs/>
          <w:sz w:val="22"/>
          <w:szCs w:val="22"/>
        </w:rPr>
      </w:pPr>
      <w:r>
        <w:rPr>
          <w:b/>
          <w:bCs/>
          <w:sz w:val="22"/>
          <w:szCs w:val="22"/>
        </w:rPr>
      </w:r>
    </w:p>
    <w:p>
      <w:pPr>
        <w:pStyle w:val="Normal"/>
        <w:autoSpaceDE w:val="false"/>
        <w:rPr>
          <w:b/>
          <w:bCs/>
          <w:sz w:val="22"/>
          <w:szCs w:val="22"/>
        </w:rPr>
      </w:pPr>
      <w:r>
        <w:rPr>
          <w:b/>
          <w:bCs/>
          <w:sz w:val="22"/>
          <w:szCs w:val="22"/>
        </w:rPr>
      </w:r>
    </w:p>
    <w:p>
      <w:pPr>
        <w:pStyle w:val="Normal"/>
        <w:autoSpaceDE w:val="false"/>
        <w:rPr>
          <w:b/>
          <w:bCs/>
          <w:sz w:val="22"/>
          <w:szCs w:val="22"/>
        </w:rPr>
      </w:pPr>
      <w:r>
        <w:rPr>
          <w:b/>
          <w:bCs/>
          <w:sz w:val="22"/>
          <w:szCs w:val="22"/>
        </w:rPr>
        <w:t xml:space="preserve">Sappi Fine Paper             </w:t>
      </w:r>
    </w:p>
    <w:p>
      <w:pPr>
        <w:pStyle w:val="Normal"/>
        <w:autoSpaceDE w:val="false"/>
        <w:rPr>
          <w:sz w:val="22"/>
          <w:szCs w:val="22"/>
        </w:rPr>
      </w:pPr>
      <w:r>
        <w:rPr>
          <w:sz w:val="22"/>
          <w:szCs w:val="22"/>
        </w:rPr>
        <w:t xml:space="preserve">         </w:t>
      </w:r>
      <w:r>
        <w:rPr>
          <w:sz w:val="22"/>
          <w:szCs w:val="22"/>
        </w:rPr>
        <w:t xml:space="preserve">North America                                      96                                                  107       </w:t>
      </w:r>
    </w:p>
    <w:p>
      <w:pPr>
        <w:pStyle w:val="Normal"/>
        <w:autoSpaceDE w:val="false"/>
        <w:rPr>
          <w:sz w:val="22"/>
          <w:szCs w:val="22"/>
        </w:rPr>
      </w:pPr>
      <w:r>
        <w:rPr>
          <w:sz w:val="22"/>
          <w:szCs w:val="22"/>
        </w:rPr>
        <w:t xml:space="preserve">         </w:t>
      </w:r>
      <w:r>
        <w:rPr>
          <w:sz w:val="22"/>
          <w:szCs w:val="22"/>
        </w:rPr>
        <w:t xml:space="preserve">Europe                                                   78                                                   93             </w:t>
      </w:r>
    </w:p>
    <w:p>
      <w:pPr>
        <w:pStyle w:val="Normal"/>
        <w:autoSpaceDE w:val="false"/>
        <w:rPr>
          <w:sz w:val="22"/>
          <w:szCs w:val="22"/>
        </w:rPr>
      </w:pPr>
      <w:r>
        <w:rPr>
          <w:sz w:val="22"/>
          <w:szCs w:val="22"/>
        </w:rPr>
        <w:t xml:space="preserve">         </w:t>
      </w:r>
      <w:r>
        <w:rPr>
          <w:sz w:val="22"/>
          <w:szCs w:val="22"/>
        </w:rPr>
        <w:t>South Africa                                            9                                                     6</w:t>
      </w:r>
    </w:p>
    <w:p>
      <w:pPr>
        <w:pStyle w:val="Normal"/>
        <w:autoSpaceDE w:val="false"/>
        <w:rPr>
          <w:b/>
          <w:bCs/>
          <w:sz w:val="22"/>
          <w:szCs w:val="22"/>
        </w:rPr>
      </w:pPr>
      <w:r>
        <w:rPr>
          <w:b/>
          <w:bCs/>
          <w:sz w:val="22"/>
          <w:szCs w:val="22"/>
        </w:rPr>
        <w:t xml:space="preserve">Total                                                             183                                                 206   </w:t>
      </w:r>
    </w:p>
    <w:p>
      <w:pPr>
        <w:pStyle w:val="Normal"/>
        <w:autoSpaceDE w:val="false"/>
        <w:rPr>
          <w:b/>
          <w:bCs/>
          <w:sz w:val="22"/>
          <w:szCs w:val="22"/>
        </w:rPr>
      </w:pPr>
      <w:r>
        <w:rPr>
          <w:b/>
          <w:bCs/>
          <w:sz w:val="22"/>
          <w:szCs w:val="22"/>
        </w:rPr>
        <w:t xml:space="preserve">Sappi Forests Products                                35                                                   26  </w:t>
      </w:r>
    </w:p>
    <w:p>
      <w:pPr>
        <w:pStyle w:val="Normal"/>
        <w:tabs>
          <w:tab w:val="clear" w:pos="720"/>
          <w:tab w:val="left" w:pos="5839" w:leader="none"/>
        </w:tabs>
        <w:autoSpaceDE w:val="false"/>
        <w:rPr>
          <w:b/>
          <w:bCs/>
          <w:sz w:val="22"/>
          <w:szCs w:val="22"/>
        </w:rPr>
      </w:pPr>
      <w:r>
        <w:rPr>
          <w:b/>
          <w:bCs/>
          <w:sz w:val="22"/>
          <w:szCs w:val="22"/>
        </w:rPr>
        <w:t xml:space="preserve">Corporate                                                        3                                                     2  </w:t>
        <w:tab/>
        <w:t xml:space="preserve">     </w:t>
      </w:r>
    </w:p>
    <w:p>
      <w:pPr>
        <w:pStyle w:val="Normal"/>
        <w:autoSpaceDE w:val="false"/>
        <w:rPr>
          <w:b/>
          <w:bCs/>
          <w:sz w:val="22"/>
          <w:szCs w:val="22"/>
        </w:rPr>
      </w:pPr>
      <w:r>
        <w:rPr>
          <w:b/>
          <w:bCs/>
          <w:sz w:val="22"/>
          <w:szCs w:val="22"/>
        </w:rPr>
      </w:r>
    </w:p>
    <w:p>
      <w:pPr>
        <w:pStyle w:val="Normal"/>
        <w:autoSpaceDE w:val="false"/>
        <w:rPr>
          <w:sz w:val="22"/>
          <w:szCs w:val="22"/>
        </w:rPr>
      </w:pPr>
      <w:r>
        <w:rPr>
          <w:sz w:val="22"/>
          <w:szCs w:val="22"/>
        </w:rPr>
      </w:r>
    </w:p>
    <w:p>
      <w:pPr>
        <w:pStyle w:val="Normal"/>
        <w:autoSpaceDE w:val="false"/>
        <w:rPr>
          <w:color w:val="FF0000"/>
          <w:sz w:val="22"/>
          <w:szCs w:val="22"/>
        </w:rPr>
      </w:pPr>
      <w:r>
        <w:rPr>
          <w:color w:val="FF0000"/>
          <w:sz w:val="22"/>
          <w:szCs w:val="22"/>
        </w:rPr>
      </w:r>
    </w:p>
    <w:p>
      <w:pPr>
        <w:pStyle w:val="Heading3"/>
        <w:ind w:hanging="0" w:start="0"/>
        <w:rPr>
          <w:color w:val="000000"/>
        </w:rPr>
      </w:pPr>
      <w:r>
        <w:rPr>
          <w:color w:val="000000"/>
        </w:rPr>
        <w:t>Debt Structure</w:t>
      </w:r>
    </w:p>
    <w:p>
      <w:pPr>
        <w:pStyle w:val="Normal"/>
        <w:autoSpaceDE w:val="false"/>
        <w:rPr>
          <w:sz w:val="22"/>
          <w:szCs w:val="22"/>
        </w:rPr>
      </w:pPr>
      <w:r>
        <w:rPr>
          <w:sz w:val="22"/>
          <w:szCs w:val="22"/>
        </w:rPr>
        <w:t>In September 2000 net debt was $1,205 million, substantially reduced by $833 million, or 40.9  percent, from $2,038 million in September 1999. This reduction has been achieved primarily as a result of strong internal cash generation, disciplined capital expenditure and the effect of the translation of the depreciation of euro and rand against the US dollar. Short-term debt was $159 million payable within one year. The ratio of net borrowings to equity at the end of fiscal 1999 and fiscal 2000 was 1.25:1 and 0.72:1, respectively. At the end of fiscal 1999 and fiscal 2000 the ratio of net debt to total capitalization was 0.45:1 and 0.31:1, respectively.</w:t>
      </w:r>
    </w:p>
    <w:p>
      <w:pPr>
        <w:pStyle w:val="Normal"/>
        <w:autoSpaceDE w:val="false"/>
        <w:rPr>
          <w:b/>
          <w:bCs/>
          <w:i/>
          <w:i/>
          <w:iCs/>
          <w:sz w:val="22"/>
          <w:szCs w:val="22"/>
        </w:rPr>
      </w:pPr>
      <w:r>
        <w:rPr>
          <w:b/>
          <w:bCs/>
          <w:i/>
          <w:iCs/>
          <w:sz w:val="22"/>
          <w:szCs w:val="22"/>
        </w:rPr>
        <w:t>While reduction of debt remains a priority, opportunities to grow the core business through acquisitions are being pursued and evaluated. The financing of any future acquisitions may involve the incurrence of additional indebtedness or the use of proceeds from asset dispositions.</w:t>
      </w:r>
    </w:p>
    <w:p>
      <w:pPr>
        <w:pStyle w:val="Normal"/>
        <w:autoSpaceDE w:val="false"/>
        <w:rPr>
          <w:b/>
          <w:bCs/>
          <w:i/>
          <w:i/>
          <w:iCs/>
          <w:color w:val="FF0000"/>
          <w:sz w:val="22"/>
          <w:szCs w:val="22"/>
        </w:rPr>
      </w:pPr>
      <w:r>
        <w:rPr>
          <w:b/>
          <w:bCs/>
          <w:i/>
          <w:iCs/>
          <w:color w:val="FF0000"/>
          <w:sz w:val="22"/>
          <w:szCs w:val="22"/>
        </w:rPr>
      </w:r>
    </w:p>
    <w:p>
      <w:pPr>
        <w:pStyle w:val="Normal"/>
        <w:autoSpaceDE w:val="false"/>
        <w:rPr/>
      </w:pPr>
      <w:r>
        <w:rPr>
          <w:i/>
          <w:iCs/>
          <w:sz w:val="22"/>
          <w:szCs w:val="22"/>
        </w:rPr>
        <w:t>Net finance costs</w:t>
      </w:r>
      <w:r>
        <w:rPr>
          <w:sz w:val="22"/>
          <w:szCs w:val="22"/>
        </w:rPr>
        <w:t xml:space="preserve"> consist of interest expense (including capitalized finance costs) net of interest received. Interest</w:t>
      </w:r>
    </w:p>
    <w:p>
      <w:pPr>
        <w:pStyle w:val="Normal"/>
        <w:autoSpaceDE w:val="false"/>
        <w:rPr>
          <w:sz w:val="22"/>
          <w:szCs w:val="22"/>
        </w:rPr>
      </w:pPr>
      <w:r>
        <w:rPr>
          <w:sz w:val="22"/>
          <w:szCs w:val="22"/>
        </w:rPr>
        <w:t>expense decreased significantly by 21.4 percent to $114 million in fiscal 2000, and contains a non-recurring charge of $17 million relating to the cost of refinancing the $232 million Sappi Fine Paper North America's 12 percent high yield debt, in fiscal 2000. The reduction in finance cost in fiscal 2000 resulted primarily from lower levels of borrowings and the refinancing of certain higher cost loans. Cash interest cover increased to 6.6 times for fiscal 2000 compared to 4.2 times for fiscal 1999.</w:t>
      </w:r>
    </w:p>
    <w:p>
      <w:pPr>
        <w:pStyle w:val="Normal"/>
        <w:autoSpaceDE w:val="false"/>
        <w:rPr>
          <w:sz w:val="22"/>
          <w:szCs w:val="22"/>
        </w:rPr>
      </w:pPr>
      <w:r>
        <w:rPr>
          <w:sz w:val="22"/>
          <w:szCs w:val="22"/>
        </w:rPr>
      </w:r>
    </w:p>
    <w:p>
      <w:pPr>
        <w:pStyle w:val="BodyTextIndent"/>
        <w:spacing w:before="120" w:after="0"/>
        <w:ind w:hanging="0" w:end="0"/>
        <w:jc w:val="start"/>
        <w:rPr>
          <w:rFonts w:ascii="Times New Roman" w:hAnsi="Times New Roman" w:cs="Times New Roman"/>
          <w:b/>
          <w:bCs/>
          <w:u w:val="single"/>
          <w:lang w:val="en-US" w:eastAsia="en-US"/>
        </w:rPr>
      </w:pPr>
      <w:r>
        <w:rPr>
          <w:rFonts w:cs="Times New Roman" w:ascii="Times New Roman" w:hAnsi="Times New Roman"/>
          <w:b/>
          <w:bCs/>
          <w:u w:val="single"/>
          <w:lang w:val="en-US" w:eastAsia="en-US"/>
        </w:rPr>
        <w:t>IV. Recent Acquisitions and Dispositions</w:t>
      </w:r>
    </w:p>
    <w:p>
      <w:pPr>
        <w:pStyle w:val="BodyTextIndent"/>
        <w:spacing w:before="120" w:after="0"/>
        <w:ind w:hanging="0" w:end="0"/>
        <w:jc w:val="start"/>
        <w:rPr>
          <w:rFonts w:ascii="Times New Roman" w:hAnsi="Times New Roman" w:cs="Times New Roman"/>
          <w:b/>
          <w:bCs/>
          <w:sz w:val="22"/>
          <w:u w:val="single"/>
          <w:lang w:val="en-US" w:eastAsia="en-US"/>
        </w:rPr>
      </w:pPr>
      <w:r>
        <w:rPr>
          <w:rFonts w:cs="Times New Roman" w:ascii="Times New Roman" w:hAnsi="Times New Roman"/>
          <w:b/>
          <w:bCs/>
          <w:sz w:val="22"/>
          <w:u w:val="single"/>
          <w:lang w:val="en-US" w:eastAsia="en-US"/>
        </w:rPr>
      </w:r>
    </w:p>
    <w:p>
      <w:pPr>
        <w:pStyle w:val="Normal"/>
        <w:autoSpaceDE w:val="false"/>
        <w:rPr/>
      </w:pPr>
      <w:r>
        <w:rPr>
          <w:i/>
          <w:iCs/>
          <w:sz w:val="22"/>
          <w:szCs w:val="22"/>
        </w:rPr>
        <w:t xml:space="preserve">Acquisition of KNP Leykam. </w:t>
      </w:r>
      <w:r>
        <w:rPr>
          <w:sz w:val="22"/>
          <w:szCs w:val="22"/>
        </w:rPr>
        <w:t>On December 31, 1997, Sappi completed the acquisition of a 91.5 percent ownership interest in KNP Leykam from KNP BT for NLG1.8 billion. KNP Leykam had approximately NLG1.1 billion of outstanding indebtedness. Sappi paid part of the consideration through the issuance of 44,600,423 ordinary shares (which were valued at approximately NLG0.8 billion). The company also issued indebtedness in the amount of approximately NLG1 billion, which matured on December 31, 1999. Sappi financed the settlement of this indebtedness with a syndicated two-year term loan facility of Euro 343 million ($346 million) arranged by a group of international banks. During February 1999, the company increased its ownership interest in KNP Leykam to 92.2 percent and in March 2000, it increased this interest to 100 percent.</w:t>
      </w:r>
    </w:p>
    <w:p>
      <w:pPr>
        <w:pStyle w:val="Normal"/>
        <w:autoSpaceDE w:val="false"/>
        <w:rPr>
          <w:sz w:val="22"/>
          <w:szCs w:val="22"/>
        </w:rPr>
      </w:pPr>
      <w:r>
        <w:rPr>
          <w:sz w:val="22"/>
          <w:szCs w:val="22"/>
        </w:rPr>
      </w:r>
    </w:p>
    <w:p>
      <w:pPr>
        <w:pStyle w:val="Normal"/>
        <w:autoSpaceDE w:val="false"/>
        <w:rPr/>
      </w:pPr>
      <w:r>
        <w:rPr>
          <w:i/>
          <w:iCs/>
          <w:sz w:val="22"/>
          <w:szCs w:val="22"/>
        </w:rPr>
        <w:t xml:space="preserve">Acquisition of Minority Interests in Leykam-Murztaler AG. </w:t>
      </w:r>
      <w:r>
        <w:rPr>
          <w:sz w:val="22"/>
          <w:szCs w:val="22"/>
        </w:rPr>
        <w:t>During September 1999, Sappi commenced a major</w:t>
      </w:r>
    </w:p>
    <w:p>
      <w:pPr>
        <w:pStyle w:val="Normal"/>
        <w:autoSpaceDE w:val="false"/>
        <w:rPr>
          <w:sz w:val="22"/>
          <w:szCs w:val="22"/>
        </w:rPr>
      </w:pPr>
      <w:r>
        <w:rPr>
          <w:sz w:val="22"/>
          <w:szCs w:val="22"/>
        </w:rPr>
        <w:t xml:space="preserve">reorganization of its North American and European fine paper interests. The reorganization was aimed to improve access to operating cash flows, centralizing borrowings and improving tax and operating efficiency. The reorganization resulted in the delisting of Leykam-Murztaler from the Vienna and Frankfurt Stock Exchanges and the acquisition of the minority interests in that company for approximately $98 million. This was funded from the proceeds of the company’s equity offering in November 1999. The acquisition of these minority interests increased its ownership interest in KNP Leykam to 100 percent. </w:t>
      </w:r>
    </w:p>
    <w:p>
      <w:pPr>
        <w:pStyle w:val="Normal"/>
        <w:autoSpaceDE w:val="false"/>
        <w:rPr>
          <w:sz w:val="22"/>
          <w:szCs w:val="22"/>
        </w:rPr>
      </w:pPr>
      <w:r>
        <w:rPr>
          <w:sz w:val="22"/>
          <w:szCs w:val="22"/>
        </w:rPr>
      </w:r>
    </w:p>
    <w:p>
      <w:pPr>
        <w:pStyle w:val="Normal"/>
        <w:autoSpaceDE w:val="false"/>
        <w:rPr>
          <w:b/>
          <w:bCs/>
          <w:sz w:val="22"/>
        </w:rPr>
      </w:pPr>
      <w:r>
        <w:rPr>
          <w:i/>
          <w:iCs/>
          <w:sz w:val="22"/>
        </w:rPr>
        <w:t xml:space="preserve">Acquisition of Minority Interests in the Usutu Mill. </w:t>
      </w:r>
      <w:r>
        <w:rPr>
          <w:sz w:val="22"/>
        </w:rPr>
        <w:t>In December 1999, Sappi entered into an agreement with a minority shareholder to acquire the 31 percent equity interest in the Usutu mill for a purchase</w:t>
      </w:r>
      <w:r>
        <w:rPr>
          <w:color w:val="FF0000"/>
          <w:sz w:val="22"/>
        </w:rPr>
        <w:t xml:space="preserve"> </w:t>
      </w:r>
      <w:r>
        <w:rPr>
          <w:sz w:val="22"/>
        </w:rPr>
        <w:t xml:space="preserve">price of approximately $10 million plus the repayment of approximately $5 million of debt. The acquisition was funded from the company’s equity offering in November 1999. These transactions were concluded in September and October 2000. </w:t>
      </w:r>
    </w:p>
    <w:p>
      <w:pPr>
        <w:pStyle w:val="Normal"/>
        <w:autoSpaceDE w:val="false"/>
        <w:rPr>
          <w:b/>
          <w:bCs/>
          <w:sz w:val="22"/>
          <w:szCs w:val="22"/>
        </w:rPr>
      </w:pPr>
      <w:r>
        <w:rPr>
          <w:b/>
          <w:bCs/>
          <w:sz w:val="22"/>
          <w:szCs w:val="22"/>
        </w:rPr>
      </w:r>
    </w:p>
    <w:p>
      <w:pPr>
        <w:pStyle w:val="Normal"/>
        <w:autoSpaceDE w:val="false"/>
        <w:rPr/>
      </w:pPr>
      <w:r>
        <w:rPr>
          <w:i/>
          <w:iCs/>
          <w:sz w:val="22"/>
          <w:szCs w:val="22"/>
        </w:rPr>
        <w:t xml:space="preserve">Sale of Westbrook Pressure Sensitive Business. </w:t>
      </w:r>
      <w:r>
        <w:rPr>
          <w:sz w:val="22"/>
          <w:szCs w:val="22"/>
        </w:rPr>
        <w:t xml:space="preserve">During March 1998, Sappi completed the sale of Sappi Fine Paper North America's pressure sensitive paper label business at the Westbrook mill to the Spinnaker Group. The cash proceeds from the sale (approximately $52 million) were used to repay indebtedness at Sappi Fine Paper North America. </w:t>
      </w:r>
    </w:p>
    <w:p>
      <w:pPr>
        <w:pStyle w:val="Normal"/>
        <w:autoSpaceDE w:val="false"/>
        <w:rPr>
          <w:sz w:val="22"/>
          <w:szCs w:val="22"/>
        </w:rPr>
      </w:pPr>
      <w:r>
        <w:rPr>
          <w:sz w:val="22"/>
          <w:szCs w:val="22"/>
        </w:rPr>
      </w:r>
    </w:p>
    <w:p>
      <w:pPr>
        <w:pStyle w:val="Normal"/>
        <w:autoSpaceDE w:val="false"/>
        <w:rPr/>
      </w:pPr>
      <w:r>
        <w:rPr>
          <w:i/>
          <w:iCs/>
          <w:sz w:val="22"/>
          <w:szCs w:val="22"/>
        </w:rPr>
        <w:t xml:space="preserve">Sale of Timberlands. </w:t>
      </w:r>
      <w:r>
        <w:rPr>
          <w:sz w:val="22"/>
          <w:szCs w:val="22"/>
        </w:rPr>
        <w:t>On November 12, 1998, Sappi Fine Paper North America sold its interests in approximately 368,000 hectares of timberlands located in Maine and various machinery and equipment to Plum Creek Timber Company, L.P. in exchange for notes receivable with a fair market value of $177.1 million and cash of $3.3 million. Sappi Fine Paper North America and Plum Creek executed a fiber supply agreement, with an initial term of 25 years and with three five-year renewal options. Under the supply agreement, Sappi Fine Paper North America is required to purchase from Plum Creek and Plum Creek is required to sell to Sappi Fine Paper North America a guaranteed annual minimum of 300,000 to 375,000 short tons of hardwood pulpwood, or approximately 13 percent of Sappi Fine Paper North America's annual requirements.</w:t>
      </w:r>
    </w:p>
    <w:p>
      <w:pPr>
        <w:pStyle w:val="Normal"/>
        <w:autoSpaceDE w:val="false"/>
        <w:rPr>
          <w:sz w:val="22"/>
          <w:szCs w:val="22"/>
        </w:rPr>
      </w:pPr>
      <w:r>
        <w:rPr>
          <w:sz w:val="22"/>
          <w:szCs w:val="22"/>
        </w:rPr>
      </w:r>
    </w:p>
    <w:p>
      <w:pPr>
        <w:pStyle w:val="Normal"/>
        <w:autoSpaceDE w:val="false"/>
        <w:rPr>
          <w:b/>
          <w:bCs/>
          <w:sz w:val="22"/>
        </w:rPr>
      </w:pPr>
      <w:r>
        <w:rPr>
          <w:i/>
          <w:iCs/>
          <w:sz w:val="22"/>
          <w:szCs w:val="22"/>
        </w:rPr>
        <w:t>Sale of Sappi Novobord</w:t>
      </w:r>
      <w:r>
        <w:rPr>
          <w:sz w:val="22"/>
          <w:szCs w:val="22"/>
        </w:rPr>
        <w:t>. In September 2000 the company sold Sappi Novobord, a division of Sappi Timber Industries, to Sonae for $57 million. This was pursuant of Sappi’s strategy of disposing of its non-core assets.</w:t>
      </w:r>
    </w:p>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r>
    </w:p>
    <w:p>
      <w:pPr>
        <w:pStyle w:val="BodyTextIndent"/>
        <w:spacing w:before="120" w:after="0"/>
        <w:ind w:hanging="0" w:end="0"/>
        <w:jc w:val="start"/>
        <w:rPr>
          <w:rFonts w:ascii="Times New Roman" w:hAnsi="Times New Roman" w:cs="Times New Roman"/>
          <w:b/>
          <w:bCs/>
          <w:u w:val="single"/>
          <w:lang w:val="en-US" w:eastAsia="en-US"/>
        </w:rPr>
      </w:pPr>
      <w:r>
        <w:rPr>
          <w:rFonts w:cs="Times New Roman" w:ascii="Times New Roman" w:hAnsi="Times New Roman"/>
          <w:b/>
          <w:bCs/>
          <w:u w:val="single"/>
          <w:lang w:val="en-US" w:eastAsia="en-US"/>
        </w:rPr>
        <w:t>V. Business Strategies</w:t>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The following business strategies can be discerned from Sappi’s public statements and actions:</w:t>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Normal"/>
        <w:autoSpaceDE w:val="false"/>
        <w:rPr/>
      </w:pPr>
      <w:r>
        <w:rPr>
          <w:sz w:val="22"/>
          <w:szCs w:val="22"/>
        </w:rPr>
        <w:t xml:space="preserve">Having established a significant presence in international markets through its export products, Sappi aims to develop a leading global position in the international </w:t>
      </w:r>
      <w:r>
        <w:rPr>
          <w:i/>
          <w:iCs/>
          <w:sz w:val="22"/>
          <w:szCs w:val="22"/>
        </w:rPr>
        <w:t>coated woodfree paper market</w:t>
      </w:r>
      <w:r>
        <w:rPr>
          <w:sz w:val="22"/>
          <w:szCs w:val="22"/>
        </w:rPr>
        <w:t>. Through a series of acquisitions Sappi has become the largest producer of coated woodfree paper in the world. As a result of its</w:t>
      </w:r>
    </w:p>
    <w:p>
      <w:pPr>
        <w:pStyle w:val="Normal"/>
        <w:autoSpaceDE w:val="false"/>
        <w:rPr>
          <w:sz w:val="22"/>
          <w:szCs w:val="22"/>
        </w:rPr>
      </w:pPr>
      <w:r>
        <w:rPr>
          <w:sz w:val="22"/>
          <w:szCs w:val="22"/>
        </w:rPr>
        <w:t xml:space="preserve">expansion program, the company has transformed itself from a South African-based company producing primarily commodity pulp and paper products, to a major international paper company. During fiscal 2000, over 80 percent of its sales was generated by the fine paper businesses and over 80 percent of the sales was generated by sales to customers outside southern Africa. The sales by source for fiscal 2000 are as follows: </w:t>
      </w:r>
    </w:p>
    <w:p>
      <w:pPr>
        <w:pStyle w:val="Normal"/>
        <w:autoSpaceDE w:val="false"/>
        <w:rPr>
          <w:sz w:val="22"/>
          <w:szCs w:val="22"/>
        </w:rPr>
      </w:pPr>
      <w:r>
        <w:rPr>
          <w:sz w:val="22"/>
          <w:szCs w:val="22"/>
        </w:rPr>
        <w:t>North America (35%), Europe (41%) and southern Africa (24%).</w:t>
      </w:r>
    </w:p>
    <w:p>
      <w:pPr>
        <w:pStyle w:val="Normal"/>
        <w:autoSpaceDE w:val="false"/>
        <w:rPr>
          <w:sz w:val="22"/>
          <w:szCs w:val="22"/>
        </w:rPr>
      </w:pPr>
      <w:r>
        <w:rPr>
          <w:sz w:val="22"/>
          <w:szCs w:val="22"/>
        </w:rPr>
      </w:r>
    </w:p>
    <w:p>
      <w:pPr>
        <w:pStyle w:val="Normal"/>
        <w:autoSpaceDE w:val="false"/>
        <w:rPr>
          <w:sz w:val="22"/>
          <w:szCs w:val="22"/>
        </w:rPr>
      </w:pPr>
      <w:r>
        <w:rPr>
          <w:sz w:val="22"/>
          <w:szCs w:val="22"/>
        </w:rPr>
        <w:t>The business strategy is to:</w:t>
      </w:r>
    </w:p>
    <w:p>
      <w:pPr>
        <w:pStyle w:val="Normal"/>
        <w:autoSpaceDE w:val="false"/>
        <w:rPr>
          <w:sz w:val="22"/>
          <w:szCs w:val="22"/>
        </w:rPr>
      </w:pPr>
      <w:r>
        <w:rPr>
          <w:sz w:val="22"/>
          <w:szCs w:val="22"/>
        </w:rPr>
        <w:t xml:space="preserve">• </w:t>
      </w:r>
      <w:r>
        <w:rPr>
          <w:sz w:val="22"/>
          <w:szCs w:val="22"/>
        </w:rPr>
        <w:t>strengthen the position as a global paper company;</w:t>
      </w:r>
    </w:p>
    <w:p>
      <w:pPr>
        <w:pStyle w:val="Normal"/>
        <w:autoSpaceDE w:val="false"/>
        <w:rPr>
          <w:sz w:val="22"/>
          <w:szCs w:val="22"/>
        </w:rPr>
      </w:pPr>
      <w:r>
        <w:rPr>
          <w:sz w:val="22"/>
          <w:szCs w:val="22"/>
        </w:rPr>
        <w:t xml:space="preserve">• </w:t>
      </w:r>
      <w:r>
        <w:rPr>
          <w:sz w:val="22"/>
          <w:szCs w:val="22"/>
        </w:rPr>
        <w:t>strengthen leadership positions in selected markets, in particular the coated woodfree paper market, which</w:t>
      </w:r>
    </w:p>
    <w:p>
      <w:pPr>
        <w:pStyle w:val="Normal"/>
        <w:autoSpaceDE w:val="false"/>
        <w:rPr>
          <w:sz w:val="22"/>
          <w:szCs w:val="22"/>
        </w:rPr>
      </w:pPr>
      <w:r>
        <w:rPr>
          <w:sz w:val="22"/>
          <w:szCs w:val="22"/>
        </w:rPr>
        <w:t xml:space="preserve">   </w:t>
      </w:r>
      <w:r>
        <w:rPr>
          <w:sz w:val="22"/>
          <w:szCs w:val="22"/>
        </w:rPr>
        <w:t>is a rapidly growing market sector, and the dissolving pulp market;</w:t>
      </w:r>
    </w:p>
    <w:p>
      <w:pPr>
        <w:pStyle w:val="Normal"/>
        <w:autoSpaceDE w:val="false"/>
        <w:rPr>
          <w:sz w:val="22"/>
          <w:szCs w:val="22"/>
        </w:rPr>
      </w:pPr>
      <w:r>
        <w:rPr>
          <w:sz w:val="22"/>
          <w:szCs w:val="22"/>
        </w:rPr>
        <w:t xml:space="preserve">• </w:t>
      </w:r>
      <w:r>
        <w:rPr>
          <w:sz w:val="22"/>
          <w:szCs w:val="22"/>
        </w:rPr>
        <w:t>maintain a high level of market focus and</w:t>
      </w:r>
    </w:p>
    <w:p>
      <w:pPr>
        <w:pStyle w:val="Normal"/>
        <w:autoSpaceDE w:val="false"/>
        <w:rPr>
          <w:sz w:val="22"/>
          <w:szCs w:val="22"/>
        </w:rPr>
      </w:pPr>
      <w:r>
        <w:rPr>
          <w:sz w:val="22"/>
          <w:szCs w:val="22"/>
        </w:rPr>
        <w:t xml:space="preserve">• </w:t>
      </w:r>
      <w:r>
        <w:rPr>
          <w:sz w:val="22"/>
          <w:szCs w:val="22"/>
        </w:rPr>
        <w:t>maintain appropriate integration of the pulp and paper operations.</w:t>
      </w:r>
    </w:p>
    <w:p>
      <w:pPr>
        <w:pStyle w:val="BodyTextIndent"/>
        <w:spacing w:before="120" w:after="0"/>
        <w:ind w:hanging="0" w:end="0"/>
        <w:jc w:val="start"/>
        <w:rPr>
          <w:rFonts w:ascii="Times New Roman" w:hAnsi="Times New Roman" w:cs="Times New Roman"/>
          <w:sz w:val="22"/>
          <w:szCs w:val="22"/>
        </w:rPr>
      </w:pPr>
      <w:r>
        <w:rPr>
          <w:rFonts w:cs="Times New Roman" w:ascii="Times New Roman" w:hAnsi="Times New Roman"/>
          <w:sz w:val="22"/>
          <w:szCs w:val="22"/>
        </w:rPr>
        <w:t>The major components of Sappi’s strategy include:</w:t>
      </w:r>
    </w:p>
    <w:p>
      <w:pPr>
        <w:pStyle w:val="BodyTextIndent"/>
        <w:spacing w:before="120" w:after="0"/>
        <w:ind w:hanging="0" w:end="0"/>
        <w:jc w:val="start"/>
        <w:rPr>
          <w:rFonts w:ascii="Times New Roman" w:hAnsi="Times New Roman" w:cs="Times New Roman"/>
          <w:sz w:val="22"/>
          <w:szCs w:val="22"/>
          <w:lang w:val="en-US" w:eastAsia="en-US"/>
        </w:rPr>
      </w:pPr>
      <w:r>
        <w:rPr>
          <w:rFonts w:cs="Times New Roman" w:ascii="Times New Roman" w:hAnsi="Times New Roman"/>
          <w:sz w:val="22"/>
          <w:szCs w:val="22"/>
          <w:lang w:val="en-US" w:eastAsia="en-US"/>
        </w:rPr>
      </w:r>
    </w:p>
    <w:p>
      <w:pPr>
        <w:pStyle w:val="Normal"/>
        <w:autoSpaceDE w:val="false"/>
        <w:rPr/>
      </w:pPr>
      <w:r>
        <w:rPr>
          <w:b/>
          <w:bCs/>
          <w:sz w:val="22"/>
        </w:rPr>
        <w:t>Consolidate Market Leadership Position in Fine Paper</w:t>
      </w:r>
      <w:r>
        <w:rPr/>
        <w:t xml:space="preserve">. </w:t>
      </w:r>
      <w:r>
        <w:rPr>
          <w:sz w:val="22"/>
          <w:szCs w:val="22"/>
        </w:rPr>
        <w:t>As a result of the ongoing consolidation of the global fine paper industry, Sappi expects a small number of major producers in each region to emerge. Following the acquisition of KNP Leykam, Sappi became the leader in the coated woodfree paper market sector with a major market share in each of the principal geographic regions in which it operates. In order to consolidate and build upon this market position, the company combined its fine paper operations into Sappi Fine Paper to facilitate the creation of an integrated business with:</w:t>
      </w:r>
    </w:p>
    <w:p>
      <w:pPr>
        <w:pStyle w:val="Normal"/>
        <w:autoSpaceDE w:val="false"/>
        <w:ind w:firstLine="720" w:end="0"/>
        <w:rPr>
          <w:sz w:val="22"/>
          <w:szCs w:val="22"/>
        </w:rPr>
      </w:pPr>
      <w:r>
        <w:rPr>
          <w:sz w:val="22"/>
          <w:szCs w:val="22"/>
        </w:rPr>
        <w:t xml:space="preserve">• </w:t>
      </w:r>
      <w:r>
        <w:rPr>
          <w:sz w:val="22"/>
          <w:szCs w:val="22"/>
        </w:rPr>
        <w:t>a single identity;</w:t>
      </w:r>
    </w:p>
    <w:p>
      <w:pPr>
        <w:pStyle w:val="Normal"/>
        <w:autoSpaceDE w:val="false"/>
        <w:ind w:firstLine="720" w:end="0"/>
        <w:rPr>
          <w:sz w:val="22"/>
          <w:szCs w:val="22"/>
        </w:rPr>
      </w:pPr>
      <w:r>
        <w:rPr>
          <w:sz w:val="22"/>
          <w:szCs w:val="22"/>
        </w:rPr>
        <w:t xml:space="preserve">• </w:t>
      </w:r>
      <w:r>
        <w:rPr>
          <w:sz w:val="22"/>
          <w:szCs w:val="22"/>
        </w:rPr>
        <w:t>a unified sales, marketing and distribution strategy;</w:t>
      </w:r>
    </w:p>
    <w:p>
      <w:pPr>
        <w:pStyle w:val="Normal"/>
        <w:autoSpaceDE w:val="false"/>
        <w:ind w:firstLine="720" w:end="0"/>
        <w:rPr>
          <w:sz w:val="22"/>
          <w:szCs w:val="22"/>
        </w:rPr>
      </w:pPr>
      <w:r>
        <w:rPr>
          <w:sz w:val="22"/>
          <w:szCs w:val="22"/>
        </w:rPr>
        <w:t xml:space="preserve">• </w:t>
      </w:r>
      <w:r>
        <w:rPr>
          <w:sz w:val="22"/>
          <w:szCs w:val="22"/>
        </w:rPr>
        <w:t>a management focus on business unit profitability and</w:t>
      </w:r>
    </w:p>
    <w:p>
      <w:pPr>
        <w:pStyle w:val="Normal"/>
        <w:autoSpaceDE w:val="false"/>
        <w:ind w:firstLine="720" w:end="0"/>
        <w:rPr>
          <w:sz w:val="22"/>
          <w:szCs w:val="22"/>
        </w:rPr>
      </w:pPr>
      <w:r>
        <w:rPr>
          <w:sz w:val="22"/>
          <w:szCs w:val="22"/>
        </w:rPr>
        <w:t xml:space="preserve">• </w:t>
      </w:r>
      <w:r>
        <w:rPr>
          <w:sz w:val="22"/>
          <w:szCs w:val="22"/>
        </w:rPr>
        <w:t>a coordinated portfolio of brands and products.</w:t>
      </w:r>
    </w:p>
    <w:p>
      <w:pPr>
        <w:pStyle w:val="Normal"/>
        <w:autoSpaceDE w:val="false"/>
        <w:rPr>
          <w:sz w:val="22"/>
          <w:szCs w:val="22"/>
        </w:rPr>
      </w:pPr>
      <w:r>
        <w:rPr>
          <w:sz w:val="22"/>
          <w:szCs w:val="22"/>
        </w:rPr>
        <w:t xml:space="preserve">The company believes that its market position and broadened product portfolio enables it to strengthen its relationships with major customers and suppliers. The company also expects Sappi Fine Paper to achieve efficiencies by allocating the production of different paper grades to the most efficient mills and machines within each region. </w:t>
      </w:r>
    </w:p>
    <w:p>
      <w:pPr>
        <w:pStyle w:val="Normal"/>
        <w:spacing w:before="120" w:after="0"/>
        <w:rPr/>
      </w:pPr>
      <w:r>
        <w:rPr>
          <w:b/>
          <w:bCs/>
          <w:sz w:val="22"/>
        </w:rPr>
        <w:t>Increase Integration of Marketing and Distribution.</w:t>
      </w:r>
      <w:r>
        <w:rPr>
          <w:b/>
          <w:bCs/>
        </w:rPr>
        <w:t xml:space="preserve"> </w:t>
      </w:r>
      <w:r>
        <w:rPr>
          <w:sz w:val="22"/>
        </w:rPr>
        <w:t>The company</w:t>
      </w:r>
      <w:r>
        <w:rPr>
          <w:b/>
          <w:bCs/>
          <w:sz w:val="22"/>
        </w:rPr>
        <w:t xml:space="preserve"> </w:t>
      </w:r>
      <w:r>
        <w:rPr>
          <w:sz w:val="22"/>
          <w:szCs w:val="22"/>
        </w:rPr>
        <w:t>integrated the fine paper business to focus on the international markets and customers. The company has:</w:t>
      </w:r>
    </w:p>
    <w:p>
      <w:pPr>
        <w:pStyle w:val="Normal"/>
        <w:autoSpaceDE w:val="false"/>
        <w:rPr>
          <w:sz w:val="22"/>
          <w:szCs w:val="22"/>
        </w:rPr>
      </w:pPr>
      <w:r>
        <w:rPr>
          <w:sz w:val="22"/>
          <w:szCs w:val="22"/>
        </w:rPr>
        <w:t xml:space="preserve">• </w:t>
      </w:r>
      <w:r>
        <w:rPr>
          <w:sz w:val="22"/>
          <w:szCs w:val="22"/>
        </w:rPr>
        <w:t>developed its international brands;</w:t>
      </w:r>
    </w:p>
    <w:p>
      <w:pPr>
        <w:pStyle w:val="Normal"/>
        <w:autoSpaceDE w:val="false"/>
        <w:rPr>
          <w:sz w:val="22"/>
          <w:szCs w:val="22"/>
        </w:rPr>
      </w:pPr>
      <w:r>
        <w:rPr>
          <w:sz w:val="22"/>
          <w:szCs w:val="22"/>
        </w:rPr>
        <w:t xml:space="preserve">• </w:t>
      </w:r>
      <w:r>
        <w:rPr>
          <w:sz w:val="22"/>
          <w:szCs w:val="22"/>
        </w:rPr>
        <w:t>developed closer ties with multinational merchants, converters and other multinational users of fine paper,</w:t>
      </w:r>
    </w:p>
    <w:p>
      <w:pPr>
        <w:pStyle w:val="Normal"/>
        <w:autoSpaceDE w:val="false"/>
        <w:rPr>
          <w:sz w:val="22"/>
          <w:szCs w:val="22"/>
        </w:rPr>
      </w:pPr>
      <w:r>
        <w:rPr>
          <w:sz w:val="22"/>
          <w:szCs w:val="22"/>
        </w:rPr>
        <w:t>who are increasingly seeking to develop global supplier relationships and</w:t>
      </w:r>
    </w:p>
    <w:p>
      <w:pPr>
        <w:pStyle w:val="Normal"/>
        <w:autoSpaceDE w:val="false"/>
        <w:rPr>
          <w:sz w:val="22"/>
          <w:szCs w:val="22"/>
        </w:rPr>
      </w:pPr>
      <w:r>
        <w:rPr>
          <w:sz w:val="22"/>
          <w:szCs w:val="22"/>
        </w:rPr>
        <w:t xml:space="preserve">• </w:t>
      </w:r>
      <w:r>
        <w:rPr>
          <w:sz w:val="22"/>
          <w:szCs w:val="22"/>
        </w:rPr>
        <w:t>rationalized production to optimize the efficiency of individual units with longer production runs while</w:t>
      </w:r>
    </w:p>
    <w:p>
      <w:pPr>
        <w:pStyle w:val="Normal"/>
        <w:autoSpaceDE w:val="false"/>
        <w:rPr>
          <w:sz w:val="22"/>
          <w:szCs w:val="22"/>
        </w:rPr>
      </w:pPr>
      <w:r>
        <w:rPr>
          <w:sz w:val="22"/>
          <w:szCs w:val="22"/>
        </w:rPr>
        <w:t>broadening the product range on each continent.</w:t>
      </w:r>
    </w:p>
    <w:p>
      <w:pPr>
        <w:pStyle w:val="Normal"/>
        <w:autoSpaceDE w:val="false"/>
        <w:rPr>
          <w:b/>
          <w:bCs/>
          <w:sz w:val="22"/>
        </w:rPr>
      </w:pPr>
      <w:r>
        <w:rPr>
          <w:sz w:val="22"/>
          <w:szCs w:val="22"/>
        </w:rPr>
        <w:t>The company offers its customers a broader product range by marketing and selling all the fine paper products, wherever made, through its regional operating businesses or through Sappi Trading in regions where the company does not have operating businesses. The company has also implemented integrated information systems throughout its businesses. These systems provide an efficient platform for the implementation of customized electronic commerce and internet solutions focused on meeting the customers' requirements and</w:t>
      </w:r>
      <w:r>
        <w:rPr>
          <w:color w:val="FF0000"/>
          <w:sz w:val="22"/>
          <w:szCs w:val="22"/>
        </w:rPr>
        <w:t xml:space="preserve"> </w:t>
      </w:r>
      <w:r>
        <w:rPr>
          <w:sz w:val="22"/>
          <w:szCs w:val="22"/>
        </w:rPr>
        <w:t>providing additional value-adding services and facilities. Moreover, with the formation of Sappi Fine Paper, the company believes that it is well positioned to capture a larger share of business from major international users of fine paper, such as publishers and large multinationals. Sappi has strong relationships with merchant distributors in all the major regions and has chosen not to own distribution businesses.</w:t>
      </w:r>
    </w:p>
    <w:p>
      <w:pPr>
        <w:pStyle w:val="Normal"/>
        <w:autoSpaceDE w:val="false"/>
        <w:rPr/>
      </w:pPr>
      <w:r>
        <w:rPr>
          <w:b/>
          <w:bCs/>
          <w:sz w:val="22"/>
        </w:rPr>
        <w:t>Leverage capital investment to improve products quality, production efficiency and create value.</w:t>
      </w:r>
      <w:r>
        <w:rPr>
          <w:b/>
          <w:bCs/>
        </w:rPr>
        <w:t xml:space="preserve"> </w:t>
      </w:r>
      <w:r>
        <w:rPr>
          <w:sz w:val="22"/>
          <w:szCs w:val="22"/>
        </w:rPr>
        <w:t>In recent years, Sappi and its predecessors invested extensively in the businesses now owned by Sappi.</w:t>
      </w:r>
    </w:p>
    <w:p>
      <w:pPr>
        <w:pStyle w:val="Normal"/>
        <w:autoSpaceDE w:val="false"/>
        <w:rPr>
          <w:sz w:val="22"/>
          <w:szCs w:val="22"/>
        </w:rPr>
      </w:pPr>
      <w:r>
        <w:rPr>
          <w:sz w:val="22"/>
          <w:szCs w:val="22"/>
        </w:rPr>
        <w:t>The company intends to continue to take advantage of these investments to:</w:t>
      </w:r>
    </w:p>
    <w:p>
      <w:pPr>
        <w:pStyle w:val="Normal"/>
        <w:autoSpaceDE w:val="false"/>
        <w:rPr>
          <w:sz w:val="22"/>
          <w:szCs w:val="22"/>
        </w:rPr>
      </w:pPr>
      <w:r>
        <w:rPr>
          <w:sz w:val="22"/>
          <w:szCs w:val="22"/>
        </w:rPr>
        <w:t xml:space="preserve">• </w:t>
      </w:r>
      <w:r>
        <w:rPr>
          <w:sz w:val="22"/>
          <w:szCs w:val="22"/>
        </w:rPr>
        <w:t>improve product quality;</w:t>
      </w:r>
    </w:p>
    <w:p>
      <w:pPr>
        <w:pStyle w:val="Normal"/>
        <w:autoSpaceDE w:val="false"/>
        <w:rPr>
          <w:sz w:val="22"/>
          <w:szCs w:val="22"/>
        </w:rPr>
      </w:pPr>
      <w:r>
        <w:rPr>
          <w:sz w:val="22"/>
          <w:szCs w:val="22"/>
        </w:rPr>
        <w:t xml:space="preserve">• </w:t>
      </w:r>
      <w:r>
        <w:rPr>
          <w:sz w:val="22"/>
          <w:szCs w:val="22"/>
        </w:rPr>
        <w:t>improve production efficiency and</w:t>
      </w:r>
    </w:p>
    <w:p>
      <w:pPr>
        <w:pStyle w:val="Normal"/>
        <w:autoSpaceDE w:val="false"/>
        <w:rPr>
          <w:sz w:val="22"/>
          <w:szCs w:val="22"/>
        </w:rPr>
      </w:pPr>
      <w:r>
        <w:rPr>
          <w:sz w:val="22"/>
          <w:szCs w:val="22"/>
        </w:rPr>
        <w:t xml:space="preserve">• </w:t>
      </w:r>
      <w:r>
        <w:rPr>
          <w:sz w:val="22"/>
          <w:szCs w:val="22"/>
        </w:rPr>
        <w:t>where warranted by market conditions, further increase production output from existing mills.</w:t>
      </w:r>
    </w:p>
    <w:p>
      <w:pPr>
        <w:pStyle w:val="Normal"/>
        <w:autoSpaceDE w:val="false"/>
        <w:rPr>
          <w:b/>
          <w:bCs/>
        </w:rPr>
      </w:pPr>
      <w:r>
        <w:rPr>
          <w:sz w:val="22"/>
          <w:szCs w:val="22"/>
        </w:rPr>
        <w:t>The company has no plans to build new paper machines but intends to continuously improve its production facilities to maintain competitiveness.</w:t>
      </w:r>
    </w:p>
    <w:p>
      <w:pPr>
        <w:pStyle w:val="Normal"/>
        <w:autoSpaceDE w:val="false"/>
        <w:rPr/>
      </w:pPr>
      <w:r>
        <w:rPr>
          <w:b/>
          <w:bCs/>
          <w:sz w:val="22"/>
        </w:rPr>
        <w:t>Optimize research and development efforts</w:t>
      </w:r>
      <w:r>
        <w:rPr>
          <w:b/>
          <w:bCs/>
        </w:rPr>
        <w:t xml:space="preserve">. </w:t>
      </w:r>
      <w:r>
        <w:rPr>
          <w:sz w:val="22"/>
        </w:rPr>
        <w:t>The company has</w:t>
      </w:r>
      <w:r>
        <w:rPr>
          <w:sz w:val="22"/>
          <w:szCs w:val="22"/>
        </w:rPr>
        <w:t xml:space="preserve"> significant technological expertise in each of the core businesses. Three centers of excellence focus on the business solutions the company brings to its clients. They are organized around global technology clusters. Coordination within the Group will help ensure that duplication of efforts is minimized and that suitable technology is transferred to each region, as required. Within Sappi Fine Paper, Sappi Fine Paper North America will specialize in coating technology and coated paper product development and Sappi Fine Paper Europe will focus on coated paper in conjunction with Sappi Fine Paper</w:t>
      </w:r>
    </w:p>
    <w:p>
      <w:pPr>
        <w:pStyle w:val="Normal"/>
        <w:autoSpaceDE w:val="false"/>
        <w:rPr>
          <w:sz w:val="22"/>
          <w:szCs w:val="22"/>
        </w:rPr>
      </w:pPr>
      <w:r>
        <w:rPr>
          <w:sz w:val="22"/>
          <w:szCs w:val="22"/>
        </w:rPr>
        <w:t>North America. Sappi Forest Products will focus on forestry research and pulping and bleaching developments and</w:t>
      </w:r>
    </w:p>
    <w:p>
      <w:pPr>
        <w:pStyle w:val="Normal"/>
        <w:autoSpaceDE w:val="false"/>
        <w:rPr>
          <w:sz w:val="22"/>
          <w:szCs w:val="22"/>
        </w:rPr>
      </w:pPr>
      <w:r>
        <w:rPr>
          <w:sz w:val="22"/>
          <w:szCs w:val="22"/>
        </w:rPr>
        <w:t>associated environmental technology.</w:t>
      </w:r>
    </w:p>
    <w:p>
      <w:pPr>
        <w:pStyle w:val="Normal"/>
        <w:autoSpaceDE w:val="false"/>
        <w:rPr/>
      </w:pPr>
      <w:r>
        <w:rPr>
          <w:b/>
          <w:bCs/>
          <w:sz w:val="22"/>
          <w:szCs w:val="22"/>
        </w:rPr>
        <w:t xml:space="preserve">Improve Financial Flexibility. </w:t>
      </w:r>
      <w:r>
        <w:rPr>
          <w:sz w:val="22"/>
          <w:szCs w:val="22"/>
        </w:rPr>
        <w:t>The recent major acquisitions were financed with a relatively high proportion of debt. As of September 27, 2000, the total net debt has been decreased to $1.2 billion from $2.6 billion as of September 30, 1998. The company has been focused on reducing or refinancing high cost indebtedness and eliminating restrictions on the movement of cash within Sappi. It has acquired the minority interests in Leykam-Murztaler AG and Usutu Pulp Company Limited and now has effective control over the cash of all its businesses.</w:t>
      </w:r>
    </w:p>
    <w:p>
      <w:pPr>
        <w:pStyle w:val="Normal"/>
        <w:autoSpaceDE w:val="false"/>
        <w:rPr>
          <w:sz w:val="22"/>
          <w:szCs w:val="22"/>
        </w:rPr>
      </w:pPr>
      <w:r>
        <w:rPr>
          <w:sz w:val="22"/>
          <w:szCs w:val="22"/>
        </w:rPr>
        <w:t>The company sold approximately $300 million of non-core assets since 1998, including the sale of Sappi's particleboard business for $57 million in September 2000. The proceeds were used largely to reduce indebtedness. With the exception of large capital projects or acquisitions, the company aims to maintain the Group's debt to total capitalization ratio between 25 percent and 50 percent, aiming to be close to 25 percent at the peak of a business cycle. It achieved a level of 31 percent in fiscal 2000. It also aims to further internationalize its shareholder base. The company believes that as of November 15, 2000, non-residents of South Africa represented approximately 48 percent of the shareholder base of Sappi Limited.</w:t>
      </w:r>
    </w:p>
    <w:p>
      <w:pPr>
        <w:pStyle w:val="Normal"/>
        <w:autoSpaceDE w:val="false"/>
        <w:rPr>
          <w:b/>
          <w:bCs/>
        </w:rPr>
      </w:pPr>
      <w:r>
        <w:rPr>
          <w:b/>
          <w:bCs/>
          <w:sz w:val="22"/>
          <w:szCs w:val="22"/>
        </w:rPr>
        <w:t xml:space="preserve">Exploit opportunities for growth. </w:t>
      </w:r>
      <w:r>
        <w:rPr>
          <w:sz w:val="22"/>
          <w:szCs w:val="22"/>
        </w:rPr>
        <w:t>The global pulp and paper industry is currently going through a period of consolidation. The company actively pursues growth by investing in its existing businesses, and opportunities to grow within the core businesses will continue to be evaluated. In North America, there are opportunities to streamline and upgrade some of Sappi Fine Paper North America's mills. In Europe and southern Africa, the company intends to optimize its major investments in production facilities to capitalize on growth opportunities. Currently, Asia is being supplied through exports from North America, Europe and southern Africa. The company wants to explore opportunities for further growth in that market by developing strategic partnerships or by acquisition. It does not intend to dilute the success it has achieved through the integration of its recent acquisitions by making investments that do not meet the cost of capital.</w:t>
      </w:r>
    </w:p>
    <w:p>
      <w:pPr>
        <w:pStyle w:val="Normal"/>
        <w:rPr>
          <w:b/>
          <w:bCs/>
          <w:sz w:val="22"/>
        </w:rPr>
      </w:pPr>
      <w:r>
        <w:rPr>
          <w:b/>
          <w:bCs/>
          <w:sz w:val="22"/>
        </w:rPr>
      </w:r>
    </w:p>
    <w:p>
      <w:pPr>
        <w:pStyle w:val="Normal"/>
        <w:rPr>
          <w:sz w:val="18"/>
        </w:rPr>
      </w:pPr>
      <w:r>
        <w:rPr>
          <w:sz w:val="18"/>
        </w:rPr>
        <w:t>Notes</w:t>
      </w:r>
    </w:p>
    <w:p>
      <w:pPr>
        <w:pStyle w:val="BodyTextIndent"/>
        <w:spacing w:before="120" w:after="0"/>
        <w:jc w:val="start"/>
        <w:rPr>
          <w:rFonts w:ascii="Times New Roman" w:hAnsi="Times New Roman" w:cs="Times New Roman"/>
          <w:sz w:val="16"/>
          <w:lang w:val="en-US" w:eastAsia="en-US"/>
        </w:rPr>
      </w:pPr>
      <w:r>
        <w:rPr>
          <w:rFonts w:cs="Times New Roman" w:ascii="Times New Roman" w:hAnsi="Times New Roman"/>
          <w:sz w:val="16"/>
          <w:lang w:val="en-US" w:eastAsia="en-US"/>
        </w:rPr>
        <w:t>1- Includes coated and specialty papers.</w:t>
      </w:r>
    </w:p>
    <w:p>
      <w:pPr>
        <w:pStyle w:val="BodyTextIndent"/>
        <w:spacing w:before="120" w:after="0"/>
        <w:jc w:val="start"/>
        <w:rPr>
          <w:rFonts w:ascii="Times New Roman" w:hAnsi="Times New Roman" w:cs="Times New Roman"/>
          <w:sz w:val="16"/>
          <w:lang w:val="en-US" w:eastAsia="en-US"/>
        </w:rPr>
      </w:pPr>
      <w:r>
        <w:rPr>
          <w:rFonts w:cs="Times New Roman" w:ascii="Times New Roman" w:hAnsi="Times New Roman"/>
          <w:sz w:val="16"/>
          <w:lang w:val="en-US" w:eastAsia="en-US"/>
        </w:rPr>
        <w:t xml:space="preserve">2 - </w:t>
      </w:r>
      <w:r>
        <w:rPr>
          <w:rFonts w:cs="Times New Roman" w:ascii="Times New Roman" w:hAnsi="Times New Roman"/>
          <w:sz w:val="16"/>
          <w:szCs w:val="17"/>
        </w:rPr>
        <w:t>Includes 30,000 tons of tissue manufactured at the Stanger mill in South Africa and 14,000 tons of kraft manufactured at the Enstra and Adamas mills in South Africa.</w:t>
      </w:r>
    </w:p>
    <w:p>
      <w:pPr>
        <w:pStyle w:val="Normal"/>
        <w:rPr>
          <w:sz w:val="16"/>
        </w:rPr>
      </w:pPr>
      <w:r>
        <w:rPr>
          <w:sz w:val="16"/>
        </w:rPr>
        <w:t xml:space="preserve"> </w:t>
      </w:r>
      <w:r>
        <w:rPr>
          <w:sz w:val="16"/>
        </w:rPr>
        <w:t>3 – Other consists primarily of market pulp.</w:t>
      </w:r>
    </w:p>
    <w:p>
      <w:pPr>
        <w:pStyle w:val="Normal"/>
        <w:rPr>
          <w:sz w:val="16"/>
        </w:rPr>
      </w:pPr>
      <w:r>
        <w:rPr>
          <w:sz w:val="16"/>
        </w:rPr>
        <w:t xml:space="preserve"> </w:t>
      </w:r>
      <w:r>
        <w:rPr>
          <w:sz w:val="16"/>
        </w:rPr>
        <w:t>4 – Includes coated mechanical paper produced at Lanaken mill</w:t>
      </w:r>
    </w:p>
    <w:p>
      <w:pPr>
        <w:pStyle w:val="Normal"/>
        <w:rPr>
          <w:sz w:val="16"/>
        </w:rPr>
      </w:pPr>
      <w:r>
        <w:rPr>
          <w:sz w:val="16"/>
        </w:rPr>
        <w:t xml:space="preserve"> </w:t>
      </w:r>
      <w:r>
        <w:rPr>
          <w:sz w:val="16"/>
        </w:rPr>
        <w:t>5- Excludes sales related to paper pulp produced by Sappi Fine Paper facilities.</w:t>
      </w:r>
    </w:p>
    <w:p>
      <w:pPr>
        <w:pStyle w:val="Normal"/>
        <w:rPr>
          <w:sz w:val="16"/>
        </w:rPr>
      </w:pPr>
      <w:r>
        <w:rPr>
          <w:sz w:val="16"/>
        </w:rPr>
        <w:t xml:space="preserve"> </w:t>
      </w:r>
      <w:r>
        <w:rPr>
          <w:sz w:val="16"/>
        </w:rPr>
        <w:t>6- Represents 465,500 cubic meters.</w:t>
      </w:r>
    </w:p>
    <w:p>
      <w:pPr>
        <w:pStyle w:val="Normal"/>
        <w:autoSpaceDE w:val="false"/>
        <w:rPr/>
      </w:pPr>
      <w:r>
        <w:rPr>
          <w:sz w:val="16"/>
        </w:rPr>
        <w:t xml:space="preserve"> </w:t>
      </w:r>
      <w:r>
        <w:rPr>
          <w:sz w:val="16"/>
        </w:rPr>
        <w:t xml:space="preserve">8- </w:t>
      </w:r>
      <w:r>
        <w:rPr>
          <w:sz w:val="16"/>
          <w:szCs w:val="22"/>
        </w:rPr>
        <w:t>Excludes investment in timberlands. In fiscal 2000 investment in timberlands amounted to</w:t>
      </w:r>
    </w:p>
    <w:p>
      <w:pPr>
        <w:pStyle w:val="Normal"/>
        <w:rPr>
          <w:sz w:val="16"/>
          <w:szCs w:val="22"/>
        </w:rPr>
      </w:pPr>
      <w:r>
        <w:rPr>
          <w:sz w:val="16"/>
          <w:szCs w:val="22"/>
        </w:rPr>
        <w:t xml:space="preserve">      </w:t>
      </w:r>
      <w:r>
        <w:rPr>
          <w:sz w:val="16"/>
          <w:szCs w:val="22"/>
        </w:rPr>
        <w:t>$32 million.</w:t>
      </w:r>
    </w:p>
    <w:p>
      <w:pPr>
        <w:pStyle w:val="Normal"/>
        <w:rPr>
          <w:sz w:val="16"/>
        </w:rPr>
      </w:pPr>
      <w:r>
        <w:rPr>
          <w:sz w:val="16"/>
          <w:szCs w:val="22"/>
        </w:rPr>
        <w:t xml:space="preserve">*  Sappi’s fiscal year ends on the Wednesday closest to the last day of September.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sectPr>
      <w:headerReference w:type="default" r:id="rId10"/>
      <w:footerReference w:type="default" r:id="rId11"/>
      <w:type w:val="nextPage"/>
      <w:pgSz w:w="12240" w:h="15840"/>
      <w:pgMar w:left="1008" w:right="1008" w:gutter="0" w:header="720" w:top="1152"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0440"/>
        <w:tab w:val="center" w:pos="5580" w:leader="none"/>
        <w:tab w:val="right" w:pos="9900" w:leader="none"/>
        <w:tab w:val="left" w:pos="10530" w:leader="none"/>
      </w:tabs>
      <w:spacing w:before="0" w:after="0"/>
      <w:rPr>
        <w:rFonts w:ascii="Times New Roman" w:hAnsi="Times New Roman" w:cs="Times New Roman"/>
        <w:sz w:val="18"/>
      </w:rPr>
    </w:pPr>
    <w:r>
      <w:rPr>
        <w:rFonts w:cs="Times New Roman" w:ascii="Times New Roman" w:hAnsi="Times New Roman"/>
        <w:sz w:val="18"/>
      </w:rPr>
      <w:tab/>
      <w:tab/>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8750" cy="302260"/>
              <wp:effectExtent l="0" t="0" r="0" b="0"/>
              <wp:wrapSquare wrapText="bothSides"/>
              <wp:docPr id="24" name="Frame13"/>
              <a:graphic xmlns:a="http://schemas.openxmlformats.org/drawingml/2006/main">
                <a:graphicData uri="http://schemas.microsoft.com/office/word/2010/wordprocessingShape">
                  <wps:wsp>
                    <wps:cNvSpPr txBox="1"/>
                    <wps:spPr>
                      <a:xfrm>
                        <a:off x="0" y="0"/>
                        <a:ext cx="158750" cy="302260"/>
                      </a:xfrm>
                      <a:prstGeom prst="rect"/>
                      <a:solidFill>
                        <a:srgbClr val="FFFFFF">
                          <a:alpha val="0"/>
                        </a:srgbClr>
                      </a:solidFill>
                    </wps:spPr>
                    <wps:txbx>
                      <w:txbxContent>
                        <w:p>
                          <w:pPr>
                            <w:pStyle w:val="Footer"/>
                            <w:spacing w:before="200" w:after="0"/>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5pt;height:23.8pt;mso-wrap-distance-left:0pt;mso-wrap-distance-right:0pt;mso-wrap-distance-top:0pt;mso-wrap-distance-bottom:0pt;margin-top:0.05pt;mso-position-vertical-relative:text;margin-left:249.35pt;mso-position-horizontal:center;mso-position-horizontal-relative:margin">
              <v:fill opacity="0f"/>
              <v:textbox inset="0in,0in,0in,0in">
                <w:txbxContent>
                  <w:p>
                    <w:pPr>
                      <w:pStyle w:val="Footer"/>
                      <w:spacing w:before="200" w:after="0"/>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25">
          <wp:simplePos x="0" y="0"/>
          <wp:positionH relativeFrom="column">
            <wp:posOffset>0</wp:posOffset>
          </wp:positionH>
          <wp:positionV relativeFrom="paragraph">
            <wp:posOffset>45720</wp:posOffset>
          </wp:positionV>
          <wp:extent cx="1581150" cy="571500"/>
          <wp:effectExtent l="0" t="0" r="0" b="0"/>
          <wp:wrapNone/>
          <wp:docPr id="2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 descr="" title=""/>
                  <pic:cNvPicPr>
                    <a:picLocks noChangeAspect="1" noChangeArrowheads="1"/>
                  </pic:cNvPicPr>
                </pic:nvPicPr>
                <pic:blipFill>
                  <a:blip r:embed="rId1"/>
                  <a:srcRect l="-24" t="-54" r="-24" b="-54"/>
                  <a:stretch>
                    <a:fillRect/>
                  </a:stretch>
                </pic:blipFill>
                <pic:spPr bwMode="auto">
                  <a:xfrm>
                    <a:off x="0" y="0"/>
                    <a:ext cx="1581150" cy="571500"/>
                  </a:xfrm>
                  <a:prstGeom prst="rect">
                    <a:avLst/>
                  </a:prstGeom>
                  <a:noFill/>
                </pic:spPr>
              </pic:pic>
            </a:graphicData>
          </a:graphic>
        </wp:anchor>
      </w:drawing>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autoSpaceDE w:val="false"/>
      <w:outlineLvl w:val="1"/>
    </w:pPr>
    <w:rPr>
      <w:i/>
      <w:iCs/>
      <w:color w:val="FF0000"/>
      <w:sz w:val="22"/>
      <w:szCs w:val="22"/>
    </w:rPr>
  </w:style>
  <w:style w:type="paragraph" w:styleId="Heading3">
    <w:name w:val="heading 3"/>
    <w:basedOn w:val="Normal"/>
    <w:next w:val="Normal"/>
    <w:qFormat/>
    <w:pPr>
      <w:keepNext w:val="true"/>
      <w:numPr>
        <w:ilvl w:val="2"/>
        <w:numId w:val="1"/>
      </w:numPr>
      <w:autoSpaceDE w:val="false"/>
      <w:outlineLvl w:val="2"/>
    </w:pPr>
    <w:rPr>
      <w:b/>
      <w:bCs/>
      <w:i/>
      <w:iCs/>
      <w:color w:val="FF0000"/>
      <w:sz w:val="22"/>
      <w:szCs w:val="22"/>
    </w:rPr>
  </w:style>
  <w:style w:type="paragraph" w:styleId="Heading4">
    <w:name w:val="heading 4"/>
    <w:basedOn w:val="Normal"/>
    <w:next w:val="Normal"/>
    <w:qFormat/>
    <w:pPr>
      <w:keepNext w:val="true"/>
      <w:numPr>
        <w:ilvl w:val="3"/>
        <w:numId w:val="1"/>
      </w:numPr>
      <w:autoSpaceDE w:val="false"/>
      <w:outlineLvl w:val="3"/>
    </w:pPr>
    <w:rPr>
      <w:i/>
      <w:iCs/>
      <w:sz w:val="22"/>
      <w:szCs w:val="22"/>
    </w:rPr>
  </w:style>
  <w:style w:type="paragraph" w:styleId="Heading5">
    <w:name w:val="heading 5"/>
    <w:basedOn w:val="Normal"/>
    <w:next w:val="Normal"/>
    <w:qFormat/>
    <w:pPr>
      <w:keepNext w:val="true"/>
      <w:numPr>
        <w:ilvl w:val="4"/>
        <w:numId w:val="1"/>
      </w:numPr>
      <w:autoSpaceDE w:val="false"/>
      <w:outlineLvl w:val="4"/>
    </w:pPr>
    <w:rPr>
      <w:b/>
      <w:bCs/>
      <w:i/>
      <w:iCs/>
      <w:sz w:val="22"/>
      <w:szCs w:val="22"/>
    </w:rPr>
  </w:style>
  <w:style w:type="paragraph" w:styleId="Heading6">
    <w:name w:val="heading 6"/>
    <w:basedOn w:val="Normal"/>
    <w:next w:val="Normal"/>
    <w:qFormat/>
    <w:pPr>
      <w:keepNext w:val="true"/>
      <w:numPr>
        <w:ilvl w:val="5"/>
        <w:numId w:val="1"/>
      </w:numPr>
      <w:autoSpaceDE w:val="false"/>
      <w:outlineLvl w:val="5"/>
    </w:pPr>
    <w:rPr>
      <w:b/>
      <w:bCs/>
      <w:color w:val="FF0000"/>
      <w:sz w:val="22"/>
      <w:szCs w:val="22"/>
    </w:rPr>
  </w:style>
  <w:style w:type="paragraph" w:styleId="Heading7">
    <w:name w:val="heading 7"/>
    <w:basedOn w:val="Normal"/>
    <w:next w:val="Normal"/>
    <w:qFormat/>
    <w:pPr>
      <w:keepNext w:val="true"/>
      <w:numPr>
        <w:ilvl w:val="6"/>
        <w:numId w:val="1"/>
      </w:numPr>
      <w:outlineLvl w:val="6"/>
    </w:pPr>
    <w:rPr>
      <w:b/>
      <w:bCs/>
      <w:color w:val="FF0000"/>
    </w:rPr>
  </w:style>
  <w:style w:type="paragraph" w:styleId="Heading8">
    <w:name w:val="heading 8"/>
    <w:basedOn w:val="Normal"/>
    <w:next w:val="Normal"/>
    <w:qFormat/>
    <w:pPr>
      <w:keepNext w:val="true"/>
      <w:numPr>
        <w:ilvl w:val="7"/>
        <w:numId w:val="1"/>
      </w:numPr>
      <w:outlineLvl w:val="7"/>
    </w:pPr>
    <w:rPr>
      <w:b/>
      <w:bCs/>
      <w:sz w:val="18"/>
    </w:rPr>
  </w:style>
  <w:style w:type="paragraph" w:styleId="Heading9">
    <w:name w:val="heading 9"/>
    <w:basedOn w:val="Normal"/>
    <w:next w:val="Normal"/>
    <w:qFormat/>
    <w:pPr>
      <w:keepNext w:val="true"/>
      <w:numPr>
        <w:ilvl w:val="8"/>
        <w:numId w:val="1"/>
      </w:numPr>
      <w:jc w:val="center"/>
      <w:outlineLvl w:val="8"/>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Times New Roman" w:hAnsi="Times New Roman" w:eastAsia="Times New Roman" w:cs="Times New Roman"/>
    </w:rPr>
  </w:style>
  <w:style w:type="character" w:styleId="WW8Num11z2">
    <w:name w:val="WW8Num11z2"/>
    <w:qFormat/>
    <w:rPr>
      <w:rFonts w:ascii="Wingdings" w:hAnsi="Wingdings" w:cs="Wingdings"/>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color w:val="000000"/>
    </w:rPr>
  </w:style>
  <w:style w:type="character" w:styleId="WW8Num18z1">
    <w:name w:val="WW8Num18z1"/>
    <w:qFormat/>
    <w:rPr>
      <w:rFonts w:ascii="Symbol" w:hAnsi="Symbol" w:cs="Symbol"/>
    </w:rPr>
  </w:style>
  <w:style w:type="character" w:styleId="WW8Num18z2">
    <w:name w:val="WW8Num18z2"/>
    <w:qFormat/>
    <w:rPr>
      <w:rFonts w:ascii="Wingdings" w:hAnsi="Wingdings" w:cs="Wingdings"/>
    </w:rPr>
  </w:style>
  <w:style w:type="character" w:styleId="WW8Num18z4">
    <w:name w:val="WW8Num18z4"/>
    <w:qFormat/>
    <w:rPr>
      <w:rFonts w:ascii="Courier New" w:hAnsi="Courier New" w:cs="Courier New"/>
    </w:rPr>
  </w:style>
  <w:style w:type="character" w:styleId="WW8Num19z0">
    <w:name w:val="WW8Num19z0"/>
    <w:qFormat/>
    <w:rPr>
      <w:rFonts w:ascii="Symbol" w:hAnsi="Symbol" w:cs="Symbol"/>
      <w:color w:val="000000"/>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auto"/>
      <w:sz w:val="28"/>
    </w:rPr>
  </w:style>
  <w:style w:type="character" w:styleId="WW8Num23z1">
    <w:name w:val="WW8Num23z1"/>
    <w:qFormat/>
    <w:rPr/>
  </w:style>
  <w:style w:type="character" w:styleId="WW8Num23z7">
    <w:name w:val="WW8Num23z7"/>
    <w:qFormat/>
    <w:rPr>
      <w:rFonts w:ascii="Symbol" w:hAnsi="Symbol" w:cs="Symbol"/>
    </w:rPr>
  </w:style>
  <w:style w:type="character" w:styleId="WW8Num23z8">
    <w:name w:val="WW8Num23z8"/>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color w:val="auto"/>
      <w:sz w:val="28"/>
    </w:rPr>
  </w:style>
  <w:style w:type="character" w:styleId="WW8Num31z1">
    <w:name w:val="WW8Num31z1"/>
    <w:qFormat/>
    <w:rPr/>
  </w:style>
  <w:style w:type="character" w:styleId="WW8Num31z7">
    <w:name w:val="WW8Num31z7"/>
    <w:qFormat/>
    <w:rPr>
      <w:rFonts w:ascii="Symbol" w:hAnsi="Symbol" w:cs="Symbol"/>
    </w:rPr>
  </w:style>
  <w:style w:type="character" w:styleId="WW8Num31z8">
    <w:name w:val="WW8Num31z8"/>
    <w:qFormat/>
    <w:rPr>
      <w:rFonts w:ascii="Wingdings" w:hAnsi="Wingdings" w:cs="Wingdings"/>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Times New Roman" w:hAnsi="Times New Roman"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2">
    <w:name w:val="WW8Num36z2"/>
    <w:qFormat/>
    <w:rPr>
      <w:rFonts w:ascii="Wingdings" w:hAnsi="Wingdings" w:cs="Wingdings"/>
    </w:rPr>
  </w:style>
  <w:style w:type="character" w:styleId="WW8Num36z4">
    <w:name w:val="WW8Num36z4"/>
    <w:qFormat/>
    <w:rPr>
      <w:rFonts w:ascii="Courier New" w:hAnsi="Courier New" w:cs="Courier New"/>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Times New Roman" w:hAnsi="Times New Roman"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color w:val="FF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Times New Roman" w:hAnsi="Times New Roman" w:eastAsia="Times New Roman" w:cs="Times New Roman"/>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eastAsia="MeridienRomRDI;Arial Unicode MS"/>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center" w:pos="5130" w:leader="none"/>
        <w:tab w:val="right" w:pos="10530" w:leader="none"/>
      </w:tabs>
      <w:spacing w:before="200" w:after="0"/>
      <w:ind w:firstLine="86" w:start="0" w:end="0"/>
      <w:jc w:val="both"/>
    </w:pPr>
    <w:rPr>
      <w:rFonts w:ascii="Arial" w:hAnsi="Arial" w:cs="Arial"/>
      <w:kern w:val="2"/>
      <w:szCs w:val="20"/>
      <w:lang w:val="en-CA" w:eastAsia="en-CA"/>
    </w:rPr>
  </w:style>
  <w:style w:type="paragraph" w:styleId="FootnoteText">
    <w:name w:val="footnote text"/>
    <w:basedOn w:val="Normal"/>
    <w:pPr>
      <w:tabs>
        <w:tab w:val="clear" w:pos="720"/>
        <w:tab w:val="center" w:pos="5130" w:leader="none"/>
        <w:tab w:val="right" w:pos="10530" w:leader="none"/>
      </w:tabs>
      <w:spacing w:before="200" w:after="0"/>
      <w:ind w:firstLine="86" w:start="0" w:end="0"/>
      <w:jc w:val="both"/>
    </w:pPr>
    <w:rPr>
      <w:rFonts w:ascii="Arial" w:hAnsi="Arial" w:cs="Arial"/>
      <w:kern w:val="2"/>
      <w:sz w:val="20"/>
      <w:szCs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580" w:leader="none"/>
        <w:tab w:val="right" w:pos="10440" w:leader="none"/>
        <w:tab w:val="left" w:pos="10530" w:leader="none"/>
      </w:tabs>
      <w:spacing w:before="200" w:after="0"/>
      <w:jc w:val="both"/>
    </w:pPr>
    <w:rPr>
      <w:rFonts w:ascii="Arial" w:hAnsi="Arial" w:cs="Arial"/>
      <w:kern w:val="2"/>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0"/>
    </w:rPr>
  </w:style>
  <w:style w:type="paragraph" w:styleId="BodyText3">
    <w:name w:val="Body Text 3"/>
    <w:basedOn w:val="Normal"/>
    <w:qFormat/>
    <w:pPr/>
    <w:rPr>
      <w:color w:val="800000"/>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1.wmf"/><Relationship Id="rId6" Type="http://schemas.openxmlformats.org/officeDocument/2006/relationships/package" Target="embeddings/oleObject3.xlsx"/><Relationship Id="rId7" Type="http://schemas.openxmlformats.org/officeDocument/2006/relationships/image" Target="media/image2.wmf"/><Relationship Id="rId8" Type="http://schemas.openxmlformats.org/officeDocument/2006/relationships/package" Target="embeddings/oleObject4.xlsx"/><Relationship Id="rId9" Type="http://schemas.openxmlformats.org/officeDocument/2006/relationships/image" Target="media/image2.wmf"/><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2001-08-29T10:36:00Z</dcterms:created>
  <dc:creator>akanji</dc:creator>
  <dc:description/>
  <dc:language>en-CA</dc:language>
  <cp:lastModifiedBy>mcaushol</cp:lastModifiedBy>
  <cp:lastPrinted>2001-08-30T11:05:00Z</cp:lastPrinted>
  <dcterms:modified xsi:type="dcterms:W3CDTF">2001-08-30T14:34:00Z</dcterms:modified>
  <cp:revision>91</cp:revision>
  <dc:subject/>
  <dc:title>Bowater</dc:title>
</cp:coreProperties>
</file>