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Press Conference</w:t>
      </w:r>
    </w:p>
    <w:p>
      <w:pPr>
        <w:pStyle w:val="Normal"/>
        <w:rPr/>
      </w:pPr>
      <w:r>
        <w:rPr/>
        <w:t>Harvey Rosenfield/Foundation for Taxpayer and Consumer Rights</w:t>
      </w:r>
    </w:p>
    <w:p>
      <w:pPr>
        <w:pStyle w:val="Normal"/>
        <w:rPr/>
      </w:pPr>
      <w:r>
        <w:rPr/>
        <w:t>11/28/2000</w:t>
      </w:r>
    </w:p>
    <w:p>
      <w:pPr>
        <w:pStyle w:val="Normal"/>
        <w:numPr>
          <w:ilvl w:val="0"/>
          <w:numId w:val="5"/>
        </w:numPr>
        <w:rPr/>
      </w:pPr>
      <w:r>
        <w:rPr/>
        <w:t>Press conference was in response to the utilities ordering the California electricity consumers to turn off their Christmas lights.</w:t>
      </w:r>
    </w:p>
    <w:p>
      <w:pPr>
        <w:pStyle w:val="Normal"/>
        <w:numPr>
          <w:ilvl w:val="0"/>
          <w:numId w:val="5"/>
        </w:numPr>
        <w:rPr/>
      </w:pPr>
      <w:r>
        <w:rPr/>
        <w:t>This is after a series of brown outs and power shortages reminiscent of summer conditions (when this past summer, San Diego’s prices were three times higher)</w:t>
      </w:r>
    </w:p>
    <w:p>
      <w:pPr>
        <w:pStyle w:val="Normal"/>
        <w:numPr>
          <w:ilvl w:val="0"/>
          <w:numId w:val="5"/>
        </w:numPr>
        <w:rPr/>
      </w:pPr>
      <w:r>
        <w:rPr/>
        <w:t>Backbilling: Utilities (power companies) want to charge ratepayers $5-6 billion (about $200 per ratepayer)</w:t>
      </w:r>
    </w:p>
    <w:p>
      <w:pPr>
        <w:pStyle w:val="Normal"/>
        <w:numPr>
          <w:ilvl w:val="0"/>
          <w:numId w:val="5"/>
        </w:numPr>
        <w:rPr/>
      </w:pPr>
      <w:r>
        <w:rPr/>
        <w:t>AB 1890 “ripped open our wallets” and gave $17 billion to utilities in the name of free markets that have never materialized</w:t>
      </w:r>
    </w:p>
    <w:p>
      <w:pPr>
        <w:pStyle w:val="Normal"/>
        <w:numPr>
          <w:ilvl w:val="0"/>
          <w:numId w:val="5"/>
        </w:numPr>
        <w:rPr/>
      </w:pPr>
      <w:r>
        <w:rPr/>
        <w:t>Energy companies “will suck billions of dollars from us”</w:t>
      </w:r>
    </w:p>
    <w:p>
      <w:pPr>
        <w:pStyle w:val="Normal"/>
        <w:numPr>
          <w:ilvl w:val="0"/>
          <w:numId w:val="5"/>
        </w:numPr>
        <w:rPr/>
      </w:pPr>
      <w:r>
        <w:rPr/>
        <w:t>Free market for electricity will not exist (ever)</w:t>
      </w:r>
    </w:p>
    <w:p>
      <w:pPr>
        <w:pStyle w:val="Normal"/>
        <w:numPr>
          <w:ilvl w:val="0"/>
          <w:numId w:val="5"/>
        </w:numPr>
        <w:rPr/>
      </w:pPr>
      <w:r>
        <w:rPr/>
        <w:t>Electricity is a commodity that should not be controlled by the greed of the power companies</w:t>
      </w:r>
    </w:p>
    <w:p>
      <w:pPr>
        <w:pStyle w:val="Normal"/>
        <w:numPr>
          <w:ilvl w:val="0"/>
          <w:numId w:val="5"/>
        </w:numPr>
        <w:rPr/>
      </w:pPr>
      <w:r>
        <w:rPr/>
        <w:t>In the past, the governor/legislature have chosen the desires of the utility companies over the needs of the consumers</w:t>
      </w:r>
    </w:p>
    <w:p>
      <w:pPr>
        <w:pStyle w:val="Normal"/>
        <w:numPr>
          <w:ilvl w:val="0"/>
          <w:numId w:val="5"/>
        </w:numPr>
        <w:rPr/>
      </w:pPr>
      <w:r>
        <w:rPr/>
        <w:t>Foundation is calling for:</w:t>
      </w:r>
    </w:p>
    <w:p>
      <w:pPr>
        <w:pStyle w:val="Normal"/>
        <w:numPr>
          <w:ilvl w:val="0"/>
          <w:numId w:val="4"/>
        </w:numPr>
        <w:rPr/>
      </w:pPr>
      <w:r>
        <w:rPr/>
        <w:t>windfall profits tax (this has been done in other states; why would this be a problem for utilities if they are most concerned with avoiding bankruptcy)</w:t>
      </w:r>
    </w:p>
    <w:p>
      <w:pPr>
        <w:pStyle w:val="Normal"/>
        <w:numPr>
          <w:ilvl w:val="0"/>
          <w:numId w:val="4"/>
        </w:numPr>
        <w:rPr/>
      </w:pPr>
      <w:r>
        <w:rPr/>
        <w:t>emergency authority of government over electric grid</w:t>
      </w:r>
    </w:p>
    <w:p>
      <w:pPr>
        <w:pStyle w:val="Normal"/>
        <w:numPr>
          <w:ilvl w:val="0"/>
          <w:numId w:val="4"/>
        </w:numPr>
        <w:rPr/>
      </w:pPr>
      <w:r>
        <w:rPr/>
        <w:t>restatement of existing law (no more bailouts for utilities)</w:t>
      </w:r>
    </w:p>
    <w:p>
      <w:pPr>
        <w:pStyle w:val="Normal"/>
        <w:numPr>
          <w:ilvl w:val="0"/>
          <w:numId w:val="4"/>
        </w:numPr>
        <w:rPr/>
      </w:pPr>
      <w:r>
        <w:rPr/>
        <w:t>moratorium on campaign contributions from power companies to governor (how can government be impartial when it is being paid by the utilities)</w:t>
      </w:r>
    </w:p>
    <w:p>
      <w:pPr>
        <w:pStyle w:val="Normal"/>
        <w:numPr>
          <w:ilvl w:val="0"/>
          <w:numId w:val="4"/>
        </w:numPr>
        <w:rPr/>
      </w:pPr>
      <w:r>
        <w:rPr/>
        <w:t>open forum (no closed door discussions) (outcome of these dealings will affect the public and they should have access to them)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>Purpose of their campaign; to restore reliable and affordable electricity for California ratepayers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>Quid pro quo 20% reduction in rates promised, but has never materialized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 xml:space="preserve">Foundation won’t support any legislative measure that contains back room language </w:t>
      </w:r>
    </w:p>
    <w:p>
      <w:pPr>
        <w:pStyle w:val="Normal"/>
        <w:ind w:start="360" w:end="0"/>
        <w:rPr/>
      </w:pPr>
      <w:r>
        <w:rPr/>
        <w:t>( language that hasn’t been approved in committee)--even if they agree with 99% of the language—the back room language leaves a loophole for power companies to gouge the ratepayer; any such language will cause them to put forth a ballot initiative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>Some items from the 2002 draft ballot measure: (will need to raise about $7 million from consumer groups and small businesses)</w:t>
      </w:r>
    </w:p>
    <w:p>
      <w:pPr>
        <w:pStyle w:val="Normal"/>
        <w:numPr>
          <w:ilvl w:val="0"/>
          <w:numId w:val="2"/>
        </w:numPr>
        <w:rPr/>
      </w:pPr>
      <w:r>
        <w:rPr/>
        <w:t>end to “secret dealings”</w:t>
      </w:r>
    </w:p>
    <w:p>
      <w:pPr>
        <w:pStyle w:val="Normal"/>
        <w:numPr>
          <w:ilvl w:val="0"/>
          <w:numId w:val="2"/>
        </w:numPr>
        <w:rPr/>
      </w:pPr>
      <w:r>
        <w:rPr/>
        <w:t>consumer protection—government oversight over rates</w:t>
      </w:r>
    </w:p>
    <w:p>
      <w:pPr>
        <w:pStyle w:val="Normal"/>
        <w:numPr>
          <w:ilvl w:val="0"/>
          <w:numId w:val="2"/>
        </w:numPr>
        <w:rPr/>
      </w:pPr>
      <w:r>
        <w:rPr/>
        <w:t>creation of state agency to oversee rates</w:t>
      </w:r>
    </w:p>
    <w:p>
      <w:pPr>
        <w:pStyle w:val="Normal"/>
        <w:numPr>
          <w:ilvl w:val="0"/>
          <w:numId w:val="2"/>
        </w:numPr>
        <w:rPr/>
      </w:pPr>
      <w:r>
        <w:rPr/>
        <w:t>public accountability ( restructuring of PUC)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>Coalition will consist of: consumer groups, labor, environmentalists, small businesses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>*Note to media: Beware of “sell-out” organizations that claim to represent environmentalists and consumers, but are secretly funded by utilities/power companies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450" w:start="360" w:end="0"/>
        <w:rPr/>
      </w:pPr>
      <w:r>
        <w:rPr/>
        <w:t>According to TURN’s report: power companies have collected more in stranded assets than they have collected from ratepayers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>
          <w:u w:val="single"/>
        </w:rPr>
      </w:pPr>
      <w:r>
        <w:rPr>
          <w:u w:val="single"/>
        </w:rPr>
        <w:t>Q &amp; A:</w:t>
      </w:r>
    </w:p>
    <w:p>
      <w:pPr>
        <w:pStyle w:val="Normal"/>
        <w:ind w:start="720" w:end="0"/>
        <w:rPr/>
      </w:pPr>
      <w:r>
        <w:rPr/>
        <w:t>In response to a question about whether power companies would choose not to sell in CA if the market wasn’t favorable, Rosenfeld said: CA is too big a market for power companies to leave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In response to a question on why he says a free market would not benefit consumers after more power plants are built, Rosenfeld said: the market will always strive to create a shortage to allow power companies to gouge the public</w:t>
      </w:r>
    </w:p>
    <w:p>
      <w:pPr>
        <w:pStyle w:val="Normal"/>
        <w:ind w:start="-144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08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08"/>
        </w:tabs>
        <w:ind w:start="936" w:hanging="288"/>
      </w:pPr>
      <w:rPr>
        <w:rFonts w:ascii="Symbol" w:hAnsi="Symbol" w:cs="Symbol" w:hint="default"/>
        <w:sz w:val="28"/>
        <w:color w:val="auto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792"/>
        </w:tabs>
        <w:ind w:start="792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08"/>
        </w:tabs>
        <w:ind w:start="936" w:hanging="288"/>
      </w:pPr>
      <w:rPr>
        <w:rFonts w:ascii="Symbol" w:hAnsi="Symbol" w:cs="Symbol" w:hint="default"/>
        <w:sz w:val="28"/>
        <w:color w:val="auto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792"/>
        </w:tabs>
        <w:ind w:start="792" w:hanging="360"/>
      </w:pPr>
      <w:rPr>
        <w:rFonts w:ascii="Arial" w:hAnsi="Arial" w:cs="Aria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504"/>
      </w:pPr>
      <w:rPr>
        <w:rFonts w:ascii="Symbol" w:hAnsi="Symbol" w:cs="Symbol" w:hint="default"/>
        <w:sz w:val="28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  <w:color w:val="auto"/>
      <w:sz w:val="28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Symbol" w:hAnsi="Symbol" w:cs="Symbol"/>
      <w:color w:val="auto"/>
      <w:sz w:val="28"/>
    </w:rPr>
  </w:style>
  <w:style w:type="character" w:styleId="WW8Num4z0">
    <w:name w:val="WW8Num4z0"/>
    <w:qFormat/>
    <w:rPr>
      <w:rFonts w:ascii="Arial" w:hAnsi="Arial" w:cs="Arial"/>
    </w:rPr>
  </w:style>
  <w:style w:type="character" w:styleId="WW8Num5z0">
    <w:name w:val="WW8Num5z0"/>
    <w:qFormat/>
    <w:rPr>
      <w:rFonts w:ascii="Symbol" w:hAnsi="Symbol" w:cs="Symbol"/>
      <w:color w:val="auto"/>
      <w:sz w:val="28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0" w:after="120"/>
      <w:outlineLvl w:val="0"/>
    </w:pPr>
    <w:rPr>
      <w:b/>
      <w:i/>
      <w:kern w:val="2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ARStyle">
    <w:name w:val="CAR Style"/>
    <w:basedOn w:val="Normal"/>
    <w:qFormat/>
    <w:pPr>
      <w:numPr>
        <w:ilvl w:val="0"/>
        <w:numId w:val="6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2000-11-28T14:32:00Z</dcterms:created>
  <dc:creator>Edelman</dc:creator>
  <dc:description/>
  <dc:language>en-CA</dc:language>
  <cp:lastModifiedBy>Edelma</cp:lastModifiedBy>
  <dcterms:modified xsi:type="dcterms:W3CDTF">2000-11-28T14:32:00Z</dcterms:modified>
  <cp:revision>2</cp:revision>
  <dc:subject/>
  <dc:title>Press Conference</dc:title>
</cp:coreProperties>
</file>