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120" w:after="240"/>
        <w:ind w:hanging="0" w:start="0"/>
        <w:rPr>
          <w:lang w:val="en-GB"/>
        </w:rPr>
      </w:pPr>
      <w:r>
        <w:rPr>
          <w:lang w:val="en-GB"/>
        </w:rPr>
        <w:t>Co-ordination</w:t>
      </w:r>
    </w:p>
    <w:p>
      <w:pPr>
        <w:pStyle w:val="Heading3"/>
        <w:ind w:hanging="0" w:start="0"/>
        <w:rPr>
          <w:lang w:val="en-GB"/>
        </w:rPr>
      </w:pPr>
      <w:r>
        <w:rPr>
          <w:lang w:val="en-GB"/>
        </w:rPr>
        <w:t>Main responsibilities</w:t>
      </w:r>
    </w:p>
    <w:p>
      <w:pPr>
        <w:pStyle w:val="Main"/>
        <w:numPr>
          <w:ilvl w:val="0"/>
          <w:numId w:val="2"/>
        </w:numPr>
        <w:ind w:hanging="0" w:start="0"/>
        <w:rPr/>
      </w:pPr>
      <w:r>
        <w:rPr/>
        <w:t>Entering delivery reports to positions into TAGG and Right Angle.</w:t>
      </w:r>
    </w:p>
    <w:p>
      <w:pPr>
        <w:pStyle w:val="Main"/>
        <w:numPr>
          <w:ilvl w:val="0"/>
          <w:numId w:val="2"/>
        </w:numPr>
        <w:ind w:hanging="0" w:start="0"/>
        <w:rPr/>
      </w:pPr>
      <w:r>
        <w:rPr/>
        <w:t>Reconciling position reports to external statements.</w:t>
      </w:r>
    </w:p>
    <w:p>
      <w:pPr>
        <w:pStyle w:val="Main"/>
        <w:numPr>
          <w:ilvl w:val="0"/>
          <w:numId w:val="2"/>
        </w:numPr>
        <w:ind w:hanging="0" w:start="0"/>
        <w:rPr/>
      </w:pPr>
      <w:r>
        <w:rPr/>
        <w:t>Preparing supporting evidence for payment of invoices for both primary product and secondary services.</w:t>
      </w:r>
    </w:p>
    <w:p>
      <w:pPr>
        <w:pStyle w:val="Main"/>
        <w:numPr>
          <w:ilvl w:val="0"/>
          <w:numId w:val="2"/>
        </w:numPr>
        <w:ind w:hanging="0" w:start="0"/>
        <w:rPr/>
      </w:pPr>
      <w:r>
        <w:rPr/>
        <w:t>Obtaining approval of payments for incoming invoices from Trading and Logistics.</w:t>
      </w:r>
    </w:p>
    <w:p>
      <w:pPr>
        <w:pStyle w:val="Main"/>
        <w:numPr>
          <w:ilvl w:val="0"/>
          <w:numId w:val="2"/>
        </w:numPr>
        <w:ind w:hanging="0" w:start="0"/>
        <w:rPr/>
      </w:pPr>
      <w:r>
        <w:rPr/>
        <w:t>Initiating of outgoing invoice process.</w:t>
      </w:r>
    </w:p>
    <w:p>
      <w:pPr>
        <w:pStyle w:val="Main"/>
        <w:numPr>
          <w:ilvl w:val="0"/>
          <w:numId w:val="2"/>
        </w:numPr>
        <w:ind w:hanging="0" w:start="0"/>
        <w:rPr/>
      </w:pPr>
      <w:r>
        <w:rPr/>
        <w:t>Chasing debtors for payment.</w:t>
      </w:r>
    </w:p>
    <w:p>
      <w:pPr>
        <w:pStyle w:val="Main"/>
        <w:numPr>
          <w:ilvl w:val="0"/>
          <w:numId w:val="2"/>
        </w:numPr>
        <w:ind w:hanging="0" w:start="0"/>
        <w:rPr/>
      </w:pPr>
      <w:r>
        <w:rPr/>
        <w:t>Reconciling independent volume reports to suppliers’ documentation.</w:t>
      </w:r>
    </w:p>
    <w:p>
      <w:pPr>
        <w:pStyle w:val="Main"/>
        <w:numPr>
          <w:ilvl w:val="0"/>
          <w:numId w:val="2"/>
        </w:numPr>
        <w:ind w:hanging="0" w:start="0"/>
        <w:rPr/>
      </w:pPr>
      <w:r>
        <w:rPr/>
        <w:t>Performing post deal execution contract management (recording actual deliveries against contracts)</w:t>
      </w:r>
    </w:p>
    <w:p>
      <w:pPr>
        <w:pStyle w:val="Heading3"/>
        <w:ind w:hanging="0" w:start="0"/>
        <w:rPr>
          <w:lang w:val="en-GB"/>
        </w:rPr>
      </w:pPr>
      <w:r>
        <w:rPr>
          <w:lang w:val="en-GB"/>
        </w:rPr>
        <w:t>This role does not have primary responsibility for:</w:t>
      </w:r>
    </w:p>
    <w:p>
      <w:pPr>
        <w:pStyle w:val="NoPrimary"/>
        <w:numPr>
          <w:ilvl w:val="0"/>
          <w:numId w:val="3"/>
        </w:numPr>
        <w:ind w:hanging="0" w:start="0"/>
        <w:rPr/>
      </w:pPr>
      <w:r>
        <w:rPr>
          <w:lang w:val="en-GB"/>
        </w:rPr>
      </w:r>
    </w:p>
    <w:p>
      <w:pPr>
        <w:pStyle w:val="Heading3"/>
        <w:ind w:hanging="0" w:start="0"/>
        <w:rPr>
          <w:lang w:val="en-GB"/>
        </w:rPr>
      </w:pPr>
      <w:r>
        <w:rPr>
          <w:lang w:val="en-GB"/>
        </w:rPr>
        <w:t>This role has NO responsibility for:</w:t>
      </w:r>
    </w:p>
    <w:p>
      <w:pPr>
        <w:pStyle w:val="None"/>
        <w:rPr/>
      </w:pPr>
      <w:r>
        <w:rPr/>
        <w:t>-</w:t>
        <w:tab/>
        <w:t>Creating invoices.</w:t>
      </w:r>
    </w:p>
    <w:p>
      <w:pPr>
        <w:pStyle w:val="None"/>
        <w:spacing w:before="0" w:after="120"/>
        <w:rPr/>
      </w:pPr>
      <w:r>
        <w:rPr/>
        <w:t>-</w:t>
        <w:tab/>
        <w:t>Scheduling movements.</w:t>
      </w:r>
    </w:p>
    <w:sectPr>
      <w:footerReference w:type="default" r:id="rId2"/>
      <w:type w:val="nextPage"/>
      <w:pgSz w:w="11906" w:h="16838"/>
      <w:pgMar w:left="1418" w:right="1418" w:gutter="0" w:header="0" w:top="1418" w:footer="72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/mnt/main-storage/datasets/enron-docs/doc/Roles___Responsibilities__Coordination_.doc</w:t>
    </w:r>
    <w:r>
      <w:rPr/>
      <w:fldChar w:fldCharType="end"/>
    </w:r>
  </w:p>
  <w:p>
    <w:pPr>
      <w:pStyle w:val="Footer"/>
      <w:spacing w:before="0" w:after="240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1</w:t>
    </w:r>
    <w:r>
      <w:rPr/>
      <w:fldChar w:fldCharType="end"/>
    </w:r>
    <w:r>
      <w:rPr/>
      <w:tab/>
      <w:tab/>
    </w:r>
    <w:r>
      <w:rPr/>
      <w:fldChar w:fldCharType="begin"/>
    </w:r>
    <w:r>
      <w:rPr/>
      <w:instrText xml:space="preserve"> SAVEDATE \@"yyyy\/MM\/dd\ HH:mm" </w:instrText>
    </w:r>
    <w:r>
      <w:rPr/>
      <w:fldChar w:fldCharType="separate"/>
    </w:r>
    <w:r>
      <w:rPr/>
      <w:t>2000/03/10 06:31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"/>
      <w:lvlJc w:val="start"/>
      <w:pPr>
        <w:tabs>
          <w:tab w:val="num" w:pos="567"/>
        </w:tabs>
        <w:ind w:start="567" w:hanging="567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"/>
      <w:lvlJc w:val="start"/>
      <w:pPr>
        <w:tabs>
          <w:tab w:val="num" w:pos="567"/>
        </w:tabs>
        <w:ind w:start="567" w:hanging="567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567"/>
        </w:tabs>
        <w:ind w:start="567" w:hanging="567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Lines/>
      <w:widowControl/>
      <w:tabs>
        <w:tab w:val="clear" w:pos="720"/>
        <w:tab w:val="left" w:pos="567" w:leader="none"/>
        <w:tab w:val="left" w:pos="1134" w:leader="none"/>
        <w:tab w:val="left" w:pos="1701" w:leader="none"/>
        <w:tab w:val="left" w:pos="2268" w:leader="none"/>
        <w:tab w:val="left" w:pos="2835" w:leader="none"/>
        <w:tab w:val="left" w:pos="3402" w:leader="none"/>
        <w:tab w:val="left" w:pos="3969" w:leader="none"/>
        <w:tab w:val="left" w:pos="4536" w:leader="none"/>
        <w:tab w:val="left" w:pos="6804" w:leader="none"/>
        <w:tab w:val="right" w:pos="9072" w:leader="none"/>
      </w:tabs>
      <w:bidi w:val="0"/>
      <w:spacing w:before="0" w:after="12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Heading2"/>
    <w:qFormat/>
    <w:pPr>
      <w:keepNext w:val="true"/>
      <w:numPr>
        <w:ilvl w:val="0"/>
        <w:numId w:val="1"/>
      </w:numPr>
      <w:spacing w:before="0" w:after="240"/>
      <w:outlineLvl w:val="0"/>
    </w:pPr>
    <w:rPr>
      <w:b/>
      <w:sz w:val="24"/>
      <w:lang w:val="en-US"/>
    </w:rPr>
  </w:style>
  <w:style w:type="paragraph" w:styleId="Heading2">
    <w:name w:val="heading 2"/>
    <w:basedOn w:val="Heading1"/>
    <w:next w:val="Heading3"/>
    <w:qFormat/>
    <w:pPr>
      <w:pageBreakBefore/>
      <w:numPr>
        <w:ilvl w:val="1"/>
        <w:numId w:val="1"/>
      </w:numPr>
      <w:spacing w:before="120" w:after="240"/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pPr>
      <w:pageBreakBefore w:val="false"/>
      <w:numPr>
        <w:ilvl w:val="2"/>
        <w:numId w:val="1"/>
      </w:numPr>
      <w:outlineLvl w:val="2"/>
    </w:pPr>
    <w:rPr>
      <w:b w:val="false"/>
      <w:i/>
    </w:rPr>
  </w:style>
  <w:style w:type="paragraph" w:styleId="Heading4">
    <w:name w:val="heading 4"/>
    <w:basedOn w:val="Heading3"/>
    <w:next w:val="Heading5"/>
    <w:qFormat/>
    <w:pPr>
      <w:numPr>
        <w:ilvl w:val="3"/>
        <w:numId w:val="1"/>
      </w:numPr>
      <w:outlineLvl w:val="3"/>
    </w:pPr>
    <w:rPr/>
  </w:style>
  <w:style w:type="paragraph" w:styleId="Heading5">
    <w:name w:val="heading 5"/>
    <w:basedOn w:val="Heading4"/>
    <w:next w:val="Normal"/>
    <w:qFormat/>
    <w:pPr>
      <w:numPr>
        <w:ilvl w:val="4"/>
        <w:numId w:val="1"/>
      </w:numPr>
      <w:outlineLvl w:val="4"/>
    </w:pPr>
    <w:rPr/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">
    <w:name w:val="body"/>
    <w:basedOn w:val="Normal"/>
    <w:qFormat/>
    <w:pPr>
      <w:keepLines/>
      <w:spacing w:before="0" w:after="240"/>
    </w:pPr>
    <w:rPr>
      <w:lang w:val="en-US"/>
    </w:rPr>
  </w:style>
  <w:style w:type="paragraph" w:styleId="bullet">
    <w:name w:val="bullet"/>
    <w:basedOn w:val="Normal"/>
    <w:qFormat/>
    <w:pPr>
      <w:keepLines/>
      <w:spacing w:before="0" w:after="240"/>
      <w:ind w:hanging="720" w:start="720" w:end="0"/>
    </w:pPr>
    <w:rPr>
      <w:lang w:val="en-US"/>
    </w:rPr>
  </w:style>
  <w:style w:type="paragraph" w:styleId="bulletindent1">
    <w:name w:val="bullet indent 1"/>
    <w:basedOn w:val="bullet"/>
    <w:qFormat/>
    <w:pPr>
      <w:ind w:hanging="720" w:start="1440" w:end="0"/>
    </w:pPr>
    <w:rPr/>
  </w:style>
  <w:style w:type="paragraph" w:styleId="bulletindent2">
    <w:name w:val="bullet indent 2"/>
    <w:basedOn w:val="bulletindent1"/>
    <w:qFormat/>
    <w:pPr>
      <w:ind w:hanging="720" w:start="2160" w:end="0"/>
    </w:pPr>
    <w:rPr/>
  </w:style>
  <w:style w:type="paragraph" w:styleId="bulletindent3">
    <w:name w:val="bullet indent 3"/>
    <w:basedOn w:val="bulletindent2"/>
    <w:qFormat/>
    <w:pPr>
      <w:ind w:hanging="720" w:start="2880" w:end="0"/>
    </w:pPr>
    <w:rPr/>
  </w:style>
  <w:style w:type="paragraph" w:styleId="centre">
    <w:name w:val="centre"/>
    <w:basedOn w:val="Normal"/>
    <w:qFormat/>
    <w:pPr>
      <w:keepLines/>
      <w:spacing w:before="0" w:after="240"/>
      <w:jc w:val="center"/>
    </w:pPr>
    <w:rPr>
      <w:b/>
      <w:sz w:val="24"/>
      <w:lang w:val="en-US"/>
    </w:rPr>
  </w:style>
  <w:style w:type="paragraph" w:styleId="close">
    <w:name w:val="close"/>
    <w:basedOn w:val="Normal"/>
    <w:qFormat/>
    <w:pPr>
      <w:keepLines/>
      <w:spacing w:before="0" w:after="240"/>
    </w:pPr>
    <w:rPr>
      <w:lang w:val="en-US"/>
    </w:rPr>
  </w:style>
  <w:style w:type="paragraph" w:styleId="HeaderandFooter">
    <w:name w:val="Header and Footer"/>
    <w:basedOn w:val="Normal"/>
    <w:qFormat/>
    <w:pPr>
      <w:suppressLineNumbers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6804"/>
        <w:tab w:val="clear" w:pos="9072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close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6804"/>
        <w:tab w:val="center" w:pos="4536" w:leader="none"/>
        <w:tab w:val="right" w:pos="9072" w:leader="none"/>
      </w:tabs>
    </w:pPr>
    <w:rPr>
      <w:i/>
    </w:rPr>
  </w:style>
  <w:style w:type="paragraph" w:styleId="Header">
    <w:name w:val="header"/>
    <w:basedOn w:val="Normal"/>
    <w:pPr>
      <w:keepLines/>
      <w:tabs>
        <w:tab w:val="left" w:pos="567" w:leader="none"/>
        <w:tab w:val="left" w:pos="1134" w:leader="none"/>
        <w:tab w:val="left" w:pos="1701" w:leader="none"/>
        <w:tab w:val="left" w:pos="2268" w:leader="none"/>
        <w:tab w:val="left" w:pos="2835" w:leader="none"/>
        <w:tab w:val="left" w:pos="3402" w:leader="none"/>
        <w:tab w:val="left" w:pos="3969" w:leader="none"/>
        <w:tab w:val="center" w:pos="4536" w:leader="none"/>
        <w:tab w:val="left" w:pos="6804" w:leader="none"/>
        <w:tab w:val="right" w:pos="9072" w:leader="none"/>
      </w:tabs>
      <w:spacing w:before="0" w:after="240"/>
      <w:jc w:val="center"/>
    </w:pPr>
    <w:rPr>
      <w:b/>
      <w:sz w:val="28"/>
      <w:lang w:val="en-US"/>
    </w:rPr>
  </w:style>
  <w:style w:type="paragraph" w:styleId="headercont">
    <w:name w:val="headercont"/>
    <w:basedOn w:val="Header"/>
    <w:qFormat/>
    <w:pPr>
      <w:tabs>
        <w:tab w:val="left" w:pos="567" w:leader="none"/>
        <w:tab w:val="left" w:pos="1134" w:leader="none"/>
        <w:tab w:val="left" w:pos="1701" w:leader="none"/>
        <w:tab w:val="left" w:pos="2268" w:leader="none"/>
        <w:tab w:val="left" w:pos="2835" w:leader="none"/>
        <w:tab w:val="left" w:pos="3402" w:leader="none"/>
        <w:tab w:val="left" w:pos="3969" w:leader="none"/>
        <w:tab w:val="center" w:pos="4536" w:leader="none"/>
        <w:tab w:val="center" w:pos="4962" w:leader="none"/>
        <w:tab w:val="left" w:pos="6804" w:leader="none"/>
        <w:tab w:val="right" w:pos="9072" w:leader="none"/>
        <w:tab w:val="right" w:pos="9923" w:leader="none"/>
      </w:tabs>
      <w:ind w:hanging="0" w:start="0" w:end="250"/>
      <w:jc w:val="end"/>
    </w:pPr>
    <w:rPr>
      <w:b w:val="false"/>
      <w:i/>
      <w:u w:val="single"/>
    </w:rPr>
  </w:style>
  <w:style w:type="paragraph" w:styleId="headertel">
    <w:name w:val="headertel"/>
    <w:basedOn w:val="Header"/>
    <w:qFormat/>
    <w:pPr>
      <w:tabs>
        <w:tab w:val="left" w:pos="567" w:leader="none"/>
        <w:tab w:val="left" w:pos="1134" w:leader="none"/>
        <w:tab w:val="left" w:pos="1701" w:leader="none"/>
        <w:tab w:val="left" w:pos="2268" w:leader="none"/>
        <w:tab w:val="left" w:pos="2835" w:leader="none"/>
        <w:tab w:val="left" w:pos="3402" w:leader="none"/>
        <w:tab w:val="left" w:pos="3969" w:leader="none"/>
        <w:tab w:val="center" w:pos="4536" w:leader="none"/>
        <w:tab w:val="left" w:pos="6804" w:leader="none"/>
        <w:tab w:val="right" w:pos="7938" w:leader="none"/>
        <w:tab w:val="right" w:pos="9072" w:leader="none"/>
        <w:tab w:val="right" w:pos="9923" w:leader="none"/>
      </w:tabs>
      <w:ind w:hanging="0" w:start="0" w:end="-318"/>
    </w:pPr>
    <w:rPr>
      <w:b w:val="false"/>
      <w:i/>
    </w:rPr>
  </w:style>
  <w:style w:type="paragraph" w:styleId="journal">
    <w:name w:val="journal"/>
    <w:basedOn w:val="Normal"/>
    <w:qFormat/>
    <w:pPr>
      <w:keepLines/>
      <w:tabs>
        <w:tab w:val="left" w:pos="360" w:leader="none"/>
        <w:tab w:val="left" w:pos="567" w:leader="none"/>
        <w:tab w:val="left" w:pos="720" w:leader="none"/>
        <w:tab w:val="left" w:pos="1080" w:leader="none"/>
        <w:tab w:val="left" w:pos="1134" w:leader="none"/>
        <w:tab w:val="left" w:pos="1701" w:leader="none"/>
        <w:tab w:val="left" w:pos="2268" w:leader="none"/>
        <w:tab w:val="left" w:pos="2835" w:leader="none"/>
        <w:tab w:val="left" w:pos="3402" w:leader="none"/>
        <w:tab w:val="left" w:pos="3969" w:leader="none"/>
        <w:tab w:val="left" w:pos="4536" w:leader="none"/>
        <w:tab w:val="decimal" w:pos="5760" w:leader="none"/>
        <w:tab w:val="left" w:pos="6804" w:leader="none"/>
        <w:tab w:val="decimal" w:pos="7200" w:leader="none"/>
        <w:tab w:val="right" w:pos="9072" w:leader="none"/>
      </w:tabs>
      <w:spacing w:before="0" w:after="240"/>
    </w:pPr>
    <w:rPr>
      <w:lang w:val="en-US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Main">
    <w:name w:val="Main"/>
    <w:basedOn w:val="Normal"/>
    <w:qFormat/>
    <w:pPr>
      <w:numPr>
        <w:ilvl w:val="0"/>
        <w:numId w:val="2"/>
      </w:numPr>
    </w:pPr>
    <w:rPr>
      <w:lang w:val="en-GB"/>
    </w:rPr>
  </w:style>
  <w:style w:type="paragraph" w:styleId="NoPrimary">
    <w:name w:val="NoPrimary"/>
    <w:basedOn w:val="Normal"/>
    <w:qFormat/>
    <w:pPr>
      <w:numPr>
        <w:ilvl w:val="0"/>
        <w:numId w:val="3"/>
      </w:numPr>
    </w:pPr>
    <w:rPr>
      <w:lang w:val="en-GB"/>
    </w:rPr>
  </w:style>
  <w:style w:type="paragraph" w:styleId="None">
    <w:name w:val="None"/>
    <w:basedOn w:val="Normal"/>
    <w:qFormat/>
    <w:pPr>
      <w:ind w:hanging="567" w:start="567" w:end="0"/>
    </w:pPr>
    <w:rPr>
      <w:lang w:val="en-GB"/>
    </w:rPr>
  </w:style>
  <w:style w:type="paragraph" w:styleId="ReportingLine">
    <w:name w:val="ReportingLine"/>
    <w:basedOn w:val="Normal"/>
    <w:qFormat/>
    <w:pPr>
      <w:numPr>
        <w:ilvl w:val="0"/>
        <w:numId w:val="4"/>
      </w:numPr>
    </w:pPr>
    <w:rPr>
      <w:lang w:val="en-GB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2000-03-10T06:31:00Z</dcterms:created>
  <dc:creator>RSage</dc:creator>
  <dc:description/>
  <dc:language>en-CA</dc:language>
  <cp:lastModifiedBy>Administrator</cp:lastModifiedBy>
  <cp:lastPrinted>2000-03-06T09:57:00Z</cp:lastPrinted>
  <dcterms:modified xsi:type="dcterms:W3CDTF">2000-03-10T06:31:00Z</dcterms:modified>
  <cp:revision>3</cp:revision>
  <dc:subject/>
  <dc:title>Enron Trading Lines</dc:title>
</cp:coreProperties>
</file>