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November 8, 2001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b/>
          <w:sz w:val="22"/>
        </w:rPr>
        <w:t>TO:</w:t>
        <w:tab/>
        <w:tab/>
      </w:r>
      <w:r>
        <w:rPr>
          <w:rFonts w:cs="Arial" w:ascii="Arial" w:hAnsi="Arial"/>
          <w:sz w:val="22"/>
        </w:rPr>
        <w:t>Vermont Yankee Stakeholders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b/>
          <w:sz w:val="22"/>
        </w:rPr>
        <w:t>FROM:</w:t>
      </w:r>
      <w:r>
        <w:rPr>
          <w:rFonts w:cs="Arial" w:ascii="Arial" w:hAnsi="Arial"/>
          <w:sz w:val="22"/>
        </w:rPr>
        <w:tab/>
        <w:t>Bobbi Kilburn – Treasury and Risk Administrator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b/>
          <w:sz w:val="22"/>
        </w:rPr>
        <w:t>SUBJECT:</w:t>
      </w:r>
      <w:r>
        <w:rPr>
          <w:rFonts w:cs="Arial" w:ascii="Arial" w:hAnsi="Arial"/>
          <w:sz w:val="22"/>
        </w:rPr>
        <w:t xml:space="preserve">  </w:t>
        <w:tab/>
        <w:t>Vermont Yankee Notification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The plant will reduce power to 68% on Friday, November 30, 2001 to perform a rod pattern exchange as well as other fuel management procedures.  This down power will be initiated at 0800 (8:00 am) with the entire evolution taking approximately 17 – 20 hours.  The plant will remain at 68% power from 0800 – 1600 at which time the plant will beginning to ramp up to 100% power reaching full output by 2000 (8:00 PM) on Friday, November 30, 2001.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Should you have any questions please contact me at (802) 258-4120.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ectPr>
      <w:type w:val="nextPage"/>
      <w:pgSz w:w="12240" w:h="15840"/>
      <w:pgMar w:left="1800" w:right="1800" w:gutter="0" w:header="0" w:top="4320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2001-11-08T11:21:00Z</dcterms:created>
  <dc:creator>VY Licensed User</dc:creator>
  <dc:description/>
  <dc:language>en-CA</dc:language>
  <cp:lastModifiedBy>Bobbi J. Kilburn</cp:lastModifiedBy>
  <cp:lastPrinted>2001-01-17T10:36:00Z</cp:lastPrinted>
  <dcterms:modified xsi:type="dcterms:W3CDTF">2001-11-08T11:21:00Z</dcterms:modified>
  <cp:revision>2</cp:revision>
  <dc:subject/>
  <dc:title>November 9, 1998</dc:title>
</cp:coreProperties>
</file>