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Roseytown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RR 12, Box 1000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 xml:space="preserve">Greensburg, </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PA</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15601-9812</w:t>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(212) 224-8386</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028"/>
        <w:gridCol w:w="252"/>
      </w:tblGrid>
      <w:tr>
        <w:trPr/>
        <w:tc>
          <w:tcPr>
            <w:tcW w:w="1548" w:type="dxa"/>
            <w:tcBorders/>
          </w:tcPr>
          <w:p>
            <w:pPr>
              <w:pStyle w:val="Normal"/>
              <w:rPr>
                <w:rFonts w:ascii="Arial" w:hAnsi="Arial" w:cs="Arial"/>
                <w:sz w:val="18"/>
              </w:rPr>
            </w:pPr>
            <w:r>
              <w:rPr>
                <w:rFonts w:cs="Arial" w:ascii="Arial" w:hAnsi="Arial"/>
                <w:sz w:val="18"/>
              </w:rPr>
              <w:t>Buyer:</w:t>
            </w:r>
          </w:p>
        </w:tc>
        <w:tc>
          <w:tcPr>
            <w:tcW w:w="8280" w:type="dxa"/>
            <w:gridSpan w:val="2"/>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gridSpan w:val="2"/>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Firm energy</w:t>
            </w:r>
          </w:p>
        </w:tc>
        <w:tc>
          <w:tcPr>
            <w:tcW w:w="252" w:type="dxa"/>
            <w:tcBorders/>
            <w:tcMar>
              <w:start w:w="0" w:type="dxa"/>
              <w:end w:w="0" w:type="dxa"/>
            </w:tcMar>
          </w:tcPr>
          <w:p>
            <w:pPr>
              <w:pStyle w:val="Normal"/>
              <w:snapToGrid w:val="false"/>
              <w:rPr>
                <w:rFonts w:ascii="Arial" w:hAnsi="Arial" w:cs="Arial"/>
                <w:sz w:val="18"/>
              </w:rPr>
            </w:pPr>
            <w:r>
              <w:rPr>
                <w:rFonts w:cs="Arial" w:ascii="Arial" w:hAnsi="Arial"/>
                <w:sz w:val="18"/>
              </w:rPr>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November 1, 2002 through November 30,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1</w:t>
            </w: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20 Mws of Firm energy per hour</w:t>
            </w:r>
            <w:r>
              <w:rPr>
                <w:sz w:val="18"/>
                <w:rFonts w:cs="Arial" w:ascii="Arial" w:hAnsi="Arial"/>
              </w:rPr>
              <w:fldChar w:fldCharType="end"/>
            </w:r>
            <w:r>
              <w:rPr>
                <w:rFonts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PJM-Western Hub</w:t>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12:00 p.m. EPT on the business day prior to delivery.</w:t>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pPr>
      <w:r>
        <w:rPr>
          <w:rFonts w:cs="Arial" w:ascii="Arial" w:hAnsi="Arial"/>
          <w:color w:val="000000"/>
          <w:sz w:val="18"/>
        </w:rPr>
        <w:t xml:space="preserve">Each of the parties to this Agreement recognizes and acknowledges that the parties are acting and agreeing to perform their obligations hereunder in reliance upon (i) the timely execution and delivery by </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color w:val="000000"/>
          <w:sz w:val="18"/>
        </w:rPr>
        <w:t xml:space="preserve">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 as amended,</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2000</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By: ___________________________________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footerReference w:type="default" r:id="rId3"/>
      <w:type w:val="nextPage"/>
      <w:pgSz w:w="11906" w:h="15840"/>
      <w:pgMar w:left="1152" w:right="1095"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2001-11-01T19:51:00Z</dcterms:created>
  <dc:creator>EOL 2146678</dc:creator>
  <dc:description/>
  <dc:language>en-CA</dc:language>
  <cp:lastModifiedBy>ktherio</cp:lastModifiedBy>
  <cp:lastPrinted>2001-11-01T16:36:00Z</cp:lastPrinted>
  <dcterms:modified xsi:type="dcterms:W3CDTF">2001-11-01T20:06:00Z</dcterms:modified>
  <cp:revision>5</cp:revision>
  <dc:subject/>
  <dc:title>852487.01</dc:title>
</cp:coreProperties>
</file>