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20"/>
        <w:jc w:val="center"/>
        <w:rPr>
          <w:rFonts w:ascii="EngravrsRoman Bd BT" w:hAnsi="EngravrsRoman Bd BT" w:cs="EngravrsRoman Bd BT"/>
          <w:color w:val="000050"/>
          <w:sz w:val="22"/>
        </w:rPr>
      </w:pPr>
      <w:r>
        <w:rPr>
          <w:rFonts w:cs="EngravrsRoman Bd BT" w:ascii="EngravrsRoman Bd BT" w:hAnsi="EngravrsRoman Bd BT"/>
          <w:color w:val="000050"/>
          <w:sz w:val="22"/>
        </w:rPr>
        <w:t>Blaise Ferran St. Raymond</w:t>
      </w:r>
    </w:p>
    <w:p>
      <w:pPr>
        <w:pStyle w:val="Normal"/>
        <w:spacing w:lineRule="exact" w:line="220"/>
        <w:jc w:val="center"/>
        <w:rPr>
          <w:rFonts w:ascii="EngravrsRoman Bd BT" w:hAnsi="EngravrsRoman Bd BT" w:cs="EngravrsRoman Bd BT"/>
          <w:color w:val="000050"/>
          <w:sz w:val="22"/>
        </w:rPr>
      </w:pPr>
      <w:r>
        <w:rPr>
          <w:rFonts w:cs="EngravrsRoman Bd BT" w:ascii="EngravrsRoman Bd BT" w:hAnsi="EngravrsRoman Bd BT"/>
          <w:color w:val="000050"/>
          <w:sz w:val="22"/>
        </w:rPr>
        <w:t>Bayou Energy Ventures, LLC</w:t>
      </w:r>
    </w:p>
    <w:p>
      <w:pPr>
        <w:pStyle w:val="Normal"/>
        <w:spacing w:lineRule="exact" w:line="220"/>
        <w:jc w:val="center"/>
        <w:rPr>
          <w:rFonts w:ascii="EngravrsRoman Bd BT" w:hAnsi="EngravrsRoman Bd BT" w:cs="EngravrsRoman Bd BT"/>
          <w:color w:val="000050"/>
          <w:sz w:val="22"/>
        </w:rPr>
      </w:pPr>
      <w:r>
        <w:rPr>
          <w:rFonts w:cs="EngravrsRoman Bd BT" w:ascii="EngravrsRoman Bd BT" w:hAnsi="EngravrsRoman Bd BT"/>
          <w:color w:val="000050"/>
          <w:sz w:val="22"/>
        </w:rPr>
        <w:t>4605 Post Oak Place, Suite 100</w:t>
      </w:r>
    </w:p>
    <w:p>
      <w:pPr>
        <w:pStyle w:val="Normal"/>
        <w:spacing w:lineRule="exact" w:line="220"/>
        <w:jc w:val="center"/>
        <w:rPr>
          <w:rFonts w:ascii="EngravrsRoman Bd BT" w:hAnsi="EngravrsRoman Bd BT" w:cs="EngravrsRoman Bd BT"/>
          <w:color w:val="000050"/>
          <w:sz w:val="22"/>
        </w:rPr>
      </w:pPr>
      <w:r>
        <w:rPr>
          <w:rFonts w:cs="EngravrsRoman Bd BT" w:ascii="EngravrsRoman Bd BT" w:hAnsi="EngravrsRoman Bd BT"/>
          <w:color w:val="000050"/>
          <w:sz w:val="22"/>
        </w:rPr>
        <w:t>Houston, Texas 77027</w:t>
      </w:r>
    </w:p>
    <w:p>
      <w:pPr>
        <w:pStyle w:val="Normal"/>
        <w:spacing w:lineRule="exact" w:line="220"/>
        <w:jc w:val="center"/>
        <w:rPr>
          <w:rFonts w:ascii="EngravrsRoman Bd BT" w:hAnsi="EngravrsRoman Bd BT" w:cs="EngravrsRoman Bd BT"/>
          <w:color w:val="000050"/>
          <w:sz w:val="22"/>
        </w:rPr>
      </w:pPr>
      <w:r>
        <w:rPr>
          <w:rFonts w:cs="EngravrsRoman Bd BT" w:ascii="EngravrsRoman Bd BT" w:hAnsi="EngravrsRoman Bd BT"/>
          <w:color w:val="000050"/>
          <w:sz w:val="22"/>
        </w:rPr>
        <w:t>(713) 621-8168</w:t>
      </w:r>
    </w:p>
    <w:p>
      <w:pPr>
        <w:pStyle w:val="Normal"/>
        <w:spacing w:lineRule="exact" w:line="220"/>
        <w:jc w:val="center"/>
        <w:rPr>
          <w:rFonts w:ascii="EngravrsRoman Bd BT" w:hAnsi="EngravrsRoman Bd BT" w:cs="EngravrsRoman Bd BT"/>
          <w:color w:val="000050"/>
          <w:sz w:val="22"/>
        </w:rPr>
      </w:pPr>
      <w:r>
        <w:rPr>
          <w:rFonts w:cs="EngravrsRoman Bd BT" w:ascii="EngravrsRoman Bd BT" w:hAnsi="EngravrsRoman Bd BT"/>
          <w:color w:val="000050"/>
          <w:sz w:val="22"/>
        </w:rPr>
        <w:t>(713) 621-8169 (Fax)</w:t>
      </w:r>
    </w:p>
    <w:p>
      <w:pPr>
        <w:pStyle w:val="Normal"/>
        <w:spacing w:lineRule="exact" w:line="220"/>
        <w:jc w:val="center"/>
        <w:rPr>
          <w:rFonts w:ascii="EngravrsRoman Bd BT" w:hAnsi="EngravrsRoman Bd BT" w:cs="EngravrsRoman Bd BT"/>
          <w:color w:val="000050"/>
          <w:sz w:val="20"/>
        </w:rPr>
      </w:pPr>
      <w:hyperlink r:id="rId2">
        <w:r>
          <w:rPr>
            <w:rStyle w:val="Hyperlink"/>
            <w:rFonts w:cs="EngravrsRoman Bd BT" w:ascii="EngravrsRoman Bd BT" w:hAnsi="EngravrsRoman Bd BT"/>
            <w:color w:val="000050"/>
            <w:sz w:val="22"/>
            <w:u w:val="none"/>
          </w:rPr>
          <w:t>blaisestr@bayouenergy.com</w:t>
        </w:r>
      </w:hyperlink>
    </w:p>
    <w:p>
      <w:pPr>
        <w:pStyle w:val="Normal"/>
        <w:jc w:val="both"/>
        <w:rPr>
          <w:rFonts w:ascii="AmeriGarmnd BT" w:hAnsi="AmeriGarmnd BT" w:cs="AmeriGarmnd BT"/>
          <w:color w:val="000050"/>
          <w:sz w:val="20"/>
        </w:rPr>
      </w:pPr>
      <w:r>
        <w:rPr>
          <w:rFonts w:cs="AmeriGarmnd BT" w:ascii="AmeriGarmnd BT" w:hAnsi="AmeriGarmnd BT"/>
          <w:color w:val="000050"/>
          <w:sz w:val="20"/>
        </w:rPr>
      </w:r>
    </w:p>
    <w:p>
      <w:pPr>
        <w:pStyle w:val="Normal"/>
        <w:jc w:val="both"/>
        <w:rPr>
          <w:rFonts w:ascii="AmeriGarmnd BT" w:hAnsi="AmeriGarmnd BT" w:cs="AmeriGarmnd BT"/>
          <w:color w:val="000050"/>
        </w:rPr>
      </w:pPr>
      <w:r>
        <w:rPr>
          <w:rFonts w:cs="AmeriGarmnd BT" w:ascii="AmeriGarmnd BT" w:hAnsi="AmeriGarmnd BT"/>
          <w:color w:val="000050"/>
        </w:rPr>
      </w:r>
    </w:p>
    <w:p>
      <w:pPr>
        <w:pStyle w:val="Normal"/>
        <w:rPr>
          <w:rFonts w:ascii="AmeriGarmnd BT" w:hAnsi="AmeriGarmnd BT" w:cs="AmeriGarmnd BT"/>
        </w:rPr>
      </w:pPr>
      <w:r>
        <w:rPr>
          <w:rFonts w:cs="AmeriGarmnd BT" w:ascii="AmeriGarmnd BT" w:hAnsi="AmeriGarmnd BT"/>
        </w:rPr>
      </w:r>
    </w:p>
    <w:p>
      <w:pPr>
        <w:pStyle w:val="Normal"/>
        <w:rPr/>
      </w:pPr>
      <w:r>
        <w:rPr>
          <w:rFonts w:cs="AmeriGarmnd BT" w:ascii="AmeriGarmnd BT" w:hAnsi="AmeriGarmnd BT"/>
        </w:rPr>
        <w:tab/>
        <w:tab/>
        <w:tab/>
        <w:tab/>
        <w:tab/>
        <w:tab/>
        <w:tab/>
        <w:tab/>
        <w:tab/>
        <w:t>May 4</w:t>
      </w:r>
      <w:r>
        <w:rPr>
          <w:rFonts w:cs="AmeriGarmnd BT" w:ascii="AmeriGarmnd BT" w:hAnsi="AmeriGarmnd BT"/>
          <w:color w:val="000000"/>
        </w:rPr>
        <w:t>, 2001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>Mr. Rick Buy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>Executive Vice President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>Risk Assessment and Control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>Enron Capital and Trade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>1400 Smith Street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>Houston, Texas 77002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>Dear Rick: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ab/>
        <w:t>As I explained to you today, we have recently shutdown the operations of OilProperties.com in our Houston and Midland offices. The Company will continue to exist out of Austin, but in a minimal overhead mode. Our timing on seeking venture capital funding last year couldn’t have been much worse along with an industry that has always been slow to adopt to change. I still feel strongly that our concept at OilProperties will eventually prove to be advantageous to the oil and gas A&amp;D market. I have certainly had an exciting entrepreneurial experience this past nine months.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ab/>
        <w:t>I am now focusing my efforts to getting back into the energy deal business on a full-time basis. My EMC Equity Fund has significantly beat the “street” for the last two years and I think the Fund along with the industry will continue to do well in the immediate future. Having graduated from LSU in the early 80’s and still in the business today, I know this up-cycle will not last indefinitely. My talents and experiences are in analyzing energy investments, whether that is for individual equity investments similar to what we do at EMC or in a business development or strategic advisory environment. Since my background is primarily on the financial side of the E&amp;P sector, I would like to focus in that area, but that is not to say that if the right business development position became available on the service side, I would not consider it strongly. An ideal scenario for me would be to take an executive position that helps lead a company with its corporate business decisions. I feel with my technical background and my financial experience I bring a lot to the table.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ab/>
        <w:t>It would mean a tremendous amount to me if I could get someone of your stature to review the attached resume and give me some insightful thoughts. I will give you a call next week. Thanks.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ab/>
        <w:tab/>
        <w:tab/>
        <w:tab/>
        <w:tab/>
        <w:tab/>
        <w:tab/>
        <w:tab/>
        <w:tab/>
        <w:t>Sincerely,</w:t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/>
      </w:pPr>
      <w:r>
        <w:rPr>
          <w:rFonts w:cs="AmeriGarmnd BT" w:ascii="AmeriGarmnd BT" w:hAnsi="AmeriGarmnd BT"/>
          <w:color w:val="000000"/>
        </w:rPr>
        <w:tab/>
        <w:tab/>
        <w:tab/>
        <w:tab/>
        <w:tab/>
        <w:tab/>
        <w:tab/>
        <w:tab/>
        <w:tab/>
      </w:r>
      <w:r>
        <w:rPr>
          <w:rFonts w:cs="Lucida Handwriting" w:ascii="Lucida Handwriting" w:hAnsi="Lucida Handwriting"/>
          <w:color w:val="000000"/>
          <w:sz w:val="28"/>
        </w:rPr>
        <w:t>Blaise</w:t>
      </w:r>
    </w:p>
    <w:p>
      <w:pPr>
        <w:pStyle w:val="Normal"/>
        <w:rPr>
          <w:rFonts w:ascii="AmeriGarmnd BT" w:hAnsi="AmeriGarmnd BT" w:cs="AmeriGarmnd BT"/>
          <w:color w:val="000000"/>
          <w:sz w:val="28"/>
        </w:rPr>
      </w:pPr>
      <w:r>
        <w:rPr>
          <w:rFonts w:cs="AmeriGarmnd BT" w:ascii="AmeriGarmnd BT" w:hAnsi="AmeriGarmnd BT"/>
          <w:color w:val="000000"/>
          <w:sz w:val="28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</w:r>
    </w:p>
    <w:p>
      <w:pPr>
        <w:pStyle w:val="Normal"/>
        <w:rPr>
          <w:rFonts w:ascii="AmeriGarmnd BT" w:hAnsi="AmeriGarmnd BT" w:cs="AmeriGarmnd BT"/>
          <w:color w:val="000000"/>
        </w:rPr>
      </w:pPr>
      <w:r>
        <w:rPr>
          <w:rFonts w:cs="AmeriGarmnd BT" w:ascii="AmeriGarmnd BT" w:hAnsi="AmeriGarmnd BT"/>
          <w:color w:val="000000"/>
        </w:rPr>
        <w:t>Attachment</w:t>
      </w:r>
    </w:p>
    <w:sectPr>
      <w:type w:val="nextPage"/>
      <w:pgSz w:w="12240" w:h="15840"/>
      <w:pgMar w:left="1080" w:right="1080" w:gutter="0" w:header="0" w:top="43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utura Md B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EngravrsRoman Bd BT">
    <w:charset w:val="00" w:characterSet="windows-1252"/>
    <w:family w:val="roman"/>
    <w:pitch w:val="variable"/>
  </w:font>
  <w:font w:name="AmeriGarmnd BT">
    <w:charset w:val="00" w:characterSet="windows-1252"/>
    <w:family w:val="roman"/>
    <w:pitch w:val="variable"/>
  </w:font>
  <w:font w:name="Lucida Handwriting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Futura Md BT" w:hAnsi="Futura Md BT" w:eastAsia="Times New Roman" w:cs="Futura Md BT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laisestr@bayouenergy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2001-05-04T13:04:00Z</dcterms:created>
  <dc:creator>Blaise F. St. Raymond</dc:creator>
  <dc:description/>
  <dc:language>en-CA</dc:language>
  <cp:lastModifiedBy>Blaise F. St. Raymond</cp:lastModifiedBy>
  <cp:lastPrinted>2001-05-04T10:34:00Z</cp:lastPrinted>
  <dcterms:modified xsi:type="dcterms:W3CDTF">2001-05-04T13:04:00Z</dcterms:modified>
  <cp:revision>2</cp:revision>
  <dc:subject/>
  <dc:title>Blaise Ferran St</dc:title>
</cp:coreProperties>
</file>