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March 9, 2001</w:t>
      </w:r>
    </w:p>
    <w:p>
      <w:pPr>
        <w:pStyle w:val="Normal"/>
        <w:jc w:val="center"/>
        <w:rPr/>
      </w:pPr>
      <w:r>
        <w:rPr/>
      </w:r>
    </w:p>
    <w:p>
      <w:pPr>
        <w:pStyle w:val="Normal"/>
        <w:jc w:val="center"/>
        <w:rPr/>
      </w:pPr>
      <w:r>
        <w:rPr/>
      </w:r>
    </w:p>
    <w:p>
      <w:pPr>
        <w:pStyle w:val="Normal"/>
        <w:jc w:val="both"/>
        <w:rPr/>
      </w:pPr>
      <w:r>
        <w:rPr/>
        <w:t>Mr. Richard M. Kessel</w:t>
      </w:r>
    </w:p>
    <w:p>
      <w:pPr>
        <w:pStyle w:val="Normal"/>
        <w:jc w:val="both"/>
        <w:rPr/>
      </w:pPr>
      <w:r>
        <w:rPr/>
        <w:t>Long Island Power Authority</w:t>
      </w:r>
    </w:p>
    <w:p>
      <w:pPr>
        <w:pStyle w:val="Normal"/>
        <w:jc w:val="both"/>
        <w:rPr/>
      </w:pPr>
      <w:r>
        <w:rPr/>
        <w:t>333 Earle Ovington Boulevard</w:t>
      </w:r>
    </w:p>
    <w:p>
      <w:pPr>
        <w:pStyle w:val="Normal"/>
        <w:jc w:val="both"/>
        <w:rPr/>
      </w:pPr>
      <w:r>
        <w:rPr/>
        <w:t>Suite 403</w:t>
      </w:r>
    </w:p>
    <w:p>
      <w:pPr>
        <w:pStyle w:val="Normal"/>
        <w:jc w:val="both"/>
        <w:rPr/>
      </w:pPr>
      <w:r>
        <w:rPr/>
        <w:t>Uniondale, New York 11553</w:t>
      </w:r>
    </w:p>
    <w:p>
      <w:pPr>
        <w:pStyle w:val="Normal"/>
        <w:jc w:val="both"/>
        <w:rPr/>
      </w:pPr>
      <w:r>
        <w:rPr/>
      </w:r>
    </w:p>
    <w:p>
      <w:pPr>
        <w:pStyle w:val="Normal"/>
        <w:jc w:val="both"/>
        <w:rPr/>
      </w:pPr>
      <w:r>
        <w:rPr/>
        <w:t>Dear Mr. Kessel:</w:t>
      </w:r>
    </w:p>
    <w:p>
      <w:pPr>
        <w:pStyle w:val="Normal"/>
        <w:jc w:val="both"/>
        <w:rPr/>
      </w:pPr>
      <w:r>
        <w:rPr/>
      </w:r>
    </w:p>
    <w:p>
      <w:pPr>
        <w:pStyle w:val="BodyText"/>
        <w:spacing w:lineRule="auto" w:line="240"/>
        <w:rPr/>
      </w:pPr>
      <w:r>
        <w:rPr/>
        <w:t>This letter is in response to your February 26, 2001 letter to me regarding the negotiations between Long Island Power Authority (“LIPA”) and Enron North America Corp. (“ENA”) for the construction of power generating facilities on Long Island.  First, let me say that we disagree with your characterization of the negotiations between the parties.  In your letter you indicate that there were “5 months of intensive negotiations, which resulted in an agreement between LIPA and ENA.”  The ENA employees involved in those negotiations inform me that no written agreement was ever signed by LIPA or ENA.  If you have any such documents, I would request that you send me a copy immediately.  The parties did negotiate a draft power purchase agreement, but this draft agreement was exactly that - a draft.  Ron Tapscott informed LIPA officials on numerous occasions that the draft agreement needed to be approved by several groups within Enron before it could be executed.  After extensive review, Enron could not get comfortable with several of the terms of the draft, including environmental permitting requirements and risk exposure for liquidated damages.  ENA then sent a new deal team to LIPA to continue negotiations with LIPA in an attempt to mitigate these and other risks.  These negotiations culminated in a new proposal by ENA.  Evidently, LIPA now believes ENA’s new proposal is completely unacceptable.</w:t>
      </w:r>
    </w:p>
    <w:p>
      <w:pPr>
        <w:pStyle w:val="Normal"/>
        <w:jc w:val="both"/>
        <w:rPr/>
      </w:pPr>
      <w:r>
        <w:rPr/>
      </w:r>
    </w:p>
    <w:p>
      <w:pPr>
        <w:pStyle w:val="Normal"/>
        <w:jc w:val="both"/>
        <w:rPr/>
      </w:pPr>
      <w:r>
        <w:rPr/>
        <w:t>Like LIPA, we are disappointed that no agreement could be reached.  As you know, ENA devoted a tremendous amount of resources to the negotiations.  We thought we put our best proposal before LIPA, which LIPA rejected.  I can only surmise that LIPA put forward its best proposal, which was not acceptable to ENA.  I reject the notion that the parties’ failure to reach an agreement is evidence of bad faith by either ENA or LIPA.  At Enron, we attempt to work with customers and prospects openly, honestly, and sincerely.  We strive to treat others as we would like to be treated.  If you believe that Enron did not live up to these ideals in any way, I offer my apologies.  If you would like to discuss this matter further, I would encourage you to contact me directly.</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Kenneth L. Lay</w:t>
      </w:r>
    </w:p>
    <w:p>
      <w:pPr>
        <w:pStyle w:val="Normal"/>
        <w:jc w:val="both"/>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/mnt/main-storage/datasets/enron-docs/doc/Richard_M._Kessel_3.9.01.doc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2001-03-09T13:00:00Z</dcterms:created>
  <dc:creator>tsweet</dc:creator>
  <dc:description/>
  <dc:language>en-CA</dc:language>
  <cp:lastModifiedBy>tsweet</cp:lastModifiedBy>
  <cp:lastPrinted>2001-03-09T15:20:00Z</cp:lastPrinted>
  <dcterms:modified xsi:type="dcterms:W3CDTF">2001-03-09T19:28:00Z</dcterms:modified>
  <cp:revision>9</cp:revision>
  <dc:subject/>
  <dc:title>March 9, 2001</dc:title>
</cp:coreProperties>
</file>