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5/11/00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Changes in Separate Letter of Agreement for Barbara Paige: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color w:val="000000"/>
          <w:sz w:val="22"/>
        </w:rPr>
      </w:pPr>
      <w:r>
        <w:rPr>
          <w:sz w:val="22"/>
        </w:rPr>
        <w:t xml:space="preserve">In the event that …..in the best interest of EIP and Ms. Paige, then Ms. Paige </w:t>
      </w:r>
      <w:r>
        <w:rPr>
          <w:b/>
          <w:color w:val="FF0000"/>
          <w:sz w:val="22"/>
        </w:rPr>
        <w:t>will</w:t>
      </w:r>
      <w:r>
        <w:rPr>
          <w:sz w:val="22"/>
        </w:rPr>
        <w:t xml:space="preserve"> terminate….  </w:t>
      </w:r>
      <w:r>
        <w:rPr>
          <w:color w:val="000000"/>
          <w:sz w:val="22"/>
        </w:rPr>
        <w:t>Change this</w:t>
      </w:r>
      <w:r>
        <w:rPr>
          <w:color w:val="FF0000"/>
          <w:sz w:val="22"/>
        </w:rPr>
        <w:t xml:space="preserve"> will </w:t>
      </w:r>
      <w:r>
        <w:rPr>
          <w:color w:val="000000"/>
          <w:sz w:val="22"/>
        </w:rPr>
        <w:t>to</w:t>
      </w:r>
      <w:r>
        <w:rPr>
          <w:color w:val="FF0000"/>
          <w:sz w:val="22"/>
        </w:rPr>
        <w:t xml:space="preserve"> may </w:t>
      </w:r>
      <w:r>
        <w:rPr>
          <w:color w:val="000000"/>
          <w:sz w:val="22"/>
        </w:rPr>
        <w:t xml:space="preserve">terminate. – </w:t>
      </w:r>
      <w:r>
        <w:rPr>
          <w:color w:val="FF0000"/>
          <w:sz w:val="22"/>
        </w:rPr>
        <w:t>Amended by Sheila Walton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If Gene Humphrey and Barbara Paige disagree regarding positional authority being an obstacle, insert verbiage referring back to mediation terminology in 3.7.  – </w:t>
      </w:r>
      <w:r>
        <w:rPr>
          <w:color w:val="FF0000"/>
          <w:sz w:val="22"/>
        </w:rPr>
        <w:t>Amended by Sheila Walton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If Gene Humphrey and Barbara Paige don’t agree regarding positional authority being an obstacle and Ms. Paige terminates as if an involuntary termination, Ms. Paige has requested that the 12, 6, 3 non- compete clauses in Exhibit A should not apply.  – </w:t>
      </w:r>
      <w:r>
        <w:rPr>
          <w:color w:val="FF0000"/>
          <w:sz w:val="22"/>
        </w:rPr>
        <w:t>Recommendation:  Leave as is since Ms. Paige would receive compensation under these circumstances</w:t>
      </w:r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>and</w:t>
      </w:r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changing this information would give Ms. Paige no incentive to try to make the reporting relationship work. </w:t>
      </w:r>
    </w:p>
    <w:p>
      <w:pPr>
        <w:pStyle w:val="Normal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If involuntary termination occurs under the circumstances stated above before one year of service, Ms. Paige has requested that repayment of signing bonus and relocation charges not apply. </w:t>
      </w:r>
      <w:r>
        <w:rPr>
          <w:color w:val="FF0000"/>
          <w:sz w:val="22"/>
        </w:rPr>
        <w:t xml:space="preserve">Recommendation: </w:t>
      </w:r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Leave as is since changing this information would give Ms. Paige no incentive to try to make the reporting relationship work.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2000-05-12T00:55:00Z</dcterms:created>
  <dc:creator>Richard E. Walton</dc:creator>
  <dc:description/>
  <dc:language>en-CA</dc:language>
  <cp:lastModifiedBy>swalton</cp:lastModifiedBy>
  <dcterms:modified xsi:type="dcterms:W3CDTF">2000-05-12T00:55:00Z</dcterms:modified>
  <cp:revision>2</cp:revision>
  <dc:subject/>
  <dc:title>Changes in Separate Letter of Agreement for Barbara Paige:</dc:title>
</cp:coreProperties>
</file>