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jc w:val="center"/>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Header"/>
              <w:rPr>
                <w:rFonts w:ascii="Arial" w:hAnsi="Arial" w:cs="Arial"/>
              </w:rPr>
            </w:pPr>
            <w:r>
              <w:rPr>
                <w:rFonts w:cs="Arial" w:ascii="Arial" w:hAnsi="Arial"/>
              </w:rPr>
              <w:t>Prepared By:</w:t>
            </w:r>
          </w:p>
        </w:tc>
        <w:tc>
          <w:tcPr>
            <w:tcW w:w="2399" w:type="dxa"/>
            <w:tcBorders>
              <w:bottom w:val="single" w:sz="4" w:space="0" w:color="000000"/>
            </w:tcBorders>
            <w:vAlign w:val="center"/>
          </w:tcPr>
          <w:p>
            <w:pPr>
              <w:pStyle w:val="Header"/>
              <w:ind w:end="-108"/>
              <w:rPr>
                <w:rFonts w:ascii="Arial" w:hAnsi="Arial" w:cs="Arial"/>
              </w:rPr>
            </w:pPr>
            <w:r>
              <w:rPr>
                <w:rFonts w:cs="Arial" w:ascii="Arial" w:hAnsi="Arial"/>
              </w:rPr>
              <w:t>Ramona Betancourt</w:t>
            </w:r>
          </w:p>
        </w:tc>
        <w:tc>
          <w:tcPr>
            <w:tcW w:w="2569" w:type="dxa"/>
            <w:tcBorders/>
            <w:vAlign w:val="center"/>
          </w:tcPr>
          <w:p>
            <w:pPr>
              <w:pStyle w:val="Header"/>
              <w:rPr>
                <w:rFonts w:ascii="Arial" w:hAnsi="Arial" w:cs="Arial"/>
              </w:rPr>
            </w:pPr>
            <w:r>
              <w:rPr>
                <w:rFonts w:cs="Arial" w:ascii="Arial" w:hAnsi="Arial"/>
              </w:rPr>
              <w:t>Business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Ramona Betancourt &amp; Lorriane Lindberg/TK Lohman</w:t>
            </w:r>
          </w:p>
        </w:tc>
      </w:tr>
      <w:tr>
        <w:trPr>
          <w:trHeight w:val="341" w:hRule="atLeast"/>
        </w:trPr>
        <w:tc>
          <w:tcPr>
            <w:tcW w:w="2569" w:type="dxa"/>
            <w:tcBorders/>
            <w:vAlign w:val="center"/>
          </w:tcPr>
          <w:p>
            <w:pPr>
              <w:pStyle w:val="Header"/>
              <w:rPr>
                <w:rFonts w:ascii="Arial" w:hAnsi="Arial" w:cs="Arial"/>
              </w:rPr>
            </w:pPr>
            <w:r>
              <w:rPr>
                <w:rFonts w:cs="Arial" w:ascii="Arial" w:hAnsi="Arial"/>
              </w:rPr>
              <w:t>Enhancement Item:</w:t>
            </w:r>
          </w:p>
        </w:tc>
        <w:tc>
          <w:tcPr>
            <w:tcW w:w="2399" w:type="dxa"/>
            <w:tcBorders>
              <w:bottom w:val="single" w:sz="4" w:space="0" w:color="000000"/>
            </w:tcBorders>
            <w:vAlign w:val="center"/>
          </w:tcPr>
          <w:p>
            <w:pPr>
              <w:pStyle w:val="Header"/>
              <w:snapToGrid w:val="false"/>
              <w:rPr>
                <w:rFonts w:ascii="Arial" w:hAnsi="Arial" w:cs="Arial"/>
              </w:rPr>
            </w:pPr>
            <w:r>
              <w:rPr>
                <w:rFonts w:cs="Arial" w:ascii="Arial" w:hAnsi="Arial"/>
              </w:rPr>
            </w:r>
          </w:p>
        </w:tc>
        <w:tc>
          <w:tcPr>
            <w:tcW w:w="2569" w:type="dxa"/>
            <w:tcBorders/>
            <w:vAlign w:val="center"/>
          </w:tcPr>
          <w:p>
            <w:pPr>
              <w:pStyle w:val="Header"/>
              <w:rPr>
                <w:rFonts w:ascii="Arial" w:hAnsi="Arial" w:cs="Arial"/>
              </w:rPr>
            </w:pPr>
            <w:r>
              <w:rPr>
                <w:rFonts w:cs="Arial" w:ascii="Arial" w:hAnsi="Arial"/>
              </w:rPr>
              <w:t>Company:</w:t>
            </w:r>
          </w:p>
        </w:tc>
        <w:tc>
          <w:tcPr>
            <w:tcW w:w="2741" w:type="dxa"/>
            <w:tcBorders>
              <w:bottom w:val="single" w:sz="4" w:space="0" w:color="000000"/>
            </w:tcBorders>
            <w:vAlign w:val="center"/>
          </w:tcPr>
          <w:p>
            <w:pPr>
              <w:pStyle w:val="Header"/>
              <w:rPr>
                <w:rFonts w:ascii="Arial" w:hAnsi="Arial" w:cs="Arial"/>
              </w:rPr>
            </w:pPr>
            <w:r>
              <w:rPr>
                <w:rFonts w:cs="Arial" w:ascii="Arial" w:hAnsi="Arial"/>
              </w:rPr>
              <w:t>TW</w:t>
            </w:r>
          </w:p>
        </w:tc>
      </w:tr>
      <w:tr>
        <w:trPr>
          <w:trHeight w:val="359" w:hRule="atLeast"/>
        </w:trPr>
        <w:tc>
          <w:tcPr>
            <w:tcW w:w="2569" w:type="dxa"/>
            <w:tcBorders/>
            <w:vAlign w:val="center"/>
          </w:tcPr>
          <w:p>
            <w:pPr>
              <w:pStyle w:val="Header"/>
              <w:rPr>
                <w:rFonts w:ascii="Arial" w:hAnsi="Arial" w:cs="Arial"/>
              </w:rPr>
            </w:pPr>
            <w:r>
              <w:rPr>
                <w:rFonts w:cs="Arial" w:ascii="Arial" w:hAnsi="Arial"/>
              </w:rPr>
              <w:t>Priority Status:</w:t>
            </w:r>
          </w:p>
        </w:tc>
        <w:tc>
          <w:tcPr>
            <w:tcW w:w="2399" w:type="dxa"/>
            <w:tcBorders>
              <w:bottom w:val="single" w:sz="4" w:space="0" w:color="000000"/>
            </w:tcBorders>
            <w:vAlign w:val="center"/>
          </w:tcPr>
          <w:p>
            <w:pPr>
              <w:pStyle w:val="Header"/>
              <w:rPr>
                <w:rFonts w:ascii="Arial" w:hAnsi="Arial" w:cs="Arial"/>
              </w:rPr>
            </w:pPr>
            <w:r>
              <w:rPr>
                <w:rFonts w:cs="Arial" w:ascii="Arial" w:hAnsi="Arial"/>
              </w:rPr>
              <w:t>High</w:t>
            </w:r>
          </w:p>
        </w:tc>
        <w:tc>
          <w:tcPr>
            <w:tcW w:w="2569" w:type="dxa"/>
            <w:tcBorders/>
            <w:vAlign w:val="center"/>
          </w:tcPr>
          <w:p>
            <w:pPr>
              <w:pStyle w:val="Header"/>
              <w:rPr>
                <w:rFonts w:ascii="Arial" w:hAnsi="Arial" w:cs="Arial"/>
              </w:rPr>
            </w:pPr>
            <w:r>
              <w:rPr>
                <w:rFonts w:cs="Arial" w:ascii="Arial" w:hAnsi="Arial"/>
              </w:rPr>
              <w:t>EDS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Joe Hoang &amp; Dave Duff</w:t>
            </w:r>
          </w:p>
        </w:tc>
      </w:tr>
      <w:tr>
        <w:trPr>
          <w:trHeight w:val="521" w:hRule="atLeast"/>
        </w:trPr>
        <w:tc>
          <w:tcPr>
            <w:tcW w:w="2569" w:type="dxa"/>
            <w:tcBorders/>
            <w:vAlign w:val="center"/>
          </w:tcPr>
          <w:p>
            <w:pPr>
              <w:pStyle w:val="Header"/>
              <w:rPr>
                <w:rFonts w:ascii="Arial" w:hAnsi="Arial" w:cs="Arial"/>
              </w:rPr>
            </w:pPr>
            <w:r>
              <w:rPr>
                <w:rFonts w:cs="Arial" w:ascii="Arial" w:hAnsi="Arial"/>
              </w:rPr>
              <w:t>Supporting documents attached (Y/N):</w:t>
            </w:r>
          </w:p>
        </w:tc>
        <w:tc>
          <w:tcPr>
            <w:tcW w:w="2399" w:type="dxa"/>
            <w:tcBorders>
              <w:bottom w:val="single" w:sz="4" w:space="0" w:color="000000"/>
            </w:tcBorders>
            <w:vAlign w:val="center"/>
          </w:tcPr>
          <w:p>
            <w:pPr>
              <w:pStyle w:val="Header"/>
              <w:rPr>
                <w:rFonts w:ascii="Arial" w:hAnsi="Arial" w:cs="Arial"/>
              </w:rPr>
            </w:pPr>
            <w:r>
              <w:rPr>
                <w:rFonts w:cs="Arial" w:ascii="Arial" w:hAnsi="Arial"/>
              </w:rPr>
              <w:t>no</w:t>
            </w:r>
          </w:p>
        </w:tc>
        <w:tc>
          <w:tcPr>
            <w:tcW w:w="2569" w:type="dxa"/>
            <w:tcBorders/>
            <w:vAlign w:val="center"/>
          </w:tcPr>
          <w:p>
            <w:pPr>
              <w:pStyle w:val="Header"/>
              <w:rPr>
                <w:rFonts w:ascii="Arial" w:hAnsi="Arial" w:cs="Arial"/>
              </w:rPr>
            </w:pPr>
            <w:r>
              <w:rPr>
                <w:rFonts w:cs="Arial" w:ascii="Arial" w:hAnsi="Arial"/>
              </w:rPr>
              <w:t>Date completed &amp; moved to production:</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bl>
    <w:p>
      <w:pPr>
        <w:pStyle w:val="Normal"/>
        <w:numPr>
          <w:ilvl w:val="0"/>
          <w:numId w:val="0"/>
        </w:numPr>
        <w:jc w:val="center"/>
        <w:outlineLvl w:val="0"/>
        <w:rPr>
          <w:rFonts w:ascii="Arial" w:hAnsi="Arial" w:cs="Arial"/>
          <w:b/>
          <w:sz w:val="26"/>
        </w:rPr>
      </w:pPr>
      <w:r>
        <w:rPr>
          <w:rFonts w:cs="Arial" w:ascii="Arial" w:hAnsi="Arial"/>
          <w:b/>
          <w:sz w:val="26"/>
        </w:rPr>
      </w:r>
    </w:p>
    <w:p>
      <w:pPr>
        <w:pStyle w:val="Normal"/>
        <w:numPr>
          <w:ilvl w:val="0"/>
          <w:numId w:val="0"/>
        </w:numPr>
        <w:jc w:val="center"/>
        <w:outlineLvl w:val="0"/>
        <w:rPr>
          <w:rFonts w:ascii="Arial" w:hAnsi="Arial" w:cs="Arial"/>
          <w:b/>
          <w:sz w:val="26"/>
        </w:rPr>
      </w:pPr>
      <w:r>
        <w:rPr>
          <w:rFonts w:cs="Arial" w:ascii="Arial" w:hAnsi="Arial"/>
          <w:b/>
          <w:sz w:val="26"/>
        </w:rPr>
        <w:t>TW LFT</w:t>
      </w:r>
    </w:p>
    <w:p>
      <w:pPr>
        <w:pStyle w:val="Normal"/>
        <w:numPr>
          <w:ilvl w:val="0"/>
          <w:numId w:val="0"/>
        </w:numPr>
        <w:jc w:val="center"/>
        <w:outlineLvl w:val="0"/>
        <w:rPr>
          <w:rFonts w:ascii="Arial" w:hAnsi="Arial" w:cs="Arial"/>
          <w:b/>
          <w:sz w:val="26"/>
        </w:rPr>
      </w:pPr>
      <w:r>
        <w:rPr>
          <w:rFonts w:cs="Arial" w:ascii="Arial" w:hAnsi="Arial"/>
          <w:b/>
          <w:sz w:val="26"/>
        </w:rPr>
        <w:t>Scheduling &amp; Invoices &amp; Customer Notices</w:t>
      </w:r>
    </w:p>
    <w:p>
      <w:pPr>
        <w:pStyle w:val="Normal"/>
        <w:numPr>
          <w:ilvl w:val="0"/>
          <w:numId w:val="0"/>
        </w:numPr>
        <w:jc w:val="center"/>
        <w:outlineLvl w:val="0"/>
        <w:rPr>
          <w:rFonts w:ascii="Arial" w:hAnsi="Arial" w:cs="Arial"/>
          <w:b/>
          <w:sz w:val="26"/>
        </w:rPr>
      </w:pPr>
      <w:r>
        <w:rPr>
          <w:rFonts w:cs="Arial" w:ascii="Arial" w:hAnsi="Arial"/>
          <w:b/>
          <w:sz w:val="26"/>
        </w:rPr>
        <w:t>06/06/00 Revised</w:t>
      </w:r>
    </w:p>
    <w:p>
      <w:pPr>
        <w:pStyle w:val="Normal"/>
        <w:rPr>
          <w:rFonts w:ascii="Arial" w:hAnsi="Arial" w:cs="Arial"/>
          <w:b/>
          <w:sz w:val="24"/>
        </w:rPr>
      </w:pPr>
      <w:r>
        <w:rPr>
          <w:rFonts w:cs="Arial" w:ascii="Arial" w:hAnsi="Arial"/>
          <w:b/>
          <w:sz w:val="24"/>
        </w:rPr>
      </w:r>
    </w:p>
    <w:p>
      <w:pPr>
        <w:pStyle w:val="Normal"/>
        <w:numPr>
          <w:ilvl w:val="0"/>
          <w:numId w:val="0"/>
        </w:numPr>
        <w:outlineLvl w:val="0"/>
        <w:rPr>
          <w:rFonts w:ascii="Arial" w:hAnsi="Arial" w:cs="Arial"/>
          <w:sz w:val="24"/>
          <w:u w:val="single"/>
        </w:rPr>
      </w:pPr>
      <w:r>
        <w:rPr>
          <w:rFonts w:cs="Arial" w:ascii="Arial" w:hAnsi="Arial"/>
          <w:b/>
          <w:sz w:val="24"/>
          <w:u w:val="single"/>
        </w:rPr>
        <w:t>PURPOSE AND DESCRIPTION OF REQUEST:</w:t>
      </w:r>
    </w:p>
    <w:p>
      <w:pPr>
        <w:pStyle w:val="Normal"/>
        <w:rPr>
          <w:rFonts w:ascii="Arial" w:hAnsi="Arial" w:cs="Arial"/>
          <w:sz w:val="24"/>
          <w:u w:val="single"/>
        </w:rPr>
      </w:pPr>
      <w:r>
        <w:rPr>
          <w:rFonts w:cs="Arial" w:ascii="Arial" w:hAnsi="Arial"/>
          <w:sz w:val="24"/>
          <w:u w:val="single"/>
        </w:rPr>
      </w:r>
    </w:p>
    <w:p>
      <w:pPr>
        <w:pStyle w:val="Normal"/>
        <w:numPr>
          <w:ilvl w:val="0"/>
          <w:numId w:val="5"/>
        </w:numPr>
        <w:rPr>
          <w:rFonts w:ascii="Arial" w:hAnsi="Arial" w:cs="Arial"/>
        </w:rPr>
      </w:pPr>
      <w:r>
        <w:rPr>
          <w:rFonts w:cs="Arial" w:ascii="Arial" w:hAnsi="Arial"/>
        </w:rPr>
        <w:t>Change the current allocation process for LFT contracts on TW. This would include enhancing the rollover &amp; balance process to identify if an LFT day has been called and cut the LFT during the roll-over process and to track the number of days an LFT was called along with the % of LFT called.</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Enhance the demand invoice process to read the % of LFT called so that the demand invoice will reflect the proper credit &amp; corrected demand volumes. The invoice system will also need to be changed to bill any LFT overrun volumes correctly.</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Add to the system wide posting &amp; email process for LFT notices the new data field for percentage of LFT day</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Add new yes/no indicator flag to Contracts that identifies if the shipper has signed waiver granting TW responsibility to change their nomination from firm to overrun on days when LFT is called at their primary points</w:t>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b/>
          <w:sz w:val="24"/>
          <w:u w:val="single"/>
        </w:rPr>
      </w:pPr>
      <w:r>
        <w:rPr>
          <w:rFonts w:cs="Arial" w:ascii="Arial" w:hAnsi="Arial"/>
          <w:b/>
          <w:sz w:val="24"/>
          <w:u w:val="single"/>
        </w:rPr>
        <w:t>REQUIREMENTS:</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rPr>
      </w:pPr>
      <w:r>
        <w:rPr>
          <w:rFonts w:cs="Arial" w:ascii="Arial" w:hAnsi="Arial"/>
        </w:rPr>
        <w:t>Scheduling changes:</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The LFT is a firm service. Once TW has scheduled a LFT nomination, then that volume should have flowing gas rights like any other firm shipper has today on TW.</w:t>
      </w:r>
    </w:p>
    <w:p>
      <w:pPr>
        <w:pStyle w:val="Normal"/>
        <w:numPr>
          <w:ilvl w:val="0"/>
          <w:numId w:val="5"/>
        </w:numPr>
        <w:rPr>
          <w:rFonts w:ascii="Arial" w:hAnsi="Arial" w:cs="Arial"/>
        </w:rPr>
      </w:pPr>
      <w:r>
        <w:rPr>
          <w:rFonts w:cs="Arial" w:ascii="Arial" w:hAnsi="Arial"/>
        </w:rPr>
        <w:t>The rollover and balance process must be changed to validate if an LFT day has been called at a point, area or global on TW, along with the % of LFT called. The system must store &amp; track each month, the number of days an LFT notice was called on each LFT contract. The number can not exceed the total number on the contract or the maximum number of 10 days. This information will be sent to the CBS invoice system to be used for invoice purpose. Each day that an LFT notice is called, then the LFT contract at the primary points will not be scheduled as primary firm and the counter incremented by one.</w:t>
      </w:r>
    </w:p>
    <w:p>
      <w:pPr>
        <w:pStyle w:val="Normal"/>
        <w:numPr>
          <w:ilvl w:val="0"/>
          <w:numId w:val="5"/>
        </w:numPr>
        <w:rPr>
          <w:rFonts w:ascii="Arial" w:hAnsi="Arial" w:cs="Arial"/>
        </w:rPr>
      </w:pPr>
      <w:r>
        <w:rPr>
          <w:rFonts w:cs="Arial" w:ascii="Arial" w:hAnsi="Arial"/>
        </w:rPr>
        <w:t>This balancing process will perform several functions. The 1</w:t>
      </w:r>
      <w:r>
        <w:rPr>
          <w:rFonts w:cs="Arial" w:ascii="Arial" w:hAnsi="Arial"/>
          <w:vertAlign w:val="superscript"/>
        </w:rPr>
        <w:t>st</w:t>
      </w:r>
      <w:r>
        <w:rPr>
          <w:rFonts w:cs="Arial" w:ascii="Arial" w:hAnsi="Arial"/>
        </w:rPr>
        <w:t xml:space="preserve"> step will be to cut the LFT primary path, transaction type 01 to zero if a  LFT day was called.</w:t>
      </w:r>
    </w:p>
    <w:p>
      <w:pPr>
        <w:pStyle w:val="Normal"/>
        <w:numPr>
          <w:ilvl w:val="0"/>
          <w:numId w:val="5"/>
        </w:numPr>
        <w:rPr>
          <w:rFonts w:ascii="Arial" w:hAnsi="Arial" w:cs="Arial"/>
        </w:rPr>
      </w:pPr>
      <w:r>
        <w:rPr>
          <w:rFonts w:cs="Arial" w:ascii="Arial" w:hAnsi="Arial"/>
        </w:rPr>
        <w:t>2</w:t>
      </w:r>
      <w:r>
        <w:rPr>
          <w:rFonts w:cs="Arial" w:ascii="Arial" w:hAnsi="Arial"/>
          <w:vertAlign w:val="superscript"/>
        </w:rPr>
        <w:t>nd</w:t>
      </w:r>
      <w:r>
        <w:rPr>
          <w:rFonts w:cs="Arial" w:ascii="Arial" w:hAnsi="Arial"/>
        </w:rPr>
        <w:t>, if a partial LFT day has been called, then the LFT shipper’s MDQ is reduced by the percentage called in the notice. This means the primary path, transaction type 01 will be cut in the balancing process to the lower volume. This remaining firm volume will be scheduled like any other firm service. Example: (Contract MDQ is 10,000 &amp; a LFT notice called at the primary path for 80%. The rollover and balance process will cut the primary path down to 8,000 as primary firm service, which will have the same rights as primary FTS-1 service.)</w:t>
      </w:r>
    </w:p>
    <w:p>
      <w:pPr>
        <w:pStyle w:val="Normal"/>
        <w:numPr>
          <w:ilvl w:val="0"/>
          <w:numId w:val="5"/>
        </w:numPr>
        <w:rPr>
          <w:rFonts w:ascii="Arial" w:hAnsi="Arial" w:cs="Arial"/>
        </w:rPr>
      </w:pPr>
      <w:r>
        <w:rPr>
          <w:rFonts w:cs="Arial" w:ascii="Arial" w:hAnsi="Arial"/>
        </w:rPr>
        <w:t>3</w:t>
      </w:r>
      <w:r>
        <w:rPr>
          <w:rFonts w:cs="Arial" w:ascii="Arial" w:hAnsi="Arial"/>
          <w:vertAlign w:val="superscript"/>
        </w:rPr>
        <w:t>rd</w:t>
      </w:r>
      <w:r>
        <w:rPr>
          <w:rFonts w:cs="Arial" w:ascii="Arial" w:hAnsi="Arial"/>
        </w:rPr>
        <w:t>, If the LFT shipper has signed a waiver, then we will create an overrun, transaction 02 path, that will be exactly the same path as their primary 01 path that was schedule to zero in the rollover and balance process. All LFT shippers will be given the opportunity to sign a waiver granting ET&amp;S the right to create an overrun path when their primary path is cut to zero or reduced by a % for LFT days. This means the scheduling system will have an additional path that will not show up on the nomination. For EDI customers, this newly created path will be sent in the EDI scheduled quantities file.</w:t>
      </w:r>
    </w:p>
    <w:p>
      <w:pPr>
        <w:pStyle w:val="Normal"/>
        <w:numPr>
          <w:ilvl w:val="0"/>
          <w:numId w:val="5"/>
        </w:numPr>
        <w:rPr>
          <w:rFonts w:ascii="Arial Black" w:hAnsi="Arial Black" w:cs="Arial Black"/>
        </w:rPr>
      </w:pPr>
      <w:r>
        <w:rPr>
          <w:rFonts w:cs="Arial Black" w:ascii="Arial Black" w:hAnsi="Arial Black"/>
        </w:rPr>
        <w:t xml:space="preserve">LFT shippers can move to their alternate points on days when no LFT is available at the primary path. The rollover and balance process would schedule the alt. Firm path. </w:t>
      </w:r>
    </w:p>
    <w:p>
      <w:pPr>
        <w:pStyle w:val="Normal"/>
        <w:numPr>
          <w:ilvl w:val="0"/>
          <w:numId w:val="5"/>
        </w:numPr>
        <w:rPr>
          <w:rFonts w:ascii="Arial" w:hAnsi="Arial" w:cs="Arial"/>
          <w:b/>
        </w:rPr>
      </w:pPr>
      <w:r>
        <w:rPr>
          <w:rFonts w:cs="Arial Black" w:ascii="Arial Black" w:hAnsi="Arial Black"/>
        </w:rPr>
        <w:t>If a shipper is nominated at their alt. path and a No LFT Day has been called at that point, then we will not allow the LFT to be scheduled as firm transport. (This applies to primary and alternate paths). The rollover balancing process would schedule the firm and alt. firm path the zero &amp; create an overrun transaction type 02 for that path. Note: This will not count as an LFT day for the shipper who has nominated at their alt. Point. Only shippers who nominated at their primary point where a NO LFT Day was called will be counted as one of their LFT days</w:t>
      </w:r>
      <w:r>
        <w:rPr>
          <w:rFonts w:cs="Arial" w:ascii="Arial" w:hAnsi="Arial"/>
        </w:rPr>
        <w:t xml:space="preserve">.. </w:t>
      </w:r>
      <w:r>
        <w:rPr>
          <w:rFonts w:cs="Arial" w:ascii="Arial" w:hAnsi="Arial"/>
          <w:b/>
        </w:rPr>
        <w:t xml:space="preserve">Question: How will we handle a % of no LFT at alt. Paths since Alt. Points have 0 MMBTU capacity???? Ouestion: How will the billing work for demand charge?? </w:t>
      </w:r>
    </w:p>
    <w:p>
      <w:pPr>
        <w:pStyle w:val="Normal"/>
        <w:numPr>
          <w:ilvl w:val="0"/>
          <w:numId w:val="5"/>
        </w:numPr>
        <w:rPr>
          <w:rFonts w:ascii="Arial" w:hAnsi="Arial" w:cs="Arial"/>
        </w:rPr>
      </w:pPr>
      <w:r>
        <w:rPr>
          <w:rFonts w:cs="Arial" w:ascii="Arial" w:hAnsi="Arial"/>
        </w:rPr>
        <w:t>Once a contract reaches the maximum number of Limited days, then the rollover and balancing process would not cut the LFT contract.</w:t>
      </w:r>
      <w:r>
        <w:rPr>
          <w:rFonts w:cs="Arial" w:ascii="Arial" w:hAnsi="Arial"/>
          <w:b/>
        </w:rPr>
        <w:t xml:space="preserve"> </w:t>
      </w:r>
      <w:r>
        <w:rPr>
          <w:rFonts w:cs="Arial" w:ascii="Arial" w:hAnsi="Arial"/>
        </w:rPr>
        <w:t>This means</w:t>
      </w:r>
      <w:r>
        <w:rPr>
          <w:rFonts w:cs="Arial" w:ascii="Arial" w:hAnsi="Arial"/>
          <w:b/>
        </w:rPr>
        <w:t xml:space="preserve"> </w:t>
      </w:r>
      <w:r>
        <w:rPr>
          <w:rFonts w:cs="Arial" w:ascii="Arial" w:hAnsi="Arial"/>
        </w:rPr>
        <w:t>that the rollover and balance process must validate the days in the contract system. We will need to request a new GISB cut code for identifying LFT cut volumes.</w:t>
      </w:r>
    </w:p>
    <w:p>
      <w:pPr>
        <w:pStyle w:val="Normal"/>
        <w:numPr>
          <w:ilvl w:val="0"/>
          <w:numId w:val="5"/>
        </w:numPr>
        <w:rPr>
          <w:rFonts w:ascii="Arial" w:hAnsi="Arial" w:cs="Arial"/>
        </w:rPr>
      </w:pPr>
      <w:r>
        <w:rPr>
          <w:rFonts w:cs="Arial" w:ascii="Arial" w:hAnsi="Arial"/>
        </w:rPr>
        <w:t>Remove from the allocation program the current allocation rules that cuts LFT contracts in the allocation process. We will not need to have the special tracking of LFT notices, cuts, and allocation order here once the system is changed to handle the LFT cuts in the Rollover &amp; Balance process.</w:t>
      </w:r>
    </w:p>
    <w:p>
      <w:pPr>
        <w:pStyle w:val="Normal"/>
        <w:numPr>
          <w:ilvl w:val="0"/>
          <w:numId w:val="5"/>
        </w:numPr>
        <w:rPr>
          <w:rFonts w:ascii="Arial" w:hAnsi="Arial" w:cs="Arial"/>
        </w:rPr>
      </w:pPr>
      <w:r>
        <w:rPr>
          <w:rFonts w:cs="Arial" w:ascii="Arial" w:hAnsi="Arial"/>
        </w:rPr>
        <w:t>Add a new cut code called “LFD” Limited Firm Day. This would appear on the schedule quantities screen, the shipper and operator crystal reports, the fax shipper &amp; operator reports, and the path detective screen to identify codes related to LFT.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Invoice changes: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 xml:space="preserve">The invoice process will need to be changed to read not only the days when no LFT was available, but also the % of no LFT. If 0% available then no demand will be billed for that day. A full credit would be given. This would still be generated as a separate line item on the invoice. </w:t>
      </w:r>
    </w:p>
    <w:p>
      <w:pPr>
        <w:pStyle w:val="Normal"/>
        <w:numPr>
          <w:ilvl w:val="0"/>
          <w:numId w:val="2"/>
        </w:numPr>
        <w:rPr>
          <w:rFonts w:ascii="Arial" w:hAnsi="Arial" w:cs="Arial"/>
        </w:rPr>
      </w:pPr>
      <w:r>
        <w:rPr>
          <w:rFonts w:cs="Arial" w:ascii="Arial" w:hAnsi="Arial"/>
        </w:rPr>
        <w:t>Add a new data field to invoices to display the LFT %</w:t>
      </w:r>
    </w:p>
    <w:p>
      <w:pPr>
        <w:pStyle w:val="Normal"/>
        <w:numPr>
          <w:ilvl w:val="0"/>
          <w:numId w:val="2"/>
        </w:numPr>
        <w:rPr>
          <w:rFonts w:ascii="Arial" w:hAnsi="Arial" w:cs="Arial"/>
        </w:rPr>
      </w:pPr>
      <w:r>
        <w:rPr>
          <w:rFonts w:cs="Arial" w:ascii="Arial" w:hAnsi="Arial"/>
        </w:rPr>
        <w:t>Any portion of the volumes that flow as transaction type 02, overrun, will be billed as overrun on the commodity. This means the invoice system will need to read the transaction/capacity type codes.</w:t>
      </w:r>
    </w:p>
    <w:p>
      <w:pPr>
        <w:pStyle w:val="Normal"/>
        <w:numPr>
          <w:ilvl w:val="0"/>
          <w:numId w:val="2"/>
        </w:numPr>
        <w:rPr>
          <w:rFonts w:ascii="Arial" w:hAnsi="Arial" w:cs="Arial"/>
        </w:rPr>
      </w:pPr>
      <w:r>
        <w:rPr>
          <w:rFonts w:cs="Arial" w:ascii="Arial" w:hAnsi="Arial"/>
        </w:rPr>
        <w:t xml:space="preserve">If a shipper moves to their Alt. Points, then we will bill according to the max tariff rates or the contract specific rate or the negotiated rate. </w:t>
      </w:r>
    </w:p>
    <w:p>
      <w:pPr>
        <w:pStyle w:val="Normal"/>
        <w:numPr>
          <w:ilvl w:val="0"/>
          <w:numId w:val="2"/>
        </w:numPr>
        <w:rPr>
          <w:rFonts w:ascii="Arial" w:hAnsi="Arial" w:cs="Arial"/>
        </w:rPr>
      </w:pPr>
      <w:r>
        <w:rPr>
          <w:rFonts w:cs="Arial" w:ascii="Arial" w:hAnsi="Arial"/>
          <w:b/>
        </w:rPr>
        <w:t xml:space="preserve">Issue: </w:t>
      </w:r>
      <w:r>
        <w:rPr>
          <w:rFonts w:cs="Arial" w:ascii="Arial" w:hAnsi="Arial"/>
        </w:rPr>
        <w:t>Review the current tariff language on LFT sheet 20B sec. 3.1. This section does not discuss anything about % of flow or overrun. Will we need to change the tariff?</w:t>
      </w:r>
    </w:p>
    <w:p>
      <w:pPr>
        <w:pStyle w:val="Normal"/>
        <w:numPr>
          <w:ilvl w:val="0"/>
          <w:numId w:val="2"/>
        </w:numPr>
        <w:rPr>
          <w:rFonts w:ascii="Arial" w:hAnsi="Arial" w:cs="Arial"/>
        </w:rPr>
      </w:pPr>
      <w:r>
        <w:rPr>
          <w:rFonts w:cs="Arial" w:ascii="Arial" w:hAnsi="Arial"/>
          <w:b/>
        </w:rPr>
        <w:t>Question:</w:t>
      </w:r>
      <w:r>
        <w:rPr>
          <w:rFonts w:cs="Arial" w:ascii="Arial" w:hAnsi="Arial"/>
        </w:rPr>
        <w:t xml:space="preserve"> How will we handle the demand invoice if we call a 50% LFT day at the primary point and a shipper moves all their volumes to an alt. Path?  The total billed cannot exceed their credit for that LFT day.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Contract Changes:</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Add a new yes/no indicator flag to the contract screen that will identify if a LFT system has signed agreement that allows us to create an overrun path for them on days when LFT has been called.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System Wide Notices &amp; Posting &amp; E-mail Changes:</w:t>
      </w:r>
    </w:p>
    <w:p>
      <w:pPr>
        <w:pStyle w:val="Normal"/>
        <w:rPr>
          <w:rFonts w:ascii="Arial" w:hAnsi="Arial" w:cs="Arial"/>
        </w:rPr>
      </w:pPr>
      <w:r>
        <w:rPr>
          <w:rFonts w:cs="Arial" w:ascii="Arial" w:hAnsi="Arial"/>
        </w:rPr>
      </w:r>
    </w:p>
    <w:p>
      <w:pPr>
        <w:pStyle w:val="Normal"/>
        <w:numPr>
          <w:ilvl w:val="0"/>
          <w:numId w:val="3"/>
        </w:numPr>
        <w:tabs>
          <w:tab w:val="clear" w:pos="720"/>
          <w:tab w:val="left" w:pos="420" w:leader="none"/>
        </w:tabs>
        <w:ind w:hanging="360" w:start="420" w:end="0"/>
        <w:rPr>
          <w:rFonts w:ascii="Arial" w:hAnsi="Arial" w:cs="Arial"/>
        </w:rPr>
      </w:pPr>
      <w:r>
        <w:rPr>
          <w:rFonts w:cs="Arial" w:ascii="Arial" w:hAnsi="Arial"/>
        </w:rPr>
        <w:t>Add a new field to the notices, postings, &amp; e-mails that will send the % of LFT day called.</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sectPr>
      <w:footerReference w:type="default" r:id="rId2"/>
      <w:type w:val="nextPage"/>
      <w:pgSz w:w="12240" w:h="15840"/>
      <w:pgMar w:left="1008" w:right="1008"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2000-11-09T16:11:00Z</dcterms:created>
  <dc:creator>Marysusan Banavali</dc:creator>
  <dc:description/>
  <dc:language>en-CA</dc:language>
  <cp:lastModifiedBy>ramona betancourt</cp:lastModifiedBy>
  <cp:lastPrinted>2000-06-09T11:20:00Z</cp:lastPrinted>
  <dcterms:modified xsi:type="dcterms:W3CDTF">2000-11-09T16:11:00Z</dcterms:modified>
  <cp:revision>2</cp:revision>
  <dc:subject/>
  <dc:title>NAME</dc:title>
</cp:coreProperties>
</file>