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tabs>
          <w:tab w:val="clear" w:pos="4320"/>
          <w:tab w:val="clear" w:pos="8640"/>
          <w:tab w:val="left" w:pos="540" w:leader="none"/>
        </w:tabs>
        <w:rPr/>
      </w:pPr>
      <w:r>
        <w:rPr/>
        <w:drawing>
          <wp:inline distT="0" distB="0" distL="0" distR="0">
            <wp:extent cx="1015365" cy="10090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15365" cy="1009015"/>
                    </a:xfrm>
                    <a:prstGeom prst="rect">
                      <a:avLst/>
                    </a:prstGeom>
                    <a:noFill/>
                  </pic:spPr>
                </pic:pic>
              </a:graphicData>
            </a:graphic>
          </wp:inline>
        </w:drawing>
      </w:r>
    </w:p>
    <w:p>
      <w:pPr>
        <w:pStyle w:val="Normal"/>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Rick Shapiro</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Sue Nord</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Gov’t Affairs</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2001 Budget</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fldChar w:fldCharType="begin"/>
            </w:r>
            <w:r>
              <w:rPr/>
              <w:instrText xml:space="preserve"> DATE \@"MMMM\ d', 'yyyy" </w:instrText>
            </w:r>
            <w:r>
              <w:rPr/>
              <w:fldChar w:fldCharType="separate"/>
            </w:r>
            <w:r>
              <w:rPr/>
              <w:t>September 28, 2025</w:t>
            </w:r>
            <w:r>
              <w:rPr/>
              <w:fldChar w:fldCharType="end"/>
            </w:r>
          </w:p>
        </w:tc>
      </w:tr>
    </w:tbl>
    <w:p>
      <w:pPr>
        <w:pStyle w:val="Body"/>
        <w:rPr/>
      </w:pPr>
      <w:r>
        <w:rPr/>
      </w:r>
      <w:bookmarkStart w:id="1" w:name="StartOfMemo"/>
      <w:bookmarkStart w:id="2" w:name="StartOfMemo"/>
      <w:bookmarkEnd w:id="2"/>
    </w:p>
    <w:p>
      <w:pPr>
        <w:pStyle w:val="Body"/>
        <w:rPr/>
      </w:pPr>
      <w:r>
        <w:rPr/>
      </w:r>
    </w:p>
    <w:p>
      <w:pPr>
        <w:pStyle w:val="CopyList"/>
        <w:ind w:hanging="0" w:start="72" w:end="0"/>
        <w:rPr/>
      </w:pPr>
      <w:r>
        <w:rPr/>
        <w:t>Here’s a summary of EBS Gov’t Affairs’ ability to reduce costs in each of the areas we discussed.  Please let me know if you have any questions.</w:t>
      </w:r>
    </w:p>
    <w:p>
      <w:pPr>
        <w:pStyle w:val="CopyList"/>
        <w:rPr/>
      </w:pPr>
      <w:r>
        <w:rPr/>
      </w:r>
    </w:p>
    <w:p>
      <w:pPr>
        <w:pStyle w:val="CopyList"/>
        <w:spacing w:before="0" w:after="0"/>
        <w:rPr>
          <w:b/>
          <w:bCs/>
        </w:rPr>
      </w:pPr>
      <w:r>
        <w:rPr>
          <w:b/>
          <w:bCs/>
        </w:rPr>
        <w:t>Retainers</w:t>
      </w:r>
    </w:p>
    <w:p>
      <w:pPr>
        <w:pStyle w:val="CopyList"/>
        <w:spacing w:before="0" w:after="0"/>
        <w:rPr>
          <w:b/>
          <w:bCs/>
        </w:rPr>
      </w:pPr>
      <w:r>
        <w:rPr>
          <w:b/>
          <w:bCs/>
        </w:rPr>
      </w:r>
    </w:p>
    <w:tbl>
      <w:tblPr>
        <w:tblW w:w="10440" w:type="dxa"/>
        <w:jc w:val="start"/>
        <w:tblInd w:w="576" w:type="dxa"/>
        <w:tblLayout w:type="fixed"/>
        <w:tblCellMar>
          <w:top w:w="0" w:type="dxa"/>
          <w:start w:w="108" w:type="dxa"/>
          <w:bottom w:w="0" w:type="dxa"/>
          <w:end w:w="108" w:type="dxa"/>
        </w:tblCellMar>
      </w:tblPr>
      <w:tblGrid>
        <w:gridCol w:w="3489"/>
        <w:gridCol w:w="3461"/>
        <w:gridCol w:w="3490"/>
      </w:tblGrid>
      <w:tr>
        <w:trPr/>
        <w:tc>
          <w:tcPr>
            <w:tcW w:w="3489" w:type="dxa"/>
            <w:tcBorders>
              <w:top w:val="single" w:sz="4" w:space="0" w:color="000000"/>
              <w:start w:val="single" w:sz="4" w:space="0" w:color="000000"/>
              <w:bottom w:val="single" w:sz="4" w:space="0" w:color="000000"/>
              <w:end w:val="single" w:sz="4" w:space="0" w:color="000000"/>
            </w:tcBorders>
          </w:tcPr>
          <w:p>
            <w:pPr>
              <w:pStyle w:val="CopyList"/>
              <w:spacing w:before="0" w:after="0"/>
              <w:ind w:hanging="0" w:start="0" w:end="0"/>
              <w:rPr/>
            </w:pPr>
            <w:r>
              <w:rPr/>
              <w:t>Kelley, Drye and Warren</w:t>
            </w:r>
          </w:p>
        </w:tc>
        <w:tc>
          <w:tcPr>
            <w:tcW w:w="3461" w:type="dxa"/>
            <w:tcBorders>
              <w:top w:val="single" w:sz="4" w:space="0" w:color="000000"/>
              <w:start w:val="single" w:sz="4" w:space="0" w:color="000000"/>
              <w:bottom w:val="single" w:sz="4" w:space="0" w:color="000000"/>
              <w:end w:val="single" w:sz="4" w:space="0" w:color="000000"/>
            </w:tcBorders>
          </w:tcPr>
          <w:p>
            <w:pPr>
              <w:pStyle w:val="CopyList"/>
              <w:spacing w:before="0" w:after="0"/>
              <w:ind w:hanging="0" w:start="0" w:end="0"/>
              <w:rPr/>
            </w:pPr>
            <w:r>
              <w:rPr/>
              <w:t>$7,500 per month</w:t>
            </w:r>
          </w:p>
        </w:tc>
        <w:tc>
          <w:tcPr>
            <w:tcW w:w="3490" w:type="dxa"/>
            <w:tcBorders>
              <w:top w:val="single" w:sz="4" w:space="0" w:color="000000"/>
              <w:start w:val="single" w:sz="4" w:space="0" w:color="000000"/>
              <w:bottom w:val="single" w:sz="4" w:space="0" w:color="000000"/>
              <w:end w:val="single" w:sz="4" w:space="0" w:color="000000"/>
            </w:tcBorders>
          </w:tcPr>
          <w:p>
            <w:pPr>
              <w:pStyle w:val="CopyList"/>
              <w:spacing w:before="0" w:after="0"/>
              <w:ind w:hanging="0" w:start="0" w:end="0"/>
              <w:rPr/>
            </w:pPr>
            <w:r>
              <w:rPr/>
              <w:t>KDW has been extremely useful on state and federal regulatory matters.  We have a very hard time staying within our monthly retainer, and would like to increase it.  To do so, we would eliminate our retainer with Steve Bowen.</w:t>
            </w:r>
          </w:p>
        </w:tc>
      </w:tr>
      <w:tr>
        <w:trPr/>
        <w:tc>
          <w:tcPr>
            <w:tcW w:w="3489" w:type="dxa"/>
            <w:tcBorders>
              <w:top w:val="single" w:sz="4" w:space="0" w:color="000000"/>
              <w:start w:val="single" w:sz="4" w:space="0" w:color="000000"/>
              <w:bottom w:val="single" w:sz="4" w:space="0" w:color="000000"/>
              <w:end w:val="single" w:sz="4" w:space="0" w:color="000000"/>
            </w:tcBorders>
          </w:tcPr>
          <w:p>
            <w:pPr>
              <w:pStyle w:val="CopyList"/>
              <w:spacing w:before="0" w:after="0"/>
              <w:ind w:hanging="0" w:start="0" w:end="0"/>
              <w:rPr/>
            </w:pPr>
            <w:r>
              <w:rPr/>
              <w:t>Wolf, Block, Schorr and Solis-Cohen</w:t>
            </w:r>
          </w:p>
        </w:tc>
        <w:tc>
          <w:tcPr>
            <w:tcW w:w="3461" w:type="dxa"/>
            <w:tcBorders>
              <w:top w:val="single" w:sz="4" w:space="0" w:color="000000"/>
              <w:start w:val="single" w:sz="4" w:space="0" w:color="000000"/>
              <w:bottom w:val="single" w:sz="4" w:space="0" w:color="000000"/>
              <w:end w:val="single" w:sz="4" w:space="0" w:color="000000"/>
            </w:tcBorders>
          </w:tcPr>
          <w:p>
            <w:pPr>
              <w:pStyle w:val="CopyList"/>
              <w:spacing w:before="0" w:after="0"/>
              <w:ind w:hanging="0" w:start="0" w:end="0"/>
              <w:rPr/>
            </w:pPr>
            <w:r>
              <w:rPr/>
              <w:t>$5,000 per month</w:t>
            </w:r>
          </w:p>
        </w:tc>
        <w:tc>
          <w:tcPr>
            <w:tcW w:w="3490" w:type="dxa"/>
            <w:tcBorders>
              <w:top w:val="single" w:sz="4" w:space="0" w:color="000000"/>
              <w:start w:val="single" w:sz="4" w:space="0" w:color="000000"/>
              <w:bottom w:val="single" w:sz="4" w:space="0" w:color="000000"/>
              <w:end w:val="single" w:sz="4" w:space="0" w:color="000000"/>
            </w:tcBorders>
          </w:tcPr>
          <w:p>
            <w:pPr>
              <w:pStyle w:val="CopyList"/>
              <w:spacing w:before="0" w:after="0"/>
              <w:ind w:hanging="0" w:start="0" w:end="0"/>
              <w:rPr/>
            </w:pPr>
            <w:r>
              <w:rPr/>
              <w:t>Dan Clearfield has been a very good resource.  He is very cost conscious and provides a great deal of service within the retainer.  This would be difficult to reduce.</w:t>
            </w:r>
          </w:p>
        </w:tc>
      </w:tr>
      <w:tr>
        <w:trPr/>
        <w:tc>
          <w:tcPr>
            <w:tcW w:w="3489" w:type="dxa"/>
            <w:tcBorders>
              <w:top w:val="single" w:sz="4" w:space="0" w:color="000000"/>
              <w:start w:val="single" w:sz="4" w:space="0" w:color="000000"/>
              <w:bottom w:val="single" w:sz="4" w:space="0" w:color="000000"/>
              <w:end w:val="single" w:sz="4" w:space="0" w:color="000000"/>
            </w:tcBorders>
          </w:tcPr>
          <w:p>
            <w:pPr>
              <w:pStyle w:val="CopyList"/>
              <w:spacing w:before="0" w:after="0"/>
              <w:ind w:hanging="0" w:start="0" w:end="0"/>
              <w:rPr/>
            </w:pPr>
            <w:r>
              <w:rPr/>
              <w:t>Blumenfeld &amp; Cohen</w:t>
            </w:r>
          </w:p>
        </w:tc>
        <w:tc>
          <w:tcPr>
            <w:tcW w:w="3461" w:type="dxa"/>
            <w:tcBorders>
              <w:top w:val="single" w:sz="4" w:space="0" w:color="000000"/>
              <w:start w:val="single" w:sz="4" w:space="0" w:color="000000"/>
              <w:bottom w:val="single" w:sz="4" w:space="0" w:color="000000"/>
              <w:end w:val="single" w:sz="4" w:space="0" w:color="000000"/>
            </w:tcBorders>
          </w:tcPr>
          <w:p>
            <w:pPr>
              <w:pStyle w:val="CopyList"/>
              <w:spacing w:before="0" w:after="0"/>
              <w:ind w:hanging="0" w:start="0" w:end="0"/>
              <w:rPr/>
            </w:pPr>
            <w:r>
              <w:rPr/>
              <w:t>$5,000 per month</w:t>
            </w:r>
          </w:p>
        </w:tc>
        <w:tc>
          <w:tcPr>
            <w:tcW w:w="3490" w:type="dxa"/>
            <w:tcBorders>
              <w:top w:val="single" w:sz="4" w:space="0" w:color="000000"/>
              <w:start w:val="single" w:sz="4" w:space="0" w:color="000000"/>
              <w:bottom w:val="single" w:sz="4" w:space="0" w:color="000000"/>
              <w:end w:val="single" w:sz="4" w:space="0" w:color="000000"/>
            </w:tcBorders>
          </w:tcPr>
          <w:p>
            <w:pPr>
              <w:pStyle w:val="CopyList"/>
              <w:spacing w:before="0" w:after="0"/>
              <w:ind w:hanging="0" w:start="0" w:end="0"/>
              <w:rPr/>
            </w:pPr>
            <w:r>
              <w:rPr/>
              <w:t>Steve Bowen is very good, but has been much less responsive than our other outside counsel.  As we have begun to rely more on KDW for state regulatory assistance, we are looking at ending our retainer with Steve so that we can use that money to increase the KDW retainer.</w:t>
            </w:r>
          </w:p>
        </w:tc>
      </w:tr>
    </w:tbl>
    <w:p>
      <w:pPr>
        <w:pStyle w:val="CopyList"/>
        <w:spacing w:before="0" w:after="0"/>
        <w:rPr/>
      </w:pPr>
      <w:r>
        <w:rPr/>
      </w:r>
    </w:p>
    <w:p>
      <w:pPr>
        <w:pStyle w:val="CopyList"/>
        <w:spacing w:before="0" w:after="0"/>
        <w:rPr/>
      </w:pPr>
      <w:r>
        <w:rPr/>
      </w:r>
    </w:p>
    <w:p>
      <w:pPr>
        <w:pStyle w:val="CopyList"/>
        <w:spacing w:before="0" w:after="0"/>
        <w:rPr>
          <w:b/>
          <w:bCs/>
        </w:rPr>
      </w:pPr>
      <w:r>
        <w:rPr>
          <w:b/>
          <w:bCs/>
        </w:rPr>
        <w:t>Travel</w:t>
      </w:r>
    </w:p>
    <w:p>
      <w:pPr>
        <w:pStyle w:val="CopyList"/>
        <w:spacing w:before="0" w:after="0"/>
        <w:ind w:hanging="0" w:start="72" w:end="0"/>
        <w:rPr/>
      </w:pPr>
      <w:r>
        <w:rPr/>
        <w:t xml:space="preserve">The most significant opportunity for reducing our travel budget would come from moving Scott to Houston and limiting his focus on DC.  In addition, I’ve asked people to let me know before making travel plans so that I can be sure we’re not doubling-up or making unnecessary trips.  </w:t>
      </w:r>
    </w:p>
    <w:p>
      <w:pPr>
        <w:pStyle w:val="CopyList"/>
        <w:spacing w:before="0" w:after="0"/>
        <w:ind w:hanging="0" w:start="72" w:end="0"/>
        <w:rPr/>
      </w:pPr>
      <w:r>
        <w:rPr/>
      </w:r>
      <w:r>
        <w:br w:type="page"/>
      </w:r>
    </w:p>
    <w:p>
      <w:pPr>
        <w:pStyle w:val="CopyList"/>
        <w:spacing w:before="0" w:after="0"/>
        <w:ind w:hanging="0" w:start="72" w:end="0"/>
        <w:rPr>
          <w:b/>
          <w:bCs/>
        </w:rPr>
      </w:pPr>
      <w:r>
        <w:rPr>
          <w:b/>
          <w:bCs/>
        </w:rPr>
      </w:r>
    </w:p>
    <w:p>
      <w:pPr>
        <w:pStyle w:val="CopyList"/>
        <w:spacing w:before="0" w:after="0"/>
        <w:ind w:hanging="0" w:start="72" w:end="0"/>
        <w:rPr>
          <w:b/>
          <w:bCs/>
        </w:rPr>
      </w:pPr>
      <w:r>
        <w:rPr>
          <w:b/>
          <w:bCs/>
        </w:rPr>
      </w:r>
    </w:p>
    <w:p>
      <w:pPr>
        <w:pStyle w:val="CopyList"/>
        <w:spacing w:before="0" w:after="0"/>
        <w:ind w:hanging="0" w:start="72" w:end="0"/>
        <w:rPr>
          <w:b/>
          <w:bCs/>
        </w:rPr>
      </w:pPr>
      <w:r>
        <w:rPr>
          <w:b/>
          <w:bCs/>
        </w:rPr>
      </w:r>
    </w:p>
    <w:p>
      <w:pPr>
        <w:pStyle w:val="CopyList"/>
        <w:spacing w:before="0" w:after="0"/>
        <w:ind w:hanging="0" w:start="72" w:end="0"/>
        <w:rPr>
          <w:b/>
          <w:bCs/>
        </w:rPr>
      </w:pPr>
      <w:r>
        <w:rPr>
          <w:b/>
          <w:bCs/>
        </w:rPr>
      </w:r>
    </w:p>
    <w:p>
      <w:pPr>
        <w:pStyle w:val="CopyList"/>
        <w:spacing w:before="0" w:after="0"/>
        <w:ind w:hanging="0" w:start="72" w:end="0"/>
        <w:rPr>
          <w:b/>
          <w:bCs/>
        </w:rPr>
      </w:pPr>
      <w:r>
        <w:rPr>
          <w:b/>
          <w:bCs/>
        </w:rPr>
        <w:t>Headcount</w:t>
      </w:r>
    </w:p>
    <w:p>
      <w:pPr>
        <w:pStyle w:val="CopyList"/>
        <w:spacing w:before="0" w:after="0"/>
        <w:ind w:hanging="0" w:start="72" w:end="0"/>
        <w:rPr/>
      </w:pPr>
      <w:r>
        <w:rPr/>
        <w:t>Our current headcount is as follows:</w:t>
      </w:r>
    </w:p>
    <w:p>
      <w:pPr>
        <w:pStyle w:val="CopyList"/>
        <w:spacing w:before="0" w:after="0"/>
        <w:ind w:hanging="0" w:start="72" w:end="0"/>
        <w:rPr/>
      </w:pPr>
      <w:r>
        <w:rPr/>
      </w:r>
    </w:p>
    <w:p>
      <w:pPr>
        <w:pStyle w:val="CopyList"/>
        <w:spacing w:before="0" w:after="0"/>
        <w:ind w:hanging="0" w:start="72" w:end="0"/>
        <w:rPr/>
      </w:pPr>
      <w:r>
        <w:rPr/>
        <w:t>Sue Nord</w:t>
      </w:r>
    </w:p>
    <w:p>
      <w:pPr>
        <w:pStyle w:val="CopyList"/>
        <w:spacing w:before="0" w:after="0"/>
        <w:ind w:hanging="0" w:start="72" w:end="0"/>
        <w:rPr/>
      </w:pPr>
      <w:r>
        <w:rPr/>
        <w:t>Scott Bolton</w:t>
      </w:r>
    </w:p>
    <w:p>
      <w:pPr>
        <w:pStyle w:val="CopyList"/>
        <w:spacing w:before="0" w:after="0"/>
        <w:ind w:hanging="0" w:start="72" w:end="0"/>
        <w:rPr/>
      </w:pPr>
      <w:r>
        <w:rPr/>
        <w:t>Mona Petrochko</w:t>
      </w:r>
    </w:p>
    <w:p>
      <w:pPr>
        <w:pStyle w:val="CopyList"/>
        <w:spacing w:before="0" w:after="0"/>
        <w:ind w:hanging="0" w:start="72" w:end="0"/>
        <w:rPr/>
      </w:pPr>
      <w:r>
        <w:rPr/>
        <w:t>Lara Leibman</w:t>
      </w:r>
    </w:p>
    <w:p>
      <w:pPr>
        <w:pStyle w:val="CopyList"/>
        <w:spacing w:before="0" w:after="0"/>
        <w:ind w:hanging="0" w:start="72" w:end="0"/>
        <w:rPr/>
      </w:pPr>
      <w:r>
        <w:rPr/>
        <w:t>Director (formerly Donald)</w:t>
      </w:r>
    </w:p>
    <w:p>
      <w:pPr>
        <w:pStyle w:val="CopyList"/>
        <w:spacing w:before="0" w:after="0"/>
        <w:ind w:hanging="0" w:start="72" w:end="0"/>
        <w:rPr/>
      </w:pPr>
      <w:r>
        <w:rPr/>
        <w:t>John Neslage</w:t>
      </w:r>
    </w:p>
    <w:p>
      <w:pPr>
        <w:pStyle w:val="CopyList"/>
        <w:spacing w:before="0" w:after="0"/>
        <w:ind w:hanging="0" w:start="72" w:end="0"/>
        <w:rPr/>
      </w:pPr>
      <w:r>
        <w:rPr/>
        <w:t>Eric Benson (2/3 time)</w:t>
      </w:r>
    </w:p>
    <w:p>
      <w:pPr>
        <w:pStyle w:val="CopyList"/>
        <w:spacing w:before="0" w:after="0"/>
        <w:ind w:hanging="0" w:start="72" w:end="0"/>
        <w:rPr/>
      </w:pPr>
      <w:r>
        <w:rPr/>
        <w:t>XiXi</w:t>
      </w:r>
    </w:p>
    <w:p>
      <w:pPr>
        <w:pStyle w:val="CopyList"/>
        <w:spacing w:before="0" w:after="0"/>
        <w:ind w:hanging="0" w:start="72" w:end="0"/>
        <w:rPr/>
      </w:pPr>
      <w:r>
        <w:rPr/>
        <w:t>Carmen Perez</w:t>
      </w:r>
    </w:p>
    <w:p>
      <w:pPr>
        <w:pStyle w:val="CopyList"/>
        <w:spacing w:before="0" w:after="0"/>
        <w:ind w:hanging="0" w:start="72" w:end="0"/>
        <w:rPr/>
      </w:pPr>
      <w:r>
        <w:rPr/>
        <w:t>Karen Huang</w:t>
      </w:r>
    </w:p>
    <w:p>
      <w:pPr>
        <w:pStyle w:val="CopyList"/>
        <w:spacing w:before="0" w:after="0"/>
        <w:ind w:hanging="0" w:start="72" w:end="0"/>
        <w:rPr/>
      </w:pPr>
      <w:r>
        <w:rPr/>
      </w:r>
    </w:p>
    <w:p>
      <w:pPr>
        <w:pStyle w:val="CopyList"/>
        <w:spacing w:before="0" w:after="0"/>
        <w:ind w:hanging="0" w:start="72" w:end="0"/>
        <w:rPr/>
      </w:pPr>
      <w:r>
        <w:rPr/>
        <w:t xml:space="preserve">We could reduce this in a few ways.  </w:t>
      </w:r>
    </w:p>
    <w:p>
      <w:pPr>
        <w:pStyle w:val="CopyList"/>
        <w:spacing w:before="0" w:after="0"/>
        <w:ind w:hanging="0" w:start="72" w:end="0"/>
        <w:rPr/>
      </w:pPr>
      <w:r>
        <w:rPr/>
      </w:r>
    </w:p>
    <w:p>
      <w:pPr>
        <w:pStyle w:val="CopyList"/>
        <w:spacing w:before="0" w:after="0"/>
        <w:ind w:hanging="0" w:start="72" w:end="0"/>
        <w:rPr/>
      </w:pPr>
      <w:r>
        <w:rPr/>
        <w:t>First, we can avoid filling Donald’s position if (1) we are able to use Vinio Flores and Guierllermo Carnavas for assistance with Latin America, and (2) Scott or Mona moves to Houston to be more available for day-to-day commercial support.</w:t>
      </w:r>
    </w:p>
    <w:p>
      <w:pPr>
        <w:pStyle w:val="CopyList"/>
        <w:spacing w:before="0" w:after="0"/>
        <w:ind w:hanging="0" w:start="72" w:end="0"/>
        <w:rPr/>
      </w:pPr>
      <w:r>
        <w:rPr/>
      </w:r>
    </w:p>
    <w:p>
      <w:pPr>
        <w:pStyle w:val="CopyList"/>
        <w:spacing w:before="0" w:after="0"/>
        <w:ind w:hanging="0" w:start="72" w:end="0"/>
        <w:rPr/>
      </w:pPr>
      <w:r>
        <w:rPr/>
        <w:t xml:space="preserve">Second, I will meet with Jim Steffes and others to look at allocation of assistants to see if Carmen could provide support to other groups.  </w:t>
      </w:r>
    </w:p>
    <w:p>
      <w:pPr>
        <w:pStyle w:val="CopyList"/>
        <w:spacing w:before="0" w:after="0"/>
        <w:ind w:hanging="0" w:start="72" w:end="0"/>
        <w:rPr/>
      </w:pPr>
      <w:r>
        <w:rPr/>
      </w:r>
    </w:p>
    <w:p>
      <w:pPr>
        <w:pStyle w:val="CopyList"/>
        <w:spacing w:before="0" w:after="0"/>
        <w:ind w:hanging="0" w:start="72" w:end="0"/>
        <w:rPr/>
      </w:pPr>
      <w:r>
        <w:rPr/>
        <w:t xml:space="preserve">Third, Paul Kaufman may be able to use Karen Huang once Lisa Ayken leaves.  Also, if Scott moves to Houston we will not need administrative support in Portland.  </w:t>
      </w:r>
    </w:p>
    <w:p>
      <w:pPr>
        <w:pStyle w:val="CopyList"/>
        <w:spacing w:before="0" w:after="0"/>
        <w:ind w:hanging="0" w:start="72" w:end="0"/>
        <w:rPr/>
      </w:pPr>
      <w:r>
        <w:rPr/>
      </w:r>
    </w:p>
    <w:p>
      <w:pPr>
        <w:pStyle w:val="CopyList"/>
        <w:spacing w:before="0" w:after="0"/>
        <w:ind w:hanging="0" w:start="72" w:end="0"/>
        <w:rPr/>
      </w:pPr>
      <w:r>
        <w:rPr/>
        <w:t>Finally, we can avoid filling XiXi’s position when she leaves to go to school in the Fall.</w:t>
      </w:r>
    </w:p>
    <w:p>
      <w:pPr>
        <w:pStyle w:val="CopyList"/>
        <w:spacing w:before="0" w:after="0"/>
        <w:ind w:hanging="0" w:start="72" w:end="0"/>
        <w:rPr/>
      </w:pPr>
      <w:r>
        <w:rPr/>
      </w:r>
    </w:p>
    <w:p>
      <w:pPr>
        <w:pStyle w:val="CopyList"/>
        <w:spacing w:before="0" w:after="0"/>
        <w:ind w:hanging="0" w:start="72" w:end="0"/>
        <w:rPr/>
      </w:pPr>
      <w:r>
        <w:rPr/>
        <w:t xml:space="preserve">These actions would bring our headcount from 10 to 7.  </w:t>
      </w:r>
    </w:p>
    <w:p>
      <w:pPr>
        <w:pStyle w:val="CopyList"/>
        <w:rPr>
          <w:b/>
          <w:bCs/>
        </w:rPr>
      </w:pPr>
      <w:r>
        <w:rPr>
          <w:b/>
          <w:bCs/>
        </w:rPr>
      </w:r>
    </w:p>
    <w:p>
      <w:pPr>
        <w:pStyle w:val="CopyList"/>
        <w:rPr>
          <w:b/>
          <w:bCs/>
        </w:rPr>
      </w:pPr>
      <w:r>
        <w:rPr>
          <w:b/>
          <w:bCs/>
        </w:rPr>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3600" w:leader="none"/>
        <w:tab w:val="left" w:pos="4770" w:leader="none"/>
        <w:tab w:val="left" w:pos="6480" w:leader="none"/>
        <w:tab w:val="right" w:pos="10800" w:leader="none"/>
      </w:tabs>
      <w:rPr>
        <w:sz w:val="16"/>
      </w:rPr>
    </w:pPr>
    <w:r>
      <w:rPr>
        <w:b/>
        <w:sz w:val="16"/>
      </w:rPr>
      <w:t>Respect</w:t>
      <w:tab/>
      <w:t>Integrity</w:t>
      <w:tab/>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2</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2523490</wp:posOffset>
              </wp:positionH>
              <wp:positionV relativeFrom="paragraph">
                <wp:posOffset>635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0.05pt;mso-position-vertical-relative:text;margin-left:198.7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overflowPunct w:val="false"/>
      <w:autoSpaceDE w:val="false"/>
      <w:bidi w:val="0"/>
      <w:textAlignment w:val="baseline"/>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hAnsi="CG Times" w:cs="CG Times"/>
      <w:b/>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EnronMemo.dot</Template>
  <TotalTime>35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2001-04-16T18:45:00Z</dcterms:created>
  <dc:creator>snord</dc:creator>
  <dc:description/>
  <dc:language>en-CA</dc:language>
  <cp:lastModifiedBy>snord</cp:lastModifiedBy>
  <dcterms:modified xsi:type="dcterms:W3CDTF">2001-04-16T19:20:00Z</dcterms:modified>
  <cp:revision>2</cp:revision>
  <dc:subject/>
  <dc:title>Better, Faster, Simpler Memo </dc:title>
</cp:coreProperties>
</file>