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Bonus Program Considerations</w:t>
      </w:r>
    </w:p>
    <w:p>
      <w:pPr>
        <w:pStyle w:val="Normal"/>
        <w:rPr/>
      </w:pPr>
      <w:r>
        <w:rPr/>
      </w:r>
    </w:p>
    <w:p>
      <w:pPr>
        <w:pStyle w:val="Heading1"/>
        <w:ind w:hanging="0" w:start="0"/>
        <w:rPr/>
      </w:pPr>
      <w:r>
        <w:rPr/>
        <w:t>Define 2001 Bonus Program for ENA</w:t>
      </w:r>
    </w:p>
    <w:p>
      <w:pPr>
        <w:pStyle w:val="Normal"/>
        <w:numPr>
          <w:ilvl w:val="0"/>
          <w:numId w:val="3"/>
        </w:numPr>
        <w:rPr/>
      </w:pPr>
      <w:r>
        <w:rPr/>
        <w:t>Communicate no later than December 1, 2001 the plan for the 2001 Bonus Program.  How will the pool get funded?  How will it get allocated to ENA?  What will be the cash / equity breakdown?</w:t>
      </w:r>
    </w:p>
    <w:p>
      <w:pPr>
        <w:pStyle w:val="Normal"/>
        <w:numPr>
          <w:ilvl w:val="0"/>
          <w:numId w:val="3"/>
        </w:numPr>
        <w:rPr/>
      </w:pPr>
      <w:r>
        <w:rPr/>
        <w:t>Top performers should receive cash value in excess of cash plus equity (options plus restricted) received in 2000.  Naturally, adjustments need to be made for performance in 2001 relative to 2000.  However, a top employee with similar performance in 2001 and 2000 should expect a cash bonus in excess of his/her combined cash plus equity from last year.</w:t>
      </w:r>
    </w:p>
    <w:p>
      <w:pPr>
        <w:pStyle w:val="Normal"/>
        <w:numPr>
          <w:ilvl w:val="0"/>
          <w:numId w:val="3"/>
        </w:numPr>
        <w:rPr/>
      </w:pPr>
      <w:r>
        <w:rPr/>
        <w:t>Bonus amounts should be communicated as early as possible (December 31, 2001) but no later than January 15, 2002.</w:t>
      </w:r>
    </w:p>
    <w:p>
      <w:pPr>
        <w:pStyle w:val="Normal"/>
        <w:rPr/>
      </w:pPr>
      <w:r>
        <w:rPr/>
      </w:r>
    </w:p>
    <w:p>
      <w:pPr>
        <w:pStyle w:val="Normal"/>
        <w:rPr/>
      </w:pPr>
      <w:r>
        <w:rPr/>
      </w:r>
    </w:p>
    <w:p>
      <w:pPr>
        <w:pStyle w:val="Heading1"/>
        <w:ind w:hanging="0" w:start="0"/>
        <w:rPr/>
      </w:pPr>
      <w:r>
        <w:rPr/>
        <w:t>Define 2002 Bonus Program for ENA</w:t>
      </w:r>
    </w:p>
    <w:p>
      <w:pPr>
        <w:pStyle w:val="Normal"/>
        <w:numPr>
          <w:ilvl w:val="0"/>
          <w:numId w:val="5"/>
        </w:numPr>
        <w:rPr/>
      </w:pPr>
      <w:r>
        <w:rPr/>
        <w:t>The Program must have a clear formula as a % of ENA earnings.  Pre-Tax Income allows for appropriate capital charge component.  ENA must ensure that expenses associated with other businesses (including closing other businesses) are not unfairly allocated to ENA.</w:t>
      </w:r>
    </w:p>
    <w:p>
      <w:pPr>
        <w:pStyle w:val="Normal"/>
        <w:numPr>
          <w:ilvl w:val="0"/>
          <w:numId w:val="5"/>
        </w:numPr>
        <w:rPr/>
      </w:pPr>
      <w:r>
        <w:rPr/>
        <w:t>The Bonus Pool value should exceed historical ENA payouts of cash plus equity.  Must provide historic and 2002 plan data to prove this (see Table 1).</w:t>
      </w:r>
    </w:p>
    <w:p>
      <w:pPr>
        <w:pStyle w:val="Normal"/>
        <w:numPr>
          <w:ilvl w:val="0"/>
          <w:numId w:val="5"/>
        </w:numPr>
        <w:rPr/>
      </w:pPr>
      <w:r>
        <w:rPr/>
        <w:t>Ideally there should be an agreement with Dynegy defining bonus program for full year.  Absent such an agreement, this program would define the minimum bonus pool for ENA employees for 2002 reflecting pre-merger performance.  Post merger incentive pay would be added to this amount.</w:t>
      </w:r>
    </w:p>
    <w:p>
      <w:pPr>
        <w:pStyle w:val="Normal"/>
        <w:numPr>
          <w:ilvl w:val="0"/>
          <w:numId w:val="5"/>
        </w:numPr>
        <w:rPr/>
      </w:pPr>
      <w:r>
        <w:rPr/>
        <w:t>Minimum bonus pool calculated based on YTD Pre-Tax Income the day the merger closes (or within a couple of weeks).</w:t>
      </w:r>
    </w:p>
    <w:p>
      <w:pPr>
        <w:pStyle w:val="Normal"/>
        <w:numPr>
          <w:ilvl w:val="0"/>
          <w:numId w:val="5"/>
        </w:numPr>
        <w:rPr/>
      </w:pPr>
      <w:r>
        <w:rPr/>
        <w:t>Minimum bonus pool amount communicated to ENA management team at that time.</w:t>
      </w:r>
    </w:p>
    <w:p>
      <w:pPr>
        <w:pStyle w:val="Normal"/>
        <w:numPr>
          <w:ilvl w:val="0"/>
          <w:numId w:val="5"/>
        </w:numPr>
        <w:rPr/>
      </w:pPr>
      <w:r>
        <w:rPr/>
        <w:t>Bonus vests the earlier of January 15</w:t>
      </w:r>
      <w:r>
        <w:rPr>
          <w:vertAlign w:val="superscript"/>
        </w:rPr>
        <w:t>th</w:t>
      </w:r>
      <w:r>
        <w:rPr/>
        <w:t xml:space="preserve"> 2003 or 60 days after merger.  Bonus vesting means that if a person is employed at Enron/Dynegy on the day the bonus vests that the person has earned and will receive the bonus the day that it is payable, regardless of whether or not the person is employed by Enron/Dynegy the day the bonus is payable.</w:t>
      </w:r>
    </w:p>
    <w:p>
      <w:pPr>
        <w:pStyle w:val="Normal"/>
        <w:numPr>
          <w:ilvl w:val="0"/>
          <w:numId w:val="5"/>
        </w:numPr>
        <w:rPr/>
      </w:pPr>
      <w:r>
        <w:rPr/>
        <w:t>Bonus is payable on January 15</w:t>
      </w:r>
      <w:r>
        <w:rPr>
          <w:vertAlign w:val="superscript"/>
        </w:rPr>
        <w:t>th</w:t>
      </w:r>
      <w:r>
        <w:rPr/>
        <w:t xml:space="preserve"> 2003.</w:t>
      </w:r>
    </w:p>
    <w:p>
      <w:pPr>
        <w:pStyle w:val="Normal"/>
        <w:numPr>
          <w:ilvl w:val="0"/>
          <w:numId w:val="5"/>
        </w:numPr>
        <w:rPr/>
      </w:pPr>
      <w:r>
        <w:rPr/>
        <w:t>Company must come up with a way to convince employee that the bonus is financially secure once it has vested.  Preferably cash would be sent to some secure escrow account outside of Enron’s control on the date of merger.  That is, Enron can play no games with the money and an independent trustee distributes the cash.</w:t>
      </w:r>
    </w:p>
    <w:p>
      <w:pPr>
        <w:pStyle w:val="Normal"/>
        <w:rPr/>
      </w:pPr>
      <w:r>
        <w:rPr/>
      </w:r>
      <w:r>
        <w:br w:type="page"/>
      </w:r>
    </w:p>
    <w:p>
      <w:pPr>
        <w:pStyle w:val="Heading1"/>
        <w:ind w:hanging="0" w:start="0"/>
        <w:jc w:val="center"/>
        <w:rPr>
          <w:sz w:val="28"/>
        </w:rPr>
      </w:pPr>
      <w:r>
        <w:rPr>
          <w:sz w:val="28"/>
        </w:rPr>
        <w:t>Elements of Key Employee Retention Program</w:t>
      </w:r>
    </w:p>
    <w:p>
      <w:pPr>
        <w:pStyle w:val="Heading1"/>
        <w:ind w:hanging="0" w:start="0"/>
        <w:rPr>
          <w:sz w:val="28"/>
        </w:rPr>
      </w:pPr>
      <w:r>
        <w:rPr>
          <w:sz w:val="28"/>
        </w:rPr>
      </w:r>
    </w:p>
    <w:p>
      <w:pPr>
        <w:pStyle w:val="Heading1"/>
        <w:ind w:hanging="0" w:start="0"/>
        <w:rPr/>
      </w:pPr>
      <w:r>
        <w:rPr/>
        <w:t>Key Employee Retention Agreement</w:t>
      </w:r>
    </w:p>
    <w:p>
      <w:pPr>
        <w:pStyle w:val="Normal"/>
        <w:numPr>
          <w:ilvl w:val="0"/>
          <w:numId w:val="2"/>
        </w:numPr>
        <w:rPr/>
      </w:pPr>
      <w:r>
        <w:rPr/>
        <w:t xml:space="preserve">Key Employees are identified and presented with new retention agreement no later than December 15, 2001.  New retention agreements replace existing employment contracts.  </w:t>
      </w:r>
    </w:p>
    <w:p>
      <w:pPr>
        <w:pStyle w:val="Normal"/>
        <w:numPr>
          <w:ilvl w:val="0"/>
          <w:numId w:val="2"/>
        </w:numPr>
        <w:rPr/>
      </w:pPr>
      <w:r>
        <w:rPr/>
        <w:t>Retention agreement has a three-month evergreen non-compete.  No non-compete provisions other than the three-months.  That is, Employee can leave at any time and face a three-month non-compete, but nothing else.</w:t>
      </w:r>
    </w:p>
    <w:p>
      <w:pPr>
        <w:pStyle w:val="Normal"/>
        <w:numPr>
          <w:ilvl w:val="0"/>
          <w:numId w:val="2"/>
        </w:numPr>
        <w:rPr/>
      </w:pPr>
      <w:r>
        <w:rPr/>
        <w:t xml:space="preserve">Employee receives </w:t>
      </w:r>
      <w:r>
        <w:rPr>
          <w:b/>
          <w:bCs/>
        </w:rPr>
        <w:t>Guaranteed Minimum Bonus</w:t>
      </w:r>
      <w:r>
        <w:rPr/>
        <w:t xml:space="preserve"> and </w:t>
      </w:r>
      <w:r>
        <w:rPr>
          <w:b/>
          <w:bCs/>
        </w:rPr>
        <w:t>Retention Payments</w:t>
      </w:r>
      <w:r>
        <w:rPr/>
        <w:t xml:space="preserve"> described below.</w:t>
      </w:r>
    </w:p>
    <w:p>
      <w:pPr>
        <w:pStyle w:val="Normal"/>
        <w:rPr/>
      </w:pPr>
      <w:r>
        <w:rPr/>
      </w:r>
    </w:p>
    <w:p>
      <w:pPr>
        <w:pStyle w:val="Heading1"/>
        <w:ind w:hanging="0" w:start="0"/>
        <w:rPr/>
      </w:pPr>
      <w:r>
        <w:rPr/>
        <w:t>Guaranteed Minimum Bonus</w:t>
      </w:r>
    </w:p>
    <w:p>
      <w:pPr>
        <w:pStyle w:val="Normal"/>
        <w:numPr>
          <w:ilvl w:val="0"/>
          <w:numId w:val="2"/>
        </w:numPr>
        <w:rPr/>
      </w:pPr>
      <w:r>
        <w:rPr/>
        <w:t>Key Employee will receive a guaranteed minimum bonus equal to the lower of the cash portion of that Employee’s 2000 and 2001 bonuses.  For example, if an Employee received $150,000 cash bonus for 2000 and $200,000 for 2001 then that  Employee would have a minimum 2002 bonus of $150,000.</w:t>
      </w:r>
    </w:p>
    <w:p>
      <w:pPr>
        <w:pStyle w:val="Normal"/>
        <w:numPr>
          <w:ilvl w:val="0"/>
          <w:numId w:val="2"/>
        </w:numPr>
        <w:rPr/>
      </w:pPr>
      <w:r>
        <w:rPr/>
        <w:t>Employee’s bonus equals the higher of the guaranteed minimum bonus or the bonus calculated from the 2002 ENA bonus plan.</w:t>
      </w:r>
    </w:p>
    <w:p>
      <w:pPr>
        <w:pStyle w:val="Normal"/>
        <w:rPr/>
      </w:pPr>
      <w:r>
        <w:rPr/>
      </w:r>
    </w:p>
    <w:p>
      <w:pPr>
        <w:pStyle w:val="Heading1"/>
        <w:ind w:hanging="0" w:start="0"/>
        <w:rPr/>
      </w:pPr>
      <w:r>
        <w:rPr/>
        <w:t>Retention Payment Guidelines</w:t>
      </w:r>
    </w:p>
    <w:p>
      <w:pPr>
        <w:pStyle w:val="Normal"/>
        <w:numPr>
          <w:ilvl w:val="0"/>
          <w:numId w:val="4"/>
        </w:numPr>
        <w:rPr/>
      </w:pPr>
      <w:r>
        <w:rPr/>
        <w:t>Key Employee will receive Retention Payments for staying with ENA through the closing of the merger.</w:t>
      </w:r>
    </w:p>
    <w:p>
      <w:pPr>
        <w:pStyle w:val="Normal"/>
        <w:numPr>
          <w:ilvl w:val="0"/>
          <w:numId w:val="4"/>
        </w:numPr>
        <w:rPr/>
      </w:pPr>
      <w:r>
        <w:rPr/>
        <w:t xml:space="preserve">Value of the Retention Payment equals 75 percent of notional value of equity and options granted for 2000 bonus.  If employee received $75,000 of option value and $75,000 of restricted stock as part of 2000 bonus (paid in February of 2001), then the retention payment would equal $112,500. </w:t>
      </w:r>
    </w:p>
    <w:p>
      <w:pPr>
        <w:pStyle w:val="Normal"/>
        <w:numPr>
          <w:ilvl w:val="0"/>
          <w:numId w:val="4"/>
        </w:numPr>
        <w:rPr/>
      </w:pPr>
      <w:r>
        <w:rPr/>
        <w:t>One third of retention payment made when merger closes.  One third paid three months after close.  One third paid six months after close.</w:t>
      </w:r>
    </w:p>
    <w:p>
      <w:pPr>
        <w:pStyle w:val="Normal"/>
        <w:numPr>
          <w:ilvl w:val="0"/>
          <w:numId w:val="4"/>
        </w:numPr>
        <w:rPr/>
      </w:pPr>
      <w:r>
        <w:rPr/>
        <w:t>If merger does not close by 12/31/2002 then 100 percent of retention payment is due March 31, 2003.</w:t>
      </w:r>
    </w:p>
    <w:p>
      <w:pPr>
        <w:pStyle w:val="Normal"/>
        <w:rPr/>
      </w:pPr>
      <w:r>
        <w:rPr/>
      </w:r>
      <w:r>
        <w:br w:type="page"/>
      </w:r>
    </w:p>
    <w:p>
      <w:pPr>
        <w:pStyle w:val="Normal"/>
        <w:rPr>
          <w:b/>
          <w:bCs/>
          <w:sz w:val="26"/>
          <w:u w:val="single"/>
        </w:rPr>
      </w:pPr>
      <w:r>
        <w:rPr>
          <w:b/>
          <w:bCs/>
          <w:sz w:val="26"/>
          <w:u w:val="single"/>
        </w:rPr>
        <w:t>Table 1: Historic and Pro-Forma Data for 2002 Bonus Program</w:t>
      </w:r>
    </w:p>
    <w:p>
      <w:pPr>
        <w:pStyle w:val="Normal"/>
        <w:rPr/>
      </w:pPr>
      <w:r>
        <w:rPr/>
        <w:tab/>
        <w:tab/>
        <w:tab/>
        <w:tab/>
        <w:tab/>
        <w:t>Actual</w:t>
        <w:tab/>
        <w:tab/>
        <w:t>Actual</w:t>
        <w:tab/>
        <w:tab/>
        <w:t>Est.</w:t>
        <w:tab/>
        <w:tab/>
        <w:t>Plan</w:t>
      </w:r>
    </w:p>
    <w:p>
      <w:pPr>
        <w:pStyle w:val="Normal"/>
        <w:rPr/>
      </w:pPr>
      <w:r>
        <w:rPr/>
        <w:tab/>
        <w:tab/>
        <w:tab/>
        <w:tab/>
        <w:tab/>
      </w:r>
      <w:r>
        <w:rPr>
          <w:u w:val="single"/>
        </w:rPr>
        <w:t>1999</w:t>
      </w:r>
      <w:r>
        <w:rPr/>
        <w:tab/>
        <w:tab/>
      </w:r>
      <w:r>
        <w:rPr>
          <w:u w:val="single"/>
        </w:rPr>
        <w:t>2000</w:t>
      </w:r>
      <w:r>
        <w:rPr/>
        <w:tab/>
        <w:tab/>
      </w:r>
      <w:r>
        <w:rPr>
          <w:u w:val="single"/>
        </w:rPr>
        <w:t>2001</w:t>
      </w:r>
      <w:r>
        <w:rPr/>
        <w:tab/>
        <w:tab/>
      </w:r>
      <w:r>
        <w:rPr>
          <w:u w:val="single"/>
        </w:rPr>
        <w:t>2002</w:t>
      </w:r>
    </w:p>
    <w:p>
      <w:pPr>
        <w:pStyle w:val="Normal"/>
        <w:rPr/>
      </w:pPr>
      <w:r>
        <w:rPr/>
        <w:t>ENA Pre-Tax Income:</w:t>
      </w:r>
    </w:p>
    <w:p>
      <w:pPr>
        <w:pStyle w:val="Normal"/>
        <w:rPr/>
      </w:pPr>
      <w:r>
        <w:rPr/>
        <w:t>ENA Bonus Pool:</w:t>
      </w:r>
    </w:p>
    <w:p>
      <w:pPr>
        <w:pStyle w:val="Normal"/>
        <w:rPr/>
      </w:pPr>
      <w:r>
        <w:rPr/>
        <w:t>Bonus Pool as % of Pre-Tax Income:</w:t>
      </w:r>
    </w:p>
    <w:p>
      <w:pPr>
        <w:pStyle w:val="Normal"/>
        <w:rPr/>
      </w:pPr>
      <w:r>
        <w:rPr/>
        <w:t>Total Employees:</w:t>
      </w:r>
    </w:p>
    <w:p>
      <w:pPr>
        <w:pStyle w:val="Normal"/>
        <w:rPr/>
      </w:pPr>
      <w:r>
        <w:rPr/>
        <w:t>Total Commercial Employees:</w:t>
      </w:r>
    </w:p>
    <w:p>
      <w:pPr>
        <w:pStyle w:val="Normal"/>
        <w:rPr>
          <w:b/>
          <w:bCs/>
        </w:rPr>
      </w:pPr>
      <w:r>
        <w:rPr>
          <w:b/>
          <w:bCs/>
        </w:rPr>
      </w:r>
    </w:p>
    <w:p>
      <w:pPr>
        <w:pStyle w:val="Heading2"/>
        <w:ind w:hanging="0" w:start="0"/>
        <w:rPr>
          <w:sz w:val="26"/>
        </w:rPr>
      </w:pPr>
      <w:r>
        <w:rPr>
          <w:sz w:val="26"/>
        </w:rPr>
        <w:t>Employee Example:  Similar Performance 2000 and 2001</w:t>
      </w:r>
    </w:p>
    <w:p>
      <w:pPr>
        <w:pStyle w:val="Normal"/>
        <w:rPr>
          <w:b/>
          <w:bCs/>
          <w:sz w:val="26"/>
        </w:rPr>
      </w:pPr>
      <w:r>
        <w:rPr>
          <w:b/>
          <w:bCs/>
          <w:sz w:val="26"/>
        </w:rPr>
      </w:r>
    </w:p>
    <w:p>
      <w:pPr>
        <w:pStyle w:val="Normal"/>
        <w:rPr/>
      </w:pPr>
      <w:r>
        <w:rPr/>
        <w:t>- 2000 Bonus:</w:t>
        <w:tab/>
        <w:tab/>
        <w:t>Cash:</w:t>
        <w:tab/>
        <w:tab/>
        <w:t>$150,000</w:t>
      </w:r>
    </w:p>
    <w:p>
      <w:pPr>
        <w:pStyle w:val="Normal"/>
        <w:rPr/>
      </w:pPr>
      <w:r>
        <w:rPr/>
        <w:tab/>
        <w:tab/>
        <w:tab/>
        <w:t>Equity:</w:t>
        <w:tab/>
        <w:tab/>
      </w:r>
      <w:r>
        <w:rPr>
          <w:u w:val="single"/>
        </w:rPr>
        <w:t>$150,000</w:t>
      </w:r>
    </w:p>
    <w:p>
      <w:pPr>
        <w:pStyle w:val="Normal"/>
        <w:rPr/>
      </w:pPr>
      <w:r>
        <w:rPr/>
        <w:tab/>
        <w:tab/>
        <w:tab/>
        <w:t>Total:</w:t>
        <w:tab/>
        <w:tab/>
        <w:t>$300,000</w:t>
      </w:r>
    </w:p>
    <w:p>
      <w:pPr>
        <w:pStyle w:val="Normal"/>
        <w:rPr/>
      </w:pPr>
      <w:r>
        <w:rPr/>
      </w:r>
    </w:p>
    <w:p>
      <w:pPr>
        <w:pStyle w:val="Normal"/>
        <w:rPr/>
      </w:pPr>
      <w:r>
        <w:rPr/>
        <w:t>- 2001 Bonus:</w:t>
        <w:tab/>
        <w:tab/>
        <w:t>Cash:</w:t>
        <w:tab/>
        <w:tab/>
        <w:t>$325,000</w:t>
      </w:r>
    </w:p>
    <w:p>
      <w:pPr>
        <w:pStyle w:val="Normal"/>
        <w:rPr/>
      </w:pPr>
      <w:r>
        <w:rPr/>
      </w:r>
    </w:p>
    <w:p>
      <w:pPr>
        <w:pStyle w:val="Normal"/>
        <w:rPr/>
      </w:pPr>
      <w:r>
        <w:rPr/>
        <w:t>- Minimum Bonus in 2002 Plan (Min of 2000 and 2001 Cash Bonus) = $150,000</w:t>
      </w:r>
    </w:p>
    <w:p>
      <w:pPr>
        <w:pStyle w:val="Normal"/>
        <w:rPr/>
      </w:pPr>
      <w:r>
        <w:rPr/>
      </w:r>
    </w:p>
    <w:p>
      <w:pPr>
        <w:pStyle w:val="Normal"/>
        <w:rPr/>
      </w:pPr>
      <w:r>
        <w:rPr/>
        <w:t>- Retention Payment (75% of Equity granted as part of 2000 Bonus) = $112,500</w:t>
        <w:tab/>
      </w:r>
    </w:p>
    <w:p>
      <w:pPr>
        <w:pStyle w:val="Normal"/>
        <w:rPr>
          <w:b/>
          <w:bCs/>
        </w:rPr>
      </w:pPr>
      <w:r>
        <w:rPr>
          <w:b/>
          <w:bCs/>
        </w:rPr>
      </w:r>
    </w:p>
    <w:p>
      <w:pPr>
        <w:pStyle w:val="BodyText"/>
        <w:rPr>
          <w:sz w:val="26"/>
        </w:rPr>
      </w:pPr>
      <w:r>
        <w:rPr>
          <w:sz w:val="26"/>
        </w:rPr>
        <w:t xml:space="preserve">Recommended Schedule: Bonus Pool and Key Employee Retention Program </w:t>
      </w:r>
    </w:p>
    <w:p>
      <w:pPr>
        <w:pStyle w:val="Normal"/>
        <w:rPr>
          <w:b/>
          <w:bCs/>
          <w:sz w:val="26"/>
        </w:rPr>
      </w:pPr>
      <w:r>
        <w:rPr>
          <w:b/>
          <w:bCs/>
          <w:sz w:val="26"/>
        </w:rPr>
      </w:r>
    </w:p>
    <w:p>
      <w:pPr>
        <w:pStyle w:val="Normal"/>
        <w:rPr/>
      </w:pPr>
      <w:r>
        <w:rPr/>
        <w:t>December 1, 2001</w:t>
        <w:tab/>
        <w:tab/>
        <w:t>Communicate 2001 ENA Bonus Program Plan</w:t>
      </w:r>
    </w:p>
    <w:p>
      <w:pPr>
        <w:pStyle w:val="Normal"/>
        <w:rPr/>
      </w:pPr>
      <w:r>
        <w:rPr/>
      </w:r>
    </w:p>
    <w:p>
      <w:pPr>
        <w:pStyle w:val="Normal"/>
        <w:rPr/>
      </w:pPr>
      <w:r>
        <w:rPr/>
        <w:t>December 15, 2001</w:t>
        <w:tab/>
        <w:tab/>
        <w:t>Identify Key Employees; present Retention Agreement</w:t>
      </w:r>
    </w:p>
    <w:p>
      <w:pPr>
        <w:pStyle w:val="Normal"/>
        <w:rPr/>
      </w:pPr>
      <w:r>
        <w:rPr/>
      </w:r>
    </w:p>
    <w:p>
      <w:pPr>
        <w:pStyle w:val="Normal"/>
        <w:rPr/>
      </w:pPr>
      <w:r>
        <w:rPr/>
        <w:t>December 31, 2001</w:t>
        <w:tab/>
        <w:tab/>
        <w:t>Communicate 2001 Bonus Amounts</w:t>
      </w:r>
    </w:p>
    <w:p>
      <w:pPr>
        <w:pStyle w:val="Normal"/>
        <w:rPr/>
      </w:pPr>
      <w:r>
        <w:rPr/>
      </w:r>
    </w:p>
    <w:p>
      <w:pPr>
        <w:pStyle w:val="Normal"/>
        <w:rPr/>
      </w:pPr>
      <w:r>
        <w:rPr/>
        <w:t>January 15, 2002</w:t>
        <w:tab/>
        <w:tab/>
        <w:t>Pay 2001 Bonus; Communicate 2002 Plan</w:t>
      </w:r>
    </w:p>
    <w:p>
      <w:pPr>
        <w:pStyle w:val="Normal"/>
        <w:rPr/>
      </w:pPr>
      <w:r>
        <w:rPr/>
      </w:r>
    </w:p>
    <w:p>
      <w:pPr>
        <w:pStyle w:val="Normal"/>
        <w:rPr/>
      </w:pPr>
      <w:r>
        <w:rPr/>
        <w:t>January 31, 2002</w:t>
        <w:tab/>
        <w:tab/>
        <w:t>Retention Agreements Executed</w:t>
      </w:r>
    </w:p>
    <w:p>
      <w:pPr>
        <w:pStyle w:val="Normal"/>
        <w:rPr/>
      </w:pPr>
      <w:r>
        <w:rPr/>
      </w:r>
    </w:p>
    <w:p>
      <w:pPr>
        <w:pStyle w:val="Normal"/>
        <w:rPr/>
      </w:pPr>
      <w:r>
        <w:rPr/>
        <w:t>Merger Date</w:t>
        <w:tab/>
        <w:tab/>
        <w:tab/>
        <w:t>Min. Bonus Pool Calculated; 33% of Retention Payment</w:t>
      </w:r>
    </w:p>
    <w:p>
      <w:pPr>
        <w:pStyle w:val="Normal"/>
        <w:rPr/>
      </w:pPr>
      <w:r>
        <w:rPr/>
      </w:r>
    </w:p>
    <w:p>
      <w:pPr>
        <w:pStyle w:val="Normal"/>
        <w:rPr/>
      </w:pPr>
      <w:r>
        <w:rPr/>
        <w:t>Merger plus 14 Days</w:t>
        <w:tab/>
        <w:tab/>
        <w:t>Min. Bonus For Key People Calculated and Communicated</w:t>
      </w:r>
    </w:p>
    <w:p>
      <w:pPr>
        <w:pStyle w:val="Normal"/>
        <w:rPr/>
      </w:pPr>
      <w:r>
        <w:rPr/>
      </w:r>
    </w:p>
    <w:p>
      <w:pPr>
        <w:pStyle w:val="Normal"/>
        <w:rPr/>
      </w:pPr>
      <w:r>
        <w:rPr/>
        <w:t>Merger plus 60 Days</w:t>
        <w:tab/>
        <w:tab/>
        <w:t>Minimum 2002 Bonus Vests</w:t>
      </w:r>
    </w:p>
    <w:p>
      <w:pPr>
        <w:pStyle w:val="Normal"/>
        <w:rPr/>
      </w:pPr>
      <w:r>
        <w:rPr/>
      </w:r>
    </w:p>
    <w:p>
      <w:pPr>
        <w:pStyle w:val="Normal"/>
        <w:rPr/>
      </w:pPr>
      <w:r>
        <w:rPr/>
        <w:t>Merger plus 90 Days</w:t>
        <w:tab/>
        <w:tab/>
        <w:t>33% of Retention Payment</w:t>
      </w:r>
    </w:p>
    <w:p>
      <w:pPr>
        <w:pStyle w:val="Normal"/>
        <w:rPr/>
      </w:pPr>
      <w:r>
        <w:rPr/>
      </w:r>
    </w:p>
    <w:p>
      <w:pPr>
        <w:pStyle w:val="Normal"/>
        <w:rPr/>
      </w:pPr>
      <w:r>
        <w:rPr/>
        <w:t>Merger plus 180 Days</w:t>
        <w:tab/>
        <w:tab/>
        <w:t>33% of Retention Payment</w:t>
      </w:r>
    </w:p>
    <w:p>
      <w:pPr>
        <w:pStyle w:val="Normal"/>
        <w:rPr/>
      </w:pPr>
      <w:r>
        <w:rPr/>
      </w:r>
    </w:p>
    <w:p>
      <w:pPr>
        <w:pStyle w:val="Normal"/>
        <w:rPr/>
      </w:pPr>
      <w:r>
        <w:rPr/>
        <w:t>January 15, 2003</w:t>
        <w:tab/>
        <w:tab/>
        <w:t>Pay 2002 Bonus</w:t>
      </w:r>
    </w:p>
    <w:p>
      <w:pPr>
        <w:pStyle w:val="Normal"/>
        <w:rPr/>
      </w:pPr>
      <w:r>
        <w:rPr/>
      </w:r>
    </w:p>
    <w:p>
      <w:pPr>
        <w:pStyle w:val="Normal"/>
        <w:rPr/>
      </w:pPr>
      <w:r>
        <w:rPr/>
        <w:t>March 31, 2003</w:t>
        <w:tab/>
        <w:tab/>
        <w:t>100% Retention Paid if Merger Not Closed by 12/31/2002</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8"/>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rPr>
      <w:b/>
      <w:bCs/>
      <w:sz w:val="28"/>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2001-11-13T13:47:00Z</dcterms:created>
  <dc:creator>tbelden</dc:creator>
  <dc:description/>
  <dc:language>en-CA</dc:language>
  <cp:lastModifiedBy>ccalger</cp:lastModifiedBy>
  <cp:lastPrinted>2001-11-12T15:42:00Z</cp:lastPrinted>
  <dcterms:modified xsi:type="dcterms:W3CDTF">2001-11-13T13:47:00Z</dcterms:modified>
  <cp:revision>2</cp:revision>
  <dc:subject/>
  <dc:title>Keys Elements of Retention Program</dc:title>
</cp:coreProperties>
</file>