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28"/>
          <w:u w:val="none"/>
        </w:rPr>
      </w:pPr>
      <w:r>
        <w:rPr>
          <w:sz w:val="28"/>
          <w:u w:val="none"/>
        </w:rPr>
        <w:t>Description of Retail Functions</w:t>
      </w:r>
    </w:p>
    <w:p>
      <w:pPr>
        <w:pStyle w:val="Heading1"/>
        <w:ind w:hanging="0" w:start="0"/>
        <w:rPr>
          <w:sz w:val="28"/>
          <w:u w:val="none"/>
        </w:rPr>
      </w:pPr>
      <w:r>
        <w:rPr>
          <w:sz w:val="28"/>
          <w:u w:val="none"/>
        </w:rPr>
      </w:r>
    </w:p>
    <w:p>
      <w:pPr>
        <w:pStyle w:val="Heading1"/>
        <w:ind w:hanging="0" w:start="0"/>
        <w:rPr/>
      </w:pPr>
      <w:r>
        <w:rPr/>
        <w:t>Retail Trading and Risk Management</w:t>
      </w:r>
    </w:p>
    <w:p>
      <w:pPr>
        <w:pStyle w:val="Normal"/>
        <w:rPr/>
      </w:pPr>
      <w:r>
        <w:rPr/>
        <w:t>The Group Head needs to be a commercial person who has experience in managing risk, has the ability to analyze and solve complex problems, and has the ability to organize and direct people.  This person will initially have overall accountability for the development and implementation of both front office and back office functions.  Deliverables will include the following:</w:t>
      </w:r>
    </w:p>
    <w:p>
      <w:pPr>
        <w:pStyle w:val="Normal"/>
        <w:numPr>
          <w:ilvl w:val="0"/>
          <w:numId w:val="3"/>
        </w:numPr>
        <w:rPr/>
      </w:pPr>
      <w:r>
        <w:rPr/>
        <w:t>Evaluate and book all EES contracts that have been moved to EWS.</w:t>
      </w:r>
    </w:p>
    <w:p>
      <w:pPr>
        <w:pStyle w:val="Normal"/>
        <w:numPr>
          <w:ilvl w:val="0"/>
          <w:numId w:val="3"/>
        </w:numPr>
        <w:rPr/>
      </w:pPr>
      <w:r>
        <w:rPr/>
        <w:t>Provide accurate, competitive prices to EES Origination team.</w:t>
      </w:r>
    </w:p>
    <w:p>
      <w:pPr>
        <w:pStyle w:val="Normal"/>
        <w:numPr>
          <w:ilvl w:val="0"/>
          <w:numId w:val="3"/>
        </w:numPr>
        <w:rPr/>
      </w:pPr>
      <w:r>
        <w:rPr/>
        <w:t>Manage wholesale and retail risks that are part of existing and new deals.</w:t>
      </w:r>
    </w:p>
    <w:p>
      <w:pPr>
        <w:pStyle w:val="Normal"/>
        <w:numPr>
          <w:ilvl w:val="0"/>
          <w:numId w:val="3"/>
        </w:numPr>
        <w:rPr/>
      </w:pPr>
      <w:r>
        <w:rPr/>
        <w:t xml:space="preserve">Maximize the synergies between the retail and wholesale organizations.  Help the retail business to flourish and transfer knowledge and information between retail and wholesale segments of Enron’s business. </w:t>
      </w:r>
    </w:p>
    <w:p>
      <w:pPr>
        <w:pStyle w:val="Normal"/>
        <w:numPr>
          <w:ilvl w:val="0"/>
          <w:numId w:val="3"/>
        </w:numPr>
        <w:rPr/>
      </w:pPr>
      <w:r>
        <w:rPr/>
        <w:t>Hire staff and ensure that all of the functions described below are accomplished.</w:t>
      </w:r>
    </w:p>
    <w:p>
      <w:pPr>
        <w:pStyle w:val="Normal"/>
        <w:rPr/>
      </w:pPr>
      <w:r>
        <w:rPr/>
      </w:r>
    </w:p>
    <w:p>
      <w:pPr>
        <w:pStyle w:val="Heading1"/>
        <w:ind w:hanging="0" w:start="0"/>
        <w:rPr/>
      </w:pPr>
      <w:r>
        <w:rPr/>
        <w:t>Retail Structuring</w:t>
      </w:r>
    </w:p>
    <w:p>
      <w:pPr>
        <w:pStyle w:val="Normal"/>
        <w:rPr/>
      </w:pPr>
      <w:r>
        <w:rPr/>
        <w:t>The Head of Structuring will be responsible for building a retail structuring group that is independent from but coordinates with the current wholesale structuring team.  This person must have a proven track record in structuring and deal valuation.  This person will have the following responsibilities:</w:t>
      </w:r>
    </w:p>
    <w:p>
      <w:pPr>
        <w:pStyle w:val="Normal"/>
        <w:numPr>
          <w:ilvl w:val="0"/>
          <w:numId w:val="5"/>
        </w:numPr>
        <w:rPr/>
      </w:pPr>
      <w:r>
        <w:rPr/>
        <w:t>Develop structuring model that uses best elements of ENA’s wholesale structuring model and EES’ retail structuring model.</w:t>
      </w:r>
    </w:p>
    <w:p>
      <w:pPr>
        <w:pStyle w:val="Normal"/>
        <w:numPr>
          <w:ilvl w:val="0"/>
          <w:numId w:val="5"/>
        </w:numPr>
        <w:rPr/>
      </w:pPr>
      <w:r>
        <w:rPr/>
        <w:t>Provide central analytical role in the evaluation of existing book of EES contracts.</w:t>
      </w:r>
    </w:p>
    <w:p>
      <w:pPr>
        <w:pStyle w:val="Normal"/>
        <w:numPr>
          <w:ilvl w:val="0"/>
          <w:numId w:val="5"/>
        </w:numPr>
        <w:rPr/>
      </w:pPr>
      <w:r>
        <w:rPr/>
        <w:t>Build structuring team that will work with EES Originators to provide timely pricing and deal structuring services to support this business.</w:t>
      </w:r>
    </w:p>
    <w:p>
      <w:pPr>
        <w:pStyle w:val="Normal"/>
        <w:rPr/>
      </w:pPr>
      <w:r>
        <w:rPr/>
      </w:r>
    </w:p>
    <w:p>
      <w:pPr>
        <w:pStyle w:val="Heading1"/>
        <w:ind w:hanging="0" w:start="0"/>
        <w:rPr/>
      </w:pPr>
      <w:r>
        <w:rPr/>
        <w:t>Retail Risk Control</w:t>
      </w:r>
    </w:p>
    <w:p>
      <w:pPr>
        <w:pStyle w:val="Normal"/>
        <w:rPr/>
      </w:pPr>
      <w:r>
        <w:rPr/>
        <w:t>The Head of the Risk Group will be responsible for ensuring that all existing and new deals are booked and valued properly by Enron’s Risk Systems.  This person will have joint reporting responsibility to Sally Beck and to the Commercial Lead in each region.  Responsibilities will include:</w:t>
      </w:r>
    </w:p>
    <w:p>
      <w:pPr>
        <w:pStyle w:val="Normal"/>
        <w:numPr>
          <w:ilvl w:val="0"/>
          <w:numId w:val="2"/>
        </w:numPr>
        <w:rPr/>
      </w:pPr>
      <w:r>
        <w:rPr/>
        <w:t>Work with project team to separate individual risk components (e.g., commodity, ancillary service, distribution tariff) of each deal.</w:t>
      </w:r>
    </w:p>
    <w:p>
      <w:pPr>
        <w:pStyle w:val="Normal"/>
        <w:numPr>
          <w:ilvl w:val="0"/>
          <w:numId w:val="2"/>
        </w:numPr>
        <w:rPr/>
      </w:pPr>
      <w:r>
        <w:rPr/>
        <w:t>Develop tactical solution (e.g., Excel or Access) to value these deals immediately.</w:t>
      </w:r>
    </w:p>
    <w:p>
      <w:pPr>
        <w:pStyle w:val="Normal"/>
        <w:numPr>
          <w:ilvl w:val="0"/>
          <w:numId w:val="2"/>
        </w:numPr>
        <w:rPr/>
      </w:pPr>
      <w:r>
        <w:rPr/>
        <w:t>Develop system specifications for strategic solution.  This may be modifications to Enpower or a new system.</w:t>
      </w:r>
    </w:p>
    <w:p>
      <w:pPr>
        <w:pStyle w:val="Normal"/>
        <w:numPr>
          <w:ilvl w:val="0"/>
          <w:numId w:val="2"/>
        </w:numPr>
        <w:rPr/>
      </w:pPr>
      <w:r>
        <w:rPr/>
        <w:t>Work with technology project team to implement systems.</w:t>
      </w:r>
    </w:p>
    <w:p>
      <w:pPr>
        <w:pStyle w:val="Normal"/>
        <w:numPr>
          <w:ilvl w:val="0"/>
          <w:numId w:val="2"/>
        </w:numPr>
        <w:rPr/>
      </w:pPr>
      <w:r>
        <w:rPr/>
        <w:t>Work with volume management, settlements, and billing to ensure that our systems properly handle deal value vs. scheduled differences and scheduled vs. meter differences.  Ensure that all reconciliations take place.</w:t>
      </w:r>
    </w:p>
    <w:p>
      <w:pPr>
        <w:pStyle w:val="Normal"/>
        <w:numPr>
          <w:ilvl w:val="0"/>
          <w:numId w:val="2"/>
        </w:numPr>
        <w:rPr/>
      </w:pPr>
      <w:r>
        <w:rPr/>
        <w:t xml:space="preserve">Handle all accounting issues associated with the valuation of the retail book of business. </w:t>
      </w:r>
    </w:p>
    <w:p>
      <w:pPr>
        <w:pStyle w:val="Normal"/>
        <w:rPr/>
      </w:pPr>
      <w:r>
        <w:rPr/>
      </w:r>
    </w:p>
    <w:p>
      <w:pPr>
        <w:pStyle w:val="Heading1"/>
        <w:ind w:hanging="0" w:start="0"/>
        <w:rPr/>
      </w:pPr>
      <w:r>
        <w:rPr/>
        <w:t>Generation and Transmission Commodity Risk Management</w:t>
      </w:r>
    </w:p>
    <w:p>
      <w:pPr>
        <w:pStyle w:val="Normal"/>
        <w:rPr/>
      </w:pPr>
      <w:r>
        <w:rPr/>
        <w:t>This position will be responsible for managing wholesale price and spread risk.  The Head of Retail Trading and Risk Management may either manage this risk himself or hire one or more traders to manage the wholesale risk in each region.  During the first six to twelve months the VAR for this group will be low as all efforts should be focused on building the organization and the systems.  Once the group is firmly established, this could grow into a significant wholesale risk book.</w:t>
      </w:r>
    </w:p>
    <w:p>
      <w:pPr>
        <w:pStyle w:val="Normal"/>
        <w:rPr/>
      </w:pPr>
      <w:r>
        <w:rPr/>
      </w:r>
    </w:p>
    <w:p>
      <w:pPr>
        <w:pStyle w:val="Heading1"/>
        <w:ind w:hanging="0" w:start="0"/>
        <w:rPr/>
      </w:pPr>
      <w:r>
        <w:rPr/>
        <w:t>Distribution and Tariff Risk Management</w:t>
      </w:r>
    </w:p>
    <w:p>
      <w:pPr>
        <w:pStyle w:val="Normal"/>
        <w:rPr/>
      </w:pPr>
      <w:r>
        <w:rPr/>
        <w:t>This position will be responsible for managing all tariff risk behind the UDC.  The D&amp;T Risk Manager will create and manage tariff curves for each customer class for each utility.  This is a labor-intensive and systems-intensive endeavor.  Tariff curves will number in the hundreds if not the thousands.  Tremendous resources will be required to properly model and forecast these curves.  The benefits associated with centralizing this information so that the structuring, valuation, and settlements systems all operate off of the same information are tremendous.</w:t>
      </w:r>
    </w:p>
    <w:p>
      <w:pPr>
        <w:pStyle w:val="Normal"/>
        <w:rPr/>
      </w:pPr>
      <w:r>
        <w:rPr/>
      </w:r>
    </w:p>
    <w:p>
      <w:pPr>
        <w:pStyle w:val="Heading1"/>
        <w:ind w:hanging="0" w:start="0"/>
        <w:rPr/>
      </w:pPr>
      <w:r>
        <w:rPr/>
        <w:t>Retail Logistics Management</w:t>
      </w:r>
    </w:p>
    <w:p>
      <w:pPr>
        <w:pStyle w:val="Normal"/>
        <w:rPr/>
      </w:pPr>
      <w:r>
        <w:rPr/>
        <w:t>The person in charge of Retail Logistics will be responsible for aggregating wholesale transactions, forecasting retail load, procuring the necessary commodity and transmission in order to fill retail positions.  Currently, EES performs part of this function (load forecast and position aggregation) and ENA performs part of this function (optimizing physical delivery through commodity and transmission purchases).  The same deal capture and scheduling technology could be used by both the wholesale and retail groups to perform this function.</w:t>
      </w:r>
    </w:p>
    <w:p>
      <w:pPr>
        <w:pStyle w:val="Normal"/>
        <w:rPr/>
      </w:pPr>
      <w:r>
        <w:rPr/>
      </w:r>
    </w:p>
    <w:p>
      <w:pPr>
        <w:pStyle w:val="Heading1"/>
        <w:ind w:hanging="0" w:start="0"/>
        <w:rPr/>
      </w:pPr>
      <w:r>
        <w:rPr/>
        <w:t>Retail Settlements Management</w:t>
      </w:r>
    </w:p>
    <w:p>
      <w:pPr>
        <w:pStyle w:val="Normal"/>
        <w:rPr/>
      </w:pPr>
      <w:r>
        <w:rPr/>
        <w:t>The person in charge of Retail Settlements will be responsible for ensuring that all wholesale and retail settlements associated with commodity positions are done accurately.  This includes the following responsibilities:</w:t>
      </w:r>
    </w:p>
    <w:p>
      <w:pPr>
        <w:pStyle w:val="Normal"/>
        <w:numPr>
          <w:ilvl w:val="0"/>
          <w:numId w:val="4"/>
        </w:numPr>
        <w:rPr/>
      </w:pPr>
      <w:r>
        <w:rPr/>
        <w:t>Develop retail settlements systems leveraging existing volume management technology.</w:t>
      </w:r>
    </w:p>
    <w:p>
      <w:pPr>
        <w:pStyle w:val="Normal"/>
        <w:numPr>
          <w:ilvl w:val="0"/>
          <w:numId w:val="4"/>
        </w:numPr>
        <w:rPr/>
      </w:pPr>
      <w:r>
        <w:rPr/>
        <w:t>Ensure that consistent and accurate information is used to reconcile forward deal valuation system, scheduled volumes, and actual meter volumes.  Ensure that Enron’s accounting systems reflect the same information as customer bills.</w:t>
      </w:r>
    </w:p>
    <w:p>
      <w:pPr>
        <w:pStyle w:val="Normal"/>
        <w:rPr>
          <w:i/>
          <w:i/>
          <w:iCs/>
        </w:rPr>
      </w:pPr>
      <w:r>
        <w:rPr>
          <w:i/>
          <w:iCs/>
        </w:rPr>
      </w:r>
    </w:p>
    <w:p>
      <w:pPr>
        <w:pStyle w:val="Heading1"/>
        <w:ind w:hanging="0" w:start="0"/>
        <w:rPr/>
      </w:pPr>
      <w:r>
        <w:rPr/>
        <w:t>Contract Management</w:t>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80"/>
        </w:tabs>
        <w:ind w:start="7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2001-04-25T11:58:00Z</dcterms:created>
  <dc:creator>tbelden</dc:creator>
  <dc:description/>
  <dc:language>en-CA</dc:language>
  <cp:lastModifiedBy>tbelden</cp:lastModifiedBy>
  <cp:lastPrinted>2001-04-26T07:16:00Z</cp:lastPrinted>
  <dcterms:modified xsi:type="dcterms:W3CDTF">2001-04-26T14:11:00Z</dcterms:modified>
  <cp:revision>36</cp:revision>
  <dc:subject/>
  <dc:title>West Staffing</dc:title>
</cp:coreProperties>
</file>