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08" w:leader="none"/>
        </w:tabs>
        <w:jc w:val="center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bCs/>
        </w:rPr>
        <w:t>PENNY GILLETT</w:t>
      </w:r>
    </w:p>
    <w:p>
      <w:pPr>
        <w:pStyle w:val="Normal"/>
        <w:tabs>
          <w:tab w:val="clear" w:pos="720"/>
          <w:tab w:val="center" w:pos="4608" w:leader="none"/>
        </w:tabs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bCs/>
        </w:rPr>
        <w:tab/>
        <w:t>11111 Grant Road, Apt. 532</w:t>
      </w:r>
    </w:p>
    <w:p>
      <w:pPr>
        <w:pStyle w:val="Normal"/>
        <w:tabs>
          <w:tab w:val="clear" w:pos="720"/>
          <w:tab w:val="center" w:pos="4608" w:leader="none"/>
        </w:tabs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bCs/>
        </w:rPr>
        <w:tab/>
        <w:t>Cypress, Texas 77429</w:t>
      </w:r>
    </w:p>
    <w:p>
      <w:pPr>
        <w:pStyle w:val="Normal"/>
        <w:tabs>
          <w:tab w:val="clear" w:pos="720"/>
          <w:tab w:val="center" w:pos="4608" w:leader="none"/>
        </w:tabs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bCs/>
        </w:rPr>
        <w:tab/>
        <w:t>832-237-5877 (Home)</w:t>
      </w:r>
    </w:p>
    <w:p>
      <w:pPr>
        <w:pStyle w:val="Normal"/>
        <w:tabs>
          <w:tab w:val="clear" w:pos="720"/>
          <w:tab w:val="center" w:pos="4608" w:leader="none"/>
        </w:tabs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ab/>
      </w:r>
      <w:r>
        <w:rPr>
          <w:rFonts w:cs="Bookman Old Style" w:ascii="Bookman Old Style" w:hAnsi="Bookman Old Style"/>
          <w:b/>
          <w:bCs/>
        </w:rPr>
        <w:t>713-276-5520 (Office)</w:t>
      </w:r>
    </w:p>
    <w:p>
      <w:pPr>
        <w:pStyle w:val="Normal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b/>
          <w:bCs/>
          <w:sz w:val="22"/>
          <w:szCs w:val="22"/>
        </w:rPr>
        <w:t>PERSONALITY CHARACTERISTICS</w:t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sz w:val="22"/>
          <w:szCs w:val="22"/>
        </w:rPr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sz w:val="22"/>
          <w:szCs w:val="22"/>
        </w:rPr>
        <w:t>Team player, adaptable to change, detailed oriented, flexible, creative, outgoing, energetic, responsible, needs minimum supervision, professional attitude and a very quick learner</w:t>
      </w:r>
    </w:p>
    <w:p>
      <w:pPr>
        <w:pStyle w:val="Normal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cs="Bookman Old Style" w:ascii="Bookman Old Style" w:hAnsi="Bookman Old Style"/>
          <w:b/>
          <w:bCs/>
          <w:sz w:val="22"/>
          <w:szCs w:val="22"/>
        </w:rPr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b/>
          <w:bCs/>
          <w:sz w:val="22"/>
          <w:szCs w:val="22"/>
        </w:rPr>
        <w:t>EDUCATION</w:t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sz w:val="22"/>
          <w:szCs w:val="22"/>
        </w:rPr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sz w:val="22"/>
          <w:szCs w:val="22"/>
        </w:rPr>
        <w:t>Paralegal Certificate - University of Texas at Austin - 1989</w:t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sz w:val="22"/>
          <w:szCs w:val="22"/>
        </w:rPr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b/>
          <w:bCs/>
          <w:sz w:val="22"/>
          <w:szCs w:val="22"/>
        </w:rPr>
        <w:t>ORGANIZATIONS</w:t>
      </w:r>
    </w:p>
    <w:p>
      <w:pPr>
        <w:pStyle w:val="Normal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cs="Bookman Old Style" w:ascii="Bookman Old Style" w:hAnsi="Bookman Old Style"/>
          <w:b/>
          <w:bCs/>
          <w:sz w:val="22"/>
          <w:szCs w:val="22"/>
        </w:rPr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sz w:val="22"/>
          <w:szCs w:val="22"/>
        </w:rPr>
        <w:t>Member, Legal Assistants Division, State Bar of Texas</w:t>
      </w:r>
    </w:p>
    <w:p>
      <w:pPr>
        <w:pStyle w:val="Normal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cs="Bookman Old Style" w:ascii="Bookman Old Style" w:hAnsi="Bookman Old Style"/>
          <w:b/>
          <w:bCs/>
          <w:sz w:val="22"/>
          <w:szCs w:val="22"/>
        </w:rPr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b/>
          <w:bCs/>
          <w:sz w:val="22"/>
          <w:szCs w:val="22"/>
        </w:rPr>
        <w:t>EMPLOYMENT HISTORY</w:t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sz w:val="22"/>
          <w:szCs w:val="22"/>
        </w:rPr>
      </w:r>
    </w:p>
    <w:p>
      <w:pPr>
        <w:pStyle w:val="Normal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cs="Bookman Old Style" w:ascii="Bookman Old Style" w:hAnsi="Bookman Old Style"/>
          <w:b/>
          <w:bCs/>
          <w:sz w:val="22"/>
          <w:szCs w:val="22"/>
        </w:rPr>
        <w:t>November 1998 through present, Gardere Wynne Sewell</w:t>
      </w:r>
      <w:r>
        <w:rPr>
          <w:rFonts w:cs="Bookman Old Style" w:ascii="Bookman Old Style" w:hAnsi="Bookman Old Style"/>
          <w:sz w:val="22"/>
          <w:szCs w:val="22"/>
        </w:rPr>
        <w:t>, Houston, Texas</w:t>
      </w:r>
    </w:p>
    <w:p>
      <w:pPr>
        <w:pStyle w:val="Normal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cs="Bookman Old Style" w:ascii="Bookman Old Style" w:hAnsi="Bookman Old Style"/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Bookman Old Style" w:ascii="Bookman Old Style" w:hAnsi="Bookman Old Style"/>
          <w:sz w:val="22"/>
          <w:szCs w:val="22"/>
          <w:u w:val="single"/>
        </w:rPr>
        <w:t>Paralegal for Richard O. Faulk and Kevin Colbert</w:t>
      </w:r>
      <w:r>
        <w:rPr>
          <w:rFonts w:cs="Bookman Old Style" w:ascii="Bookman Old Style" w:hAnsi="Bookman Old Style"/>
          <w:sz w:val="22"/>
          <w:szCs w:val="22"/>
        </w:rPr>
        <w:t>; heavy document review and production, answering interrogatories and requests for production, scheduling and summarizing depositions, reviewing medical records, meeting with clients, maintaining calendar for section.  Environmental.</w:t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sz w:val="22"/>
          <w:szCs w:val="22"/>
        </w:rPr>
      </w:r>
    </w:p>
    <w:p>
      <w:pPr>
        <w:pStyle w:val="Normal"/>
        <w:jc w:val="both"/>
        <w:rPr/>
      </w:pPr>
      <w:r>
        <w:rPr>
          <w:rFonts w:cs="Bookman Old Style" w:ascii="Bookman Old Style" w:hAnsi="Bookman Old Style"/>
          <w:b/>
          <w:bCs/>
          <w:sz w:val="22"/>
          <w:szCs w:val="22"/>
        </w:rPr>
        <w:t>March 1993 to November 1998, Glover Anderson Chandler &amp; Uzick</w:t>
      </w:r>
      <w:r>
        <w:rPr>
          <w:rFonts w:cs="Bookman Old Style" w:ascii="Bookman Old Style" w:hAnsi="Bookman Old Style"/>
          <w:sz w:val="22"/>
          <w:szCs w:val="22"/>
        </w:rPr>
        <w:t>, Houston, Texas</w:t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sz w:val="22"/>
          <w:szCs w:val="22"/>
        </w:rPr>
      </w:r>
    </w:p>
    <w:p>
      <w:pPr>
        <w:pStyle w:val="Normal"/>
        <w:jc w:val="both"/>
        <w:rPr/>
      </w:pPr>
      <w:r>
        <w:rPr>
          <w:rFonts w:cs="Bookman Old Style" w:ascii="Bookman Old Style" w:hAnsi="Bookman Old Style"/>
          <w:sz w:val="22"/>
          <w:szCs w:val="22"/>
          <w:u w:val="single"/>
        </w:rPr>
        <w:t>Paralegal for Paul E. Anderson, Jr.</w:t>
      </w:r>
      <w:r>
        <w:rPr>
          <w:rFonts w:cs="Bookman Old Style" w:ascii="Bookman Old Style" w:hAnsi="Bookman Old Style"/>
          <w:sz w:val="22"/>
          <w:szCs w:val="22"/>
        </w:rPr>
        <w:t>; answer lawsuits and discovery, summarize medical records and depositions, maintain calendar, prepare trial notebooks, meet with clients.  Commercial Litigation, Products Liability, Insurance Defense.</w:t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sz w:val="22"/>
          <w:szCs w:val="22"/>
        </w:rPr>
      </w:r>
    </w:p>
    <w:p>
      <w:pPr>
        <w:pStyle w:val="Normal"/>
        <w:jc w:val="both"/>
        <w:rPr/>
      </w:pPr>
      <w:r>
        <w:rPr>
          <w:rFonts w:cs="Bookman Old Style" w:ascii="Bookman Old Style" w:hAnsi="Bookman Old Style"/>
          <w:b/>
          <w:bCs/>
          <w:sz w:val="22"/>
          <w:szCs w:val="22"/>
        </w:rPr>
        <w:t>April 1990 to March 1993, Neel Seymore Price &amp; Livingston</w:t>
      </w:r>
      <w:r>
        <w:rPr>
          <w:rFonts w:cs="Bookman Old Style" w:ascii="Bookman Old Style" w:hAnsi="Bookman Old Style"/>
          <w:sz w:val="22"/>
          <w:szCs w:val="22"/>
        </w:rPr>
        <w:t>, Houston, Texas</w:t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sz w:val="22"/>
          <w:szCs w:val="22"/>
        </w:rPr>
      </w:r>
    </w:p>
    <w:p>
      <w:pPr>
        <w:pStyle w:val="Normal"/>
        <w:jc w:val="both"/>
        <w:rPr/>
      </w:pPr>
      <w:r>
        <w:rPr>
          <w:rFonts w:cs="Bookman Old Style" w:ascii="Bookman Old Style" w:hAnsi="Bookman Old Style"/>
          <w:sz w:val="22"/>
          <w:szCs w:val="22"/>
          <w:u w:val="single"/>
        </w:rPr>
        <w:t>Legal Assistant to Charles Seymore</w:t>
      </w:r>
      <w:r>
        <w:rPr>
          <w:rFonts w:cs="Bookman Old Style" w:ascii="Bookman Old Style" w:hAnsi="Bookman Old Style"/>
          <w:sz w:val="22"/>
          <w:szCs w:val="22"/>
        </w:rPr>
        <w:t>; answer lawsuits, respond to discovery, meet with clients, summarize depositions.  Insurance Defense.</w:t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sz w:val="22"/>
          <w:szCs w:val="22"/>
        </w:rPr>
      </w:r>
    </w:p>
    <w:p>
      <w:pPr>
        <w:pStyle w:val="Normal"/>
        <w:jc w:val="both"/>
        <w:rPr/>
      </w:pPr>
      <w:r>
        <w:rPr>
          <w:rFonts w:cs="Bookman Old Style" w:ascii="Bookman Old Style" w:hAnsi="Bookman Old Style"/>
          <w:b/>
          <w:bCs/>
          <w:sz w:val="22"/>
          <w:szCs w:val="22"/>
        </w:rPr>
        <w:t>April 1986 to September 1989, Babb &amp; Hanna</w:t>
      </w:r>
      <w:r>
        <w:rPr>
          <w:rFonts w:cs="Bookman Old Style" w:ascii="Bookman Old Style" w:hAnsi="Bookman Old Style"/>
          <w:sz w:val="22"/>
          <w:szCs w:val="22"/>
        </w:rPr>
        <w:t>, Austin, Texas</w:t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sz w:val="22"/>
          <w:szCs w:val="22"/>
        </w:rPr>
      </w:r>
    </w:p>
    <w:p>
      <w:pPr>
        <w:pStyle w:val="Normal"/>
        <w:jc w:val="both"/>
        <w:rPr/>
      </w:pPr>
      <w:r>
        <w:rPr>
          <w:rFonts w:cs="Bookman Old Style" w:ascii="Bookman Old Style" w:hAnsi="Bookman Old Style"/>
          <w:sz w:val="22"/>
          <w:szCs w:val="22"/>
          <w:u w:val="single"/>
        </w:rPr>
        <w:t>Legal Assistant to Charles Babb</w:t>
      </w:r>
      <w:r>
        <w:rPr>
          <w:rFonts w:cs="Bookman Old Style" w:ascii="Bookman Old Style" w:hAnsi="Bookman Old Style"/>
          <w:sz w:val="22"/>
          <w:szCs w:val="22"/>
        </w:rPr>
        <w:t>; draft pleadings and discovery, summarize depositions, typed House and Senate Bills during legislative session, attend real estate closings and foreclosures.</w:t>
      </w:r>
    </w:p>
    <w:p>
      <w:pPr>
        <w:pStyle w:val="Normal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cs="Bookman Old Style" w:ascii="Bookman Old Style" w:hAnsi="Bookman Old Style"/>
          <w:sz w:val="22"/>
          <w:szCs w:val="22"/>
        </w:rPr>
      </w:r>
    </w:p>
    <w:sectPr>
      <w:type w:val="nextPage"/>
      <w:pgSz w:w="12240" w:h="15840"/>
      <w:pgMar w:left="1440" w:right="158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man Old Style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rFonts w:cs="Arial"/>
      <w:szCs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504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504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2001-05-14T13:56:00Z</dcterms:created>
  <dc:creator>gilpe</dc:creator>
  <dc:description/>
  <dc:language>en-CA</dc:language>
  <cp:lastModifiedBy>sadams</cp:lastModifiedBy>
  <cp:lastPrinted>2001-01-31T10:29:00Z</cp:lastPrinted>
  <dcterms:modified xsi:type="dcterms:W3CDTF">2001-05-14T13:56:00Z</dcterms:modified>
  <cp:revision>2</cp:revision>
  <dc:subject/>
  <dc:title>PENNY GILLETT</dc:title>
</cp:coreProperties>
</file>