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jc w:val="center"/>
        <w:rPr>
          <w:rFonts w:ascii="Times New Roman" w:hAnsi="Times New Roman" w:cs="Times New Roman"/>
          <w:b/>
        </w:rPr>
      </w:pPr>
      <w:r>
        <w:rPr>
          <w:rFonts w:cs="Times New Roman" w:ascii="Times New Roman" w:hAnsi="Times New Roman"/>
          <w:b/>
        </w:rPr>
      </w:r>
    </w:p>
    <w:p>
      <w:pPr>
        <w:pStyle w:val="PlainText"/>
        <w:jc w:val="center"/>
        <w:rPr>
          <w:rFonts w:ascii="Times New Roman" w:hAnsi="Times New Roman" w:cs="Times New Roman"/>
          <w:b/>
        </w:rPr>
      </w:pPr>
      <w:r>
        <w:rPr>
          <w:rFonts w:cs="Times New Roman" w:ascii="Times New Roman" w:hAnsi="Times New Roman"/>
          <w:b/>
        </w:rPr>
      </w:r>
    </w:p>
    <w:p>
      <w:pPr>
        <w:pStyle w:val="PlainText"/>
        <w:jc w:val="center"/>
        <w:rPr>
          <w:rFonts w:ascii="Times New Roman" w:hAnsi="Times New Roman" w:cs="Times New Roman"/>
          <w:b/>
          <w:caps/>
        </w:rPr>
      </w:pPr>
      <w:r>
        <w:rPr>
          <w:rFonts w:cs="Times New Roman" w:ascii="Times New Roman" w:hAnsi="Times New Roman"/>
          <w:b/>
          <w:caps/>
        </w:rPr>
        <w:t>Position of Interest</w:t>
      </w:r>
    </w:p>
    <w:p>
      <w:pPr>
        <w:pStyle w:val="PlainText"/>
        <w:spacing w:before="120" w:after="0"/>
        <w:jc w:val="both"/>
        <w:rPr>
          <w:rFonts w:ascii="Times New Roman" w:hAnsi="Times New Roman" w:cs="Times New Roman"/>
        </w:rPr>
      </w:pPr>
      <w:r>
        <w:rPr>
          <w:rFonts w:cs="Times New Roman" w:ascii="Times New Roman" w:hAnsi="Times New Roman"/>
        </w:rPr>
        <w:t>GOVERNMENT RELATIONS, PUBLIC RELATIONS, PROJECT DEVELOPMENT.</w:t>
        <w:tab/>
        <w:t>Work with local and state government officials to develop policies and legislation supportive of power generation business. Manage or participate in a multi-disciplinary team to achieve successful development and permitting of new power plants.</w:t>
      </w:r>
    </w:p>
    <w:p>
      <w:pPr>
        <w:pStyle w:val="PlainText"/>
        <w:jc w:val="center"/>
        <w:rPr>
          <w:rFonts w:ascii="Times New Roman" w:hAnsi="Times New Roman" w:cs="Times New Roman"/>
          <w:b/>
          <w:caps/>
        </w:rPr>
      </w:pPr>
      <w:r>
        <w:rPr>
          <w:rFonts w:cs="Times New Roman" w:ascii="Times New Roman" w:hAnsi="Times New Roman"/>
          <w:b/>
          <w:caps/>
        </w:rPr>
      </w:r>
    </w:p>
    <w:p>
      <w:pPr>
        <w:pStyle w:val="PlainText"/>
        <w:jc w:val="center"/>
        <w:rPr>
          <w:rFonts w:ascii="Times New Roman" w:hAnsi="Times New Roman" w:cs="Times New Roman"/>
          <w:b/>
          <w:caps/>
        </w:rPr>
      </w:pPr>
      <w:r>
        <w:rPr>
          <w:rFonts w:cs="Times New Roman" w:ascii="Times New Roman" w:hAnsi="Times New Roman"/>
          <w:b/>
          <w:caps/>
        </w:rPr>
        <w:t>Profile</w:t>
      </w:r>
    </w:p>
    <w:p>
      <w:pPr>
        <w:pStyle w:val="PlainText"/>
        <w:numPr>
          <w:ilvl w:val="0"/>
          <w:numId w:val="3"/>
        </w:numPr>
        <w:spacing w:before="120" w:after="0"/>
        <w:jc w:val="both"/>
        <w:rPr>
          <w:rFonts w:ascii="Times New Roman" w:hAnsi="Times New Roman" w:cs="Times New Roman"/>
        </w:rPr>
      </w:pPr>
      <w:r>
        <w:rPr>
          <w:rFonts w:cs="Times New Roman" w:ascii="Times New Roman" w:hAnsi="Times New Roman"/>
        </w:rPr>
        <w:t>Manager of marketing and public affairs for General Electric, one of the world’s most successful and best managed companies.</w:t>
      </w:r>
    </w:p>
    <w:p>
      <w:pPr>
        <w:pStyle w:val="PlainText"/>
        <w:numPr>
          <w:ilvl w:val="0"/>
          <w:numId w:val="3"/>
        </w:numPr>
        <w:jc w:val="both"/>
        <w:rPr>
          <w:rFonts w:ascii="Times New Roman" w:hAnsi="Times New Roman" w:cs="Times New Roman"/>
        </w:rPr>
      </w:pPr>
      <w:r>
        <w:rPr>
          <w:rFonts w:cs="Times New Roman" w:ascii="Times New Roman" w:hAnsi="Times New Roman"/>
        </w:rPr>
        <w:t>Twenty-five years of experience in the power generation industry, including U.S. and international power plant marketing and project management.</w:t>
      </w:r>
    </w:p>
    <w:p>
      <w:pPr>
        <w:pStyle w:val="PlainText"/>
        <w:numPr>
          <w:ilvl w:val="0"/>
          <w:numId w:val="3"/>
        </w:numPr>
        <w:jc w:val="both"/>
        <w:rPr>
          <w:rFonts w:ascii="Times New Roman" w:hAnsi="Times New Roman" w:cs="Times New Roman"/>
        </w:rPr>
      </w:pPr>
      <w:r>
        <w:rPr>
          <w:rFonts w:cs="Times New Roman" w:ascii="Times New Roman" w:hAnsi="Times New Roman"/>
        </w:rPr>
        <w:t>Proven success in clearly communicating the benefits and features of power plants to the general public, government officials, regulatory bodies, and customers.</w:t>
      </w:r>
    </w:p>
    <w:p>
      <w:pPr>
        <w:pStyle w:val="PlainText"/>
        <w:numPr>
          <w:ilvl w:val="0"/>
          <w:numId w:val="5"/>
        </w:numPr>
        <w:jc w:val="both"/>
        <w:rPr>
          <w:rFonts w:ascii="Times New Roman" w:hAnsi="Times New Roman" w:cs="Times New Roman"/>
        </w:rPr>
      </w:pPr>
      <w:r>
        <w:rPr>
          <w:rFonts w:cs="Times New Roman" w:ascii="Times New Roman" w:hAnsi="Times New Roman"/>
        </w:rPr>
        <w:t>MS in Engineering from Purdue University and MBA from Santa Clara University.</w:t>
      </w:r>
    </w:p>
    <w:p>
      <w:pPr>
        <w:pStyle w:val="PlainText"/>
        <w:jc w:val="center"/>
        <w:rPr>
          <w:rFonts w:ascii="Times New Roman" w:hAnsi="Times New Roman" w:cs="Times New Roman"/>
          <w:b/>
        </w:rPr>
      </w:pPr>
      <w:r>
        <w:rPr>
          <w:rFonts w:cs="Times New Roman" w:ascii="Times New Roman" w:hAnsi="Times New Roman"/>
          <w:b/>
        </w:rPr>
      </w:r>
    </w:p>
    <w:p>
      <w:pPr>
        <w:pStyle w:val="PlainText"/>
        <w:jc w:val="center"/>
        <w:rPr>
          <w:rFonts w:ascii="Times New Roman" w:hAnsi="Times New Roman" w:cs="Times New Roman"/>
          <w:b/>
          <w:caps/>
        </w:rPr>
      </w:pPr>
      <w:r>
        <w:rPr>
          <w:rFonts w:cs="Times New Roman" w:ascii="Times New Roman" w:hAnsi="Times New Roman"/>
          <w:b/>
          <w:caps/>
        </w:rPr>
        <w:t>Career Summary</w:t>
      </w:r>
    </w:p>
    <w:p>
      <w:pPr>
        <w:pStyle w:val="PlainText"/>
        <w:spacing w:before="120" w:after="0"/>
        <w:jc w:val="center"/>
        <w:rPr>
          <w:rFonts w:ascii="Times New Roman" w:hAnsi="Times New Roman" w:cs="Times New Roman"/>
        </w:rPr>
      </w:pPr>
      <w:r>
        <w:rPr>
          <w:rFonts w:cs="Times New Roman" w:ascii="Times New Roman" w:hAnsi="Times New Roman"/>
        </w:rPr>
        <w:t>General Electric Company</w:t>
      </w:r>
    </w:p>
    <w:p>
      <w:pPr>
        <w:pStyle w:val="PlainText"/>
        <w:spacing w:before="120" w:after="0"/>
        <w:jc w:val="both"/>
        <w:rPr>
          <w:rFonts w:ascii="Times New Roman" w:hAnsi="Times New Roman" w:cs="Times New Roman"/>
          <w:i/>
          <w:i/>
        </w:rPr>
      </w:pPr>
      <w:r>
        <w:rPr>
          <w:rFonts w:cs="Times New Roman" w:ascii="Times New Roman" w:hAnsi="Times New Roman"/>
          <w:i/>
          <w:color w:val="000000"/>
        </w:rPr>
        <w:t>GE Power Systems is one of the world's leading suppliers of power generation technology, energy services and management systems with 2000 revenue estimated at $15 billion. The business has the largest installed base of power generation equipment in the global energy industry.  GE Nuclear Energy is a $1.0 B division of GE Power Systems focused on the global nuclear industry. GE places aggressive financial targets on all of its businesses and this requires ambitious market and competitive strategies.</w:t>
      </w:r>
    </w:p>
    <w:p>
      <w:pPr>
        <w:pStyle w:val="PlainText"/>
        <w:rPr>
          <w:rFonts w:ascii="Times New Roman" w:hAnsi="Times New Roman" w:cs="Times New Roman"/>
          <w:i/>
          <w:i/>
        </w:rPr>
      </w:pPr>
      <w:r>
        <w:rPr>
          <w:rFonts w:cs="Times New Roman" w:ascii="Times New Roman" w:hAnsi="Times New Roman"/>
          <w:i/>
        </w:rPr>
      </w:r>
    </w:p>
    <w:p>
      <w:pPr>
        <w:pStyle w:val="PlainText"/>
        <w:rPr>
          <w:rFonts w:ascii="Times New Roman" w:hAnsi="Times New Roman" w:cs="Times New Roman"/>
          <w:b/>
        </w:rPr>
      </w:pPr>
      <w:r>
        <w:rPr>
          <w:rFonts w:cs="Times New Roman" w:ascii="Times New Roman" w:hAnsi="Times New Roman"/>
          <w:b/>
        </w:rPr>
        <w:t>Manager, Marketing and Public Affairs (1996 to 2000)</w:t>
      </w:r>
    </w:p>
    <w:p>
      <w:pPr>
        <w:pStyle w:val="PlainText"/>
        <w:spacing w:before="120" w:after="0"/>
        <w:jc w:val="both"/>
        <w:rPr>
          <w:rFonts w:ascii="Times New Roman" w:hAnsi="Times New Roman" w:cs="Times New Roman"/>
        </w:rPr>
      </w:pPr>
      <w:r>
        <w:rPr>
          <w:rFonts w:cs="Times New Roman" w:ascii="Times New Roman" w:hAnsi="Times New Roman"/>
        </w:rPr>
        <w:t xml:space="preserve">Multi-faceted, dynamic job that includes a variety of key responsibilities involving customers, the media, members of the community, regulatory agencies and government officials.  Directly responsible for developing “message maps” and other external communication strategies.  GE Corporate spokesperson for all matters related to nuclear energy and nuclear power plants. </w:t>
      </w:r>
    </w:p>
    <w:p>
      <w:pPr>
        <w:pStyle w:val="PlainText"/>
        <w:spacing w:before="120" w:after="0"/>
        <w:jc w:val="both"/>
        <w:rPr>
          <w:rFonts w:ascii="Times New Roman" w:hAnsi="Times New Roman" w:cs="Times New Roman"/>
        </w:rPr>
      </w:pPr>
      <w:r>
        <w:rPr>
          <w:rFonts w:cs="Times New Roman" w:ascii="Times New Roman" w:hAnsi="Times New Roman"/>
        </w:rPr>
        <w:t>Senior executive responsible for initiating and driving GE’s nuclear power plant marketing that has been the model of success in the industry.</w:t>
      </w:r>
    </w:p>
    <w:p>
      <w:pPr>
        <w:pStyle w:val="PlainText"/>
        <w:spacing w:before="120" w:after="0"/>
        <w:jc w:val="both"/>
        <w:rPr>
          <w:rFonts w:ascii="Times New Roman" w:hAnsi="Times New Roman" w:cs="Times New Roman"/>
        </w:rPr>
      </w:pPr>
      <w:r>
        <w:rPr>
          <w:rFonts w:cs="Times New Roman" w:ascii="Times New Roman" w:hAnsi="Times New Roman"/>
        </w:rPr>
        <w:t>Elected by my peers to be co-chair of the Energy Committee, Silicon Valley Manufacturing Group, a trade association whose members include all of the high technology companies in Silicon Valley. Provided the leadership to shape the Committee into an organization that can effectively represent the energy interests of the SVMG’s member companies.</w:t>
      </w:r>
    </w:p>
    <w:p>
      <w:pPr>
        <w:pStyle w:val="PlainText"/>
        <w:spacing w:before="120" w:after="0"/>
        <w:jc w:val="both"/>
        <w:rPr>
          <w:rFonts w:ascii="Times New Roman" w:hAnsi="Times New Roman" w:cs="Times New Roman"/>
        </w:rPr>
      </w:pPr>
      <w:r>
        <w:rPr>
          <w:rFonts w:cs="Times New Roman" w:ascii="Times New Roman" w:hAnsi="Times New Roman"/>
        </w:rPr>
        <w:t>Instrumental in the permitting of the Metcalf Energy Center through which I was able to gain an extensive knowledge of the process and issues involved with permitting.</w:t>
      </w:r>
    </w:p>
    <w:p>
      <w:pPr>
        <w:pStyle w:val="PlainText"/>
        <w:spacing w:before="120" w:after="0"/>
        <w:jc w:val="center"/>
        <w:rPr>
          <w:rFonts w:ascii="Times New Roman" w:hAnsi="Times New Roman" w:cs="Times New Roman"/>
          <w:b/>
        </w:rPr>
      </w:pPr>
      <w:r>
        <w:rPr>
          <w:rFonts w:cs="Times New Roman" w:ascii="Times New Roman" w:hAnsi="Times New Roman"/>
          <w:b/>
        </w:rPr>
        <w:t>--- Selected Accomplishments ---</w:t>
      </w:r>
    </w:p>
    <w:p>
      <w:pPr>
        <w:pStyle w:val="PlainText"/>
        <w:numPr>
          <w:ilvl w:val="0"/>
          <w:numId w:val="1"/>
        </w:numPr>
        <w:spacing w:before="60" w:after="0"/>
        <w:jc w:val="both"/>
        <w:rPr>
          <w:rFonts w:ascii="Times New Roman" w:hAnsi="Times New Roman" w:cs="Times New Roman"/>
        </w:rPr>
      </w:pPr>
      <w:r>
        <w:rPr>
          <w:rFonts w:cs="Times New Roman" w:ascii="Times New Roman" w:hAnsi="Times New Roman"/>
        </w:rPr>
        <w:t>Developed the highly effective concept of the media “message map” for GE’s nuclear energy business. This is both a tool used to prepare a consistent set of messages to be communicated to all external organizations, and a technique for responding to media interviews and questions.</w:t>
      </w:r>
    </w:p>
    <w:p>
      <w:pPr>
        <w:pStyle w:val="PlainText"/>
        <w:numPr>
          <w:ilvl w:val="0"/>
          <w:numId w:val="1"/>
        </w:numPr>
        <w:spacing w:before="60" w:after="0"/>
        <w:jc w:val="both"/>
        <w:rPr>
          <w:rFonts w:ascii="Times New Roman" w:hAnsi="Times New Roman" w:cs="Times New Roman"/>
        </w:rPr>
      </w:pPr>
      <w:r>
        <w:rPr>
          <w:rFonts w:cs="Times New Roman" w:ascii="Times New Roman" w:hAnsi="Times New Roman"/>
        </w:rPr>
        <w:t>Architect and driving force behind a strategically vital marketing campaign to sell a new power plant in Finland. Positioned GE to be the preferred supplier by building upon GE strengths that differentiate it from other competitors. Cultivated key relationships at the outset with senior individuals within customer, regulatory, and government organizations in Finland.</w:t>
      </w:r>
    </w:p>
    <w:p>
      <w:pPr>
        <w:pStyle w:val="PlainText"/>
        <w:numPr>
          <w:ilvl w:val="0"/>
          <w:numId w:val="1"/>
        </w:numPr>
        <w:spacing w:before="60" w:after="0"/>
        <w:jc w:val="both"/>
        <w:rPr>
          <w:rFonts w:ascii="Times New Roman" w:hAnsi="Times New Roman" w:cs="Times New Roman"/>
        </w:rPr>
      </w:pPr>
      <w:r>
        <w:rPr>
          <w:rFonts w:cs="Times New Roman" w:ascii="Times New Roman" w:hAnsi="Times New Roman"/>
        </w:rPr>
        <w:t>Sold two nuclear plants worth $1.8 B to the Taiwan Power Company in 1996. GE was selected after an intense international competition.  Led the effort to put together a winning proposal and build support for it in Taiwan.</w:t>
      </w:r>
    </w:p>
    <w:p>
      <w:pPr>
        <w:pStyle w:val="PlainText"/>
        <w:numPr>
          <w:ilvl w:val="0"/>
          <w:numId w:val="1"/>
        </w:numPr>
        <w:spacing w:before="60" w:after="0"/>
        <w:jc w:val="both"/>
        <w:rPr>
          <w:rFonts w:ascii="Times New Roman" w:hAnsi="Times New Roman" w:cs="Times New Roman"/>
        </w:rPr>
      </w:pPr>
      <w:r>
        <w:rPr>
          <w:rFonts w:cs="Times New Roman" w:ascii="Times New Roman" w:hAnsi="Times New Roman"/>
        </w:rPr>
        <w:t>Provided the leadership for the Energy Committee of the Silicon Valley Manufacturing Group, a committee consisting of the energy mangers of the top manufacturing companies in Silicon Valley. On my own initiative, developed the SVMG’s positions on key electricity policies. Lead an on-going discussion of these with Governor Davis’s key energy advisors and state elected officials. Supported Calpine’s efforts to permit Metcalf, including building support with the San Jose City Council and Planning Commission.</w:t>
      </w:r>
    </w:p>
    <w:p>
      <w:pPr>
        <w:pStyle w:val="PlainText"/>
        <w:rPr>
          <w:rFonts w:ascii="Times New Roman" w:hAnsi="Times New Roman" w:cs="Times New Roman"/>
        </w:rPr>
      </w:pPr>
      <w:r>
        <w:rPr>
          <w:rFonts w:cs="Times New Roman" w:ascii="Times New Roman" w:hAnsi="Times New Roman"/>
        </w:rPr>
      </w:r>
    </w:p>
    <w:p>
      <w:pPr>
        <w:pStyle w:val="PlainText"/>
        <w:rPr>
          <w:rFonts w:ascii="Times New Roman" w:hAnsi="Times New Roman" w:cs="Times New Roman"/>
          <w:b/>
        </w:rPr>
      </w:pPr>
      <w:r>
        <w:rPr>
          <w:rFonts w:cs="Times New Roman" w:ascii="Times New Roman" w:hAnsi="Times New Roman"/>
          <w:b/>
        </w:rPr>
      </w:r>
    </w:p>
    <w:p>
      <w:pPr>
        <w:pStyle w:val="PlainText"/>
        <w:rPr>
          <w:rFonts w:ascii="Times New Roman" w:hAnsi="Times New Roman" w:cs="Times New Roman"/>
          <w:b/>
        </w:rPr>
      </w:pPr>
      <w:r>
        <w:rPr>
          <w:rFonts w:cs="Times New Roman" w:ascii="Times New Roman" w:hAnsi="Times New Roman"/>
          <w:b/>
        </w:rPr>
      </w:r>
    </w:p>
    <w:p>
      <w:pPr>
        <w:pStyle w:val="PlainText"/>
        <w:rPr>
          <w:rFonts w:ascii="Times New Roman" w:hAnsi="Times New Roman" w:cs="Times New Roman"/>
          <w:b/>
        </w:rPr>
      </w:pPr>
      <w:r>
        <w:rPr>
          <w:rFonts w:cs="Times New Roman" w:ascii="Times New Roman" w:hAnsi="Times New Roman"/>
          <w:b/>
        </w:rPr>
        <w:t>Manager, New Plant Marketing</w:t>
      </w:r>
    </w:p>
    <w:p>
      <w:pPr>
        <w:pStyle w:val="PlainText"/>
        <w:spacing w:before="120" w:after="0"/>
        <w:jc w:val="both"/>
        <w:rPr>
          <w:rFonts w:ascii="Times New Roman" w:hAnsi="Times New Roman" w:cs="Times New Roman"/>
        </w:rPr>
      </w:pPr>
      <w:r>
        <w:rPr>
          <w:rFonts w:cs="Times New Roman" w:ascii="Times New Roman" w:hAnsi="Times New Roman"/>
        </w:rPr>
        <w:t>Lead responsibility for the development and commercialization of GE’s new nuclear plants based upon advanced technology.</w:t>
      </w:r>
    </w:p>
    <w:p>
      <w:pPr>
        <w:pStyle w:val="PlainText"/>
        <w:spacing w:before="120" w:after="0"/>
        <w:jc w:val="center"/>
        <w:rPr>
          <w:rFonts w:ascii="Times New Roman" w:hAnsi="Times New Roman" w:cs="Times New Roman"/>
          <w:b/>
        </w:rPr>
      </w:pPr>
      <w:r>
        <w:rPr>
          <w:rFonts w:cs="Times New Roman" w:ascii="Times New Roman" w:hAnsi="Times New Roman"/>
          <w:b/>
        </w:rPr>
        <w:t>--- Selected Accomplishments ---</w:t>
      </w:r>
    </w:p>
    <w:p>
      <w:pPr>
        <w:pStyle w:val="PlainText"/>
        <w:numPr>
          <w:ilvl w:val="0"/>
          <w:numId w:val="4"/>
        </w:numPr>
        <w:spacing w:before="120" w:after="0"/>
        <w:jc w:val="both"/>
        <w:rPr>
          <w:rFonts w:ascii="Times New Roman" w:hAnsi="Times New Roman" w:cs="Times New Roman"/>
          <w:b/>
        </w:rPr>
      </w:pPr>
      <w:r>
        <w:rPr>
          <w:rFonts w:cs="Times New Roman" w:ascii="Times New Roman" w:hAnsi="Times New Roman"/>
        </w:rPr>
        <w:t>Introduced a new generation of nuclear power plants in Japan. Following a multi-year development program, for which I had commercial responsibility, negotiated the sale of two units for the Tokyo Electric Power Company worth $1.0 B.</w:t>
      </w:r>
    </w:p>
    <w:p>
      <w:pPr>
        <w:pStyle w:val="PlainText"/>
        <w:rPr>
          <w:rFonts w:ascii="Times New Roman" w:hAnsi="Times New Roman" w:cs="Times New Roman"/>
          <w:b/>
        </w:rPr>
      </w:pPr>
      <w:r>
        <w:rPr>
          <w:rFonts w:cs="Times New Roman" w:ascii="Times New Roman" w:hAnsi="Times New Roman"/>
          <w:b/>
        </w:rPr>
      </w:r>
    </w:p>
    <w:p>
      <w:pPr>
        <w:pStyle w:val="PlainText"/>
        <w:spacing w:before="120" w:after="0"/>
        <w:rPr>
          <w:rFonts w:ascii="Times New Roman" w:hAnsi="Times New Roman" w:cs="Times New Roman"/>
          <w:b/>
        </w:rPr>
      </w:pPr>
      <w:r>
        <w:rPr>
          <w:rFonts w:cs="Times New Roman" w:ascii="Times New Roman" w:hAnsi="Times New Roman"/>
          <w:b/>
        </w:rPr>
        <w:t>Marketing, Project Management and Engineering</w:t>
      </w:r>
    </w:p>
    <w:p>
      <w:pPr>
        <w:pStyle w:val="PlainText"/>
        <w:spacing w:before="120" w:after="0"/>
        <w:jc w:val="both"/>
        <w:rPr/>
      </w:pPr>
      <w:r>
        <w:rPr>
          <w:rFonts w:cs="Times New Roman" w:ascii="Times New Roman" w:hAnsi="Times New Roman"/>
        </w:rPr>
        <w:t>Sales Manager, Nuclear Fuel Department</w:t>
      </w:r>
      <w:r>
        <w:rPr>
          <w:rFonts w:cs="Times New Roman" w:ascii="Times New Roman" w:hAnsi="Times New Roman"/>
          <w:i/>
        </w:rPr>
        <w:t>.</w:t>
      </w:r>
      <w:r>
        <w:rPr>
          <w:rFonts w:cs="Times New Roman" w:ascii="Times New Roman" w:hAnsi="Times New Roman"/>
        </w:rPr>
        <w:t xml:space="preserve"> Prepared and negotiated competitive proposals worth up to $80M each for the supply of nuclear fuel to US and Japanese utilities. </w:t>
      </w:r>
    </w:p>
    <w:p>
      <w:pPr>
        <w:pStyle w:val="PlainText"/>
        <w:spacing w:before="120" w:after="0"/>
        <w:jc w:val="both"/>
        <w:rPr>
          <w:rFonts w:ascii="Times New Roman" w:hAnsi="Times New Roman" w:cs="Times New Roman"/>
        </w:rPr>
      </w:pPr>
      <w:r>
        <w:rPr>
          <w:rFonts w:cs="Times New Roman" w:ascii="Times New Roman" w:hAnsi="Times New Roman"/>
        </w:rPr>
        <w:t>Project manager, Nuclear Fuel Department. Managed the design, manufacture and delivery of nuclear fuel to US utilities.</w:t>
      </w:r>
    </w:p>
    <w:p>
      <w:pPr>
        <w:pStyle w:val="PlainText"/>
        <w:spacing w:before="120" w:after="0"/>
        <w:jc w:val="both"/>
        <w:rPr>
          <w:rFonts w:ascii="Times New Roman" w:hAnsi="Times New Roman" w:cs="Times New Roman"/>
        </w:rPr>
      </w:pPr>
      <w:r>
        <w:rPr>
          <w:rFonts w:cs="Times New Roman" w:ascii="Times New Roman" w:hAnsi="Times New Roman"/>
        </w:rPr>
        <w:t>Engineering Management. Managed an engineering group responsible for designing nuclear fuel.</w:t>
      </w:r>
    </w:p>
    <w:p>
      <w:pPr>
        <w:pStyle w:val="PlainText"/>
        <w:spacing w:before="240" w:after="0"/>
        <w:jc w:val="center"/>
        <w:rPr>
          <w:rFonts w:ascii="Times New Roman" w:hAnsi="Times New Roman" w:cs="Times New Roman"/>
          <w:b/>
          <w:caps/>
        </w:rPr>
      </w:pPr>
      <w:r>
        <w:rPr>
          <w:rFonts w:cs="Times New Roman" w:ascii="Times New Roman" w:hAnsi="Times New Roman"/>
          <w:b/>
          <w:caps/>
        </w:rPr>
        <w:t>Professional and Community Activities</w:t>
      </w:r>
    </w:p>
    <w:p>
      <w:pPr>
        <w:pStyle w:val="PlainText"/>
        <w:spacing w:before="120" w:after="0"/>
        <w:jc w:val="both"/>
        <w:rPr>
          <w:rFonts w:ascii="Times New Roman" w:hAnsi="Times New Roman" w:cs="Times New Roman"/>
        </w:rPr>
      </w:pPr>
      <w:r>
        <w:rPr>
          <w:rFonts w:cs="Times New Roman" w:ascii="Times New Roman" w:hAnsi="Times New Roman"/>
        </w:rPr>
        <w:t>I am an active, well-respected member of my profession. I have written and presented numerous papers at industry conferences, the most current being SFEN 2000, Strasbourg France, an energy policy conference for the governments of the European Union. I was asked to serve on the organizing committee of the World Energy Congress, the most prestigious conference of its kind.</w:t>
      </w:r>
    </w:p>
    <w:p>
      <w:pPr>
        <w:pStyle w:val="PlainText"/>
        <w:spacing w:before="120" w:after="0"/>
        <w:jc w:val="both"/>
        <w:rPr>
          <w:rFonts w:ascii="Times New Roman" w:hAnsi="Times New Roman" w:cs="Times New Roman"/>
        </w:rPr>
      </w:pPr>
      <w:r>
        <w:rPr>
          <w:rFonts w:cs="Times New Roman" w:ascii="Times New Roman" w:hAnsi="Times New Roman"/>
        </w:rPr>
        <w:t xml:space="preserve">I have been an active member of my community through which I have gained invaluable experience and extensive personal contacts with elected officials, planning commissioners, statewide officials, and civic leaders. I am currently Chair of the Santa Clara County Parks and Recreation Commission.  I am GE’s representative to the Silicon Valley Manufacturing Group, the Silicon Valley-San Jose Chamber of Commerce, and the California Manufacturers and Technology Association. </w:t>
      </w:r>
    </w:p>
    <w:p>
      <w:pPr>
        <w:pStyle w:val="PlainText"/>
        <w:rPr>
          <w:rFonts w:ascii="Times New Roman" w:hAnsi="Times New Roman" w:cs="Times New Roman"/>
        </w:rPr>
      </w:pPr>
      <w:r>
        <w:rPr>
          <w:rFonts w:cs="Times New Roman" w:ascii="Times New Roman" w:hAnsi="Times New Roman"/>
        </w:rPr>
      </w:r>
    </w:p>
    <w:p>
      <w:pPr>
        <w:pStyle w:val="PlainText"/>
        <w:jc w:val="center"/>
        <w:rPr>
          <w:rFonts w:ascii="Times New Roman" w:hAnsi="Times New Roman" w:cs="Times New Roman"/>
          <w:b/>
          <w:caps/>
        </w:rPr>
      </w:pPr>
      <w:r>
        <w:rPr>
          <w:rFonts w:cs="Times New Roman" w:ascii="Times New Roman" w:hAnsi="Times New Roman"/>
          <w:b/>
          <w:caps/>
        </w:rPr>
        <w:t>Education</w:t>
      </w:r>
    </w:p>
    <w:p>
      <w:pPr>
        <w:pStyle w:val="PlainText"/>
        <w:rPr>
          <w:rFonts w:ascii="Times New Roman" w:hAnsi="Times New Roman" w:cs="Times New Roman"/>
          <w:b/>
          <w:caps/>
        </w:rPr>
      </w:pPr>
      <w:r>
        <w:rPr>
          <w:rFonts w:cs="Times New Roman" w:ascii="Times New Roman" w:hAnsi="Times New Roman"/>
          <w:b/>
          <w:caps/>
        </w:rPr>
      </w:r>
    </w:p>
    <w:tbl>
      <w:tblPr>
        <w:tblW w:w="9378" w:type="dxa"/>
        <w:jc w:val="start"/>
        <w:tblInd w:w="0" w:type="dxa"/>
        <w:tblLayout w:type="fixed"/>
        <w:tblCellMar>
          <w:top w:w="0" w:type="dxa"/>
          <w:start w:w="108" w:type="dxa"/>
          <w:bottom w:w="0" w:type="dxa"/>
          <w:end w:w="108" w:type="dxa"/>
        </w:tblCellMar>
      </w:tblPr>
      <w:tblGrid>
        <w:gridCol w:w="4158"/>
        <w:gridCol w:w="3150"/>
        <w:gridCol w:w="2070"/>
      </w:tblGrid>
      <w:tr>
        <w:trPr/>
        <w:tc>
          <w:tcPr>
            <w:tcW w:w="4158" w:type="dxa"/>
            <w:tcBorders/>
          </w:tcPr>
          <w:p>
            <w:pPr>
              <w:pStyle w:val="PlainText"/>
              <w:numPr>
                <w:ilvl w:val="0"/>
                <w:numId w:val="2"/>
              </w:numPr>
              <w:rPr>
                <w:rFonts w:ascii="Times New Roman" w:hAnsi="Times New Roman" w:cs="Times New Roman"/>
              </w:rPr>
            </w:pPr>
            <w:r>
              <w:rPr>
                <w:rFonts w:cs="Times New Roman" w:ascii="Times New Roman" w:hAnsi="Times New Roman"/>
              </w:rPr>
              <w:t>Master of Business Administration</w:t>
            </w:r>
          </w:p>
        </w:tc>
        <w:tc>
          <w:tcPr>
            <w:tcW w:w="3150" w:type="dxa"/>
            <w:tcBorders/>
          </w:tcPr>
          <w:p>
            <w:pPr>
              <w:pStyle w:val="PlainText"/>
              <w:rPr>
                <w:rFonts w:ascii="Times New Roman" w:hAnsi="Times New Roman" w:cs="Times New Roman"/>
              </w:rPr>
            </w:pPr>
            <w:r>
              <w:rPr>
                <w:rFonts w:cs="Times New Roman" w:ascii="Times New Roman" w:hAnsi="Times New Roman"/>
              </w:rPr>
              <w:t>Santa Clara University</w:t>
            </w:r>
          </w:p>
        </w:tc>
        <w:tc>
          <w:tcPr>
            <w:tcW w:w="2070" w:type="dxa"/>
            <w:tcBorders/>
          </w:tcPr>
          <w:p>
            <w:pPr>
              <w:pStyle w:val="PlainText"/>
              <w:rPr>
                <w:rFonts w:ascii="Times New Roman" w:hAnsi="Times New Roman" w:cs="Times New Roman"/>
              </w:rPr>
            </w:pPr>
            <w:r>
              <w:rPr>
                <w:rFonts w:cs="Times New Roman" w:ascii="Times New Roman" w:hAnsi="Times New Roman"/>
              </w:rPr>
              <w:t>Summa cum laude</w:t>
            </w:r>
          </w:p>
        </w:tc>
      </w:tr>
      <w:tr>
        <w:trPr/>
        <w:tc>
          <w:tcPr>
            <w:tcW w:w="4158" w:type="dxa"/>
            <w:tcBorders/>
          </w:tcPr>
          <w:p>
            <w:pPr>
              <w:pStyle w:val="PlainText"/>
              <w:numPr>
                <w:ilvl w:val="0"/>
                <w:numId w:val="2"/>
              </w:numPr>
              <w:rPr>
                <w:rFonts w:ascii="Times New Roman" w:hAnsi="Times New Roman" w:cs="Times New Roman"/>
              </w:rPr>
            </w:pPr>
            <w:r>
              <w:rPr>
                <w:rFonts w:cs="Times New Roman" w:ascii="Times New Roman" w:hAnsi="Times New Roman"/>
              </w:rPr>
              <w:t>Master of Science, Engineering</w:t>
            </w:r>
          </w:p>
        </w:tc>
        <w:tc>
          <w:tcPr>
            <w:tcW w:w="3150" w:type="dxa"/>
            <w:tcBorders/>
          </w:tcPr>
          <w:p>
            <w:pPr>
              <w:pStyle w:val="PlainText"/>
              <w:rPr>
                <w:rFonts w:ascii="Times New Roman" w:hAnsi="Times New Roman" w:cs="Times New Roman"/>
              </w:rPr>
            </w:pPr>
            <w:r>
              <w:rPr>
                <w:rFonts w:cs="Times New Roman" w:ascii="Times New Roman" w:hAnsi="Times New Roman"/>
              </w:rPr>
              <w:t>Purdue University</w:t>
            </w:r>
          </w:p>
        </w:tc>
        <w:tc>
          <w:tcPr>
            <w:tcW w:w="2070" w:type="dxa"/>
            <w:tcBorders/>
          </w:tcPr>
          <w:p>
            <w:pPr>
              <w:pStyle w:val="PlainText"/>
              <w:rPr>
                <w:rFonts w:ascii="Times New Roman" w:hAnsi="Times New Roman" w:cs="Times New Roman"/>
              </w:rPr>
            </w:pPr>
            <w:r>
              <w:rPr>
                <w:rFonts w:cs="Times New Roman" w:ascii="Times New Roman" w:hAnsi="Times New Roman"/>
              </w:rPr>
              <w:t>Cum laude</w:t>
            </w:r>
          </w:p>
        </w:tc>
      </w:tr>
      <w:tr>
        <w:trPr/>
        <w:tc>
          <w:tcPr>
            <w:tcW w:w="4158" w:type="dxa"/>
            <w:tcBorders/>
          </w:tcPr>
          <w:p>
            <w:pPr>
              <w:pStyle w:val="PlainText"/>
              <w:numPr>
                <w:ilvl w:val="0"/>
                <w:numId w:val="2"/>
              </w:numPr>
              <w:rPr>
                <w:rFonts w:ascii="Times New Roman" w:hAnsi="Times New Roman" w:cs="Times New Roman"/>
              </w:rPr>
            </w:pPr>
            <w:r>
              <w:rPr>
                <w:rFonts w:cs="Times New Roman" w:ascii="Times New Roman" w:hAnsi="Times New Roman"/>
              </w:rPr>
              <w:t>Bachelor of Science, Engineering-Physics</w:t>
            </w:r>
          </w:p>
        </w:tc>
        <w:tc>
          <w:tcPr>
            <w:tcW w:w="3150" w:type="dxa"/>
            <w:tcBorders/>
          </w:tcPr>
          <w:p>
            <w:pPr>
              <w:pStyle w:val="PlainText"/>
              <w:rPr>
                <w:rFonts w:ascii="Times New Roman" w:hAnsi="Times New Roman" w:cs="Times New Roman"/>
              </w:rPr>
            </w:pPr>
            <w:r>
              <w:rPr>
                <w:rFonts w:cs="Times New Roman" w:ascii="Times New Roman" w:hAnsi="Times New Roman"/>
              </w:rPr>
              <w:t>Regis University and the University of Notre Dame</w:t>
            </w:r>
          </w:p>
        </w:tc>
        <w:tc>
          <w:tcPr>
            <w:tcW w:w="2070" w:type="dxa"/>
            <w:tcBorders/>
          </w:tcPr>
          <w:p>
            <w:pPr>
              <w:pStyle w:val="PlainText"/>
              <w:rPr>
                <w:rFonts w:ascii="Times New Roman" w:hAnsi="Times New Roman" w:cs="Times New Roman"/>
              </w:rPr>
            </w:pPr>
            <w:r>
              <w:rPr>
                <w:rFonts w:cs="Times New Roman" w:ascii="Times New Roman" w:hAnsi="Times New Roman"/>
              </w:rPr>
              <w:t>Cum laude</w:t>
            </w:r>
          </w:p>
        </w:tc>
      </w:tr>
    </w:tbl>
    <w:p>
      <w:pPr>
        <w:pStyle w:val="PlainText"/>
        <w:rPr>
          <w:rFonts w:ascii="Times New Roman" w:hAnsi="Times New Roman" w:cs="Times New Roman"/>
        </w:rPr>
      </w:pPr>
      <w:r>
        <w:rPr>
          <w:rFonts w:cs="Times New Roman" w:ascii="Times New Roman" w:hAnsi="Times New Roman"/>
        </w:rPr>
      </w:r>
    </w:p>
    <w:p>
      <w:pPr>
        <w:pStyle w:val="PlainText"/>
        <w:jc w:val="center"/>
        <w:rPr>
          <w:rFonts w:ascii="Times New Roman" w:hAnsi="Times New Roman" w:cs="Times New Roman"/>
          <w:b/>
          <w:caps/>
        </w:rPr>
      </w:pPr>
      <w:r>
        <w:rPr>
          <w:rFonts w:cs="Times New Roman" w:ascii="Times New Roman" w:hAnsi="Times New Roman"/>
          <w:b/>
          <w:caps/>
        </w:rPr>
      </w:r>
    </w:p>
    <w:p>
      <w:pPr>
        <w:pStyle w:val="PlainText"/>
        <w:jc w:val="center"/>
        <w:rPr>
          <w:rFonts w:ascii="Times New Roman" w:hAnsi="Times New Roman" w:cs="Times New Roman"/>
          <w:b/>
          <w:caps/>
        </w:rPr>
      </w:pPr>
      <w:r>
        <w:rPr>
          <w:rFonts w:cs="Times New Roman" w:ascii="Times New Roman" w:hAnsi="Times New Roman"/>
          <w:b/>
          <w:caps/>
        </w:rPr>
        <w:t>References</w:t>
      </w:r>
    </w:p>
    <w:p>
      <w:pPr>
        <w:pStyle w:val="PlainText"/>
        <w:jc w:val="center"/>
        <w:rPr>
          <w:rFonts w:ascii="Times New Roman" w:hAnsi="Times New Roman" w:cs="Times New Roman"/>
          <w:b/>
          <w:caps/>
        </w:rPr>
      </w:pPr>
      <w:r>
        <w:rPr>
          <w:rFonts w:cs="Times New Roman" w:ascii="Times New Roman" w:hAnsi="Times New Roman"/>
          <w:b/>
          <w:caps/>
        </w:rPr>
      </w:r>
    </w:p>
    <w:p>
      <w:pPr>
        <w:pStyle w:val="PlainText"/>
        <w:rPr>
          <w:rFonts w:ascii="Times New Roman" w:hAnsi="Times New Roman" w:cs="Times New Roman"/>
        </w:rPr>
      </w:pPr>
      <w:r>
        <w:rPr>
          <w:rFonts w:cs="Times New Roman" w:ascii="Times New Roman" w:hAnsi="Times New Roman"/>
        </w:rPr>
        <w:t>Available is a letter of recommendation from Dr. Jim Woody, President and CEO of Roche Biosytems and the Chair of the Board of Directors of the Silicon Valley Manufacturing Group.</w:t>
      </w:r>
    </w:p>
    <w:sectPr>
      <w:headerReference w:type="default" r:id="rId2"/>
      <w:type w:val="nextPage"/>
      <w:pgSz w:w="12240" w:h="15840"/>
      <w:pgMar w:left="1325" w:right="1325" w:gutter="0" w:header="72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Baskerville">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 w:name="Palatino">
    <w:altName w:val="Book Antiqua"/>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lainText"/>
      <w:tabs>
        <w:tab w:val="clear" w:pos="720"/>
        <w:tab w:val="right" w:pos="9450" w:leader="none"/>
      </w:tabs>
      <w:rPr/>
    </w:pPr>
    <w:r>
      <w:rPr>
        <w:rFonts w:cs="Times New Roman" w:ascii="Times New Roman" w:hAnsi="Times New Roman"/>
        <w:b/>
        <w:sz w:val="28"/>
      </w:rPr>
      <w:t>John Redding</w:t>
    </w:r>
    <w:r>
      <w:rPr>
        <w:rFonts w:cs="Times New Roman" w:ascii="Times New Roman" w:hAnsi="Times New Roman"/>
        <w:sz w:val="28"/>
      </w:rPr>
      <w:tab/>
    </w:r>
    <w:r>
      <w:rPr>
        <w:rFonts w:cs="Times New Roman" w:ascii="Times New Roman" w:hAnsi="Times New Roman"/>
        <w:b/>
      </w:rPr>
      <w:t>home:</w:t>
    </w:r>
    <w:r>
      <w:rPr>
        <w:rFonts w:cs="Times New Roman" w:ascii="Times New Roman" w:hAnsi="Times New Roman"/>
      </w:rPr>
      <w:t xml:space="preserve"> (408) 268-1793</w:t>
    </w:r>
  </w:p>
  <w:p>
    <w:pPr>
      <w:pStyle w:val="PlainText"/>
      <w:tabs>
        <w:tab w:val="clear" w:pos="720"/>
        <w:tab w:val="right" w:pos="9450" w:leader="none"/>
      </w:tabs>
      <w:rPr/>
    </w:pPr>
    <w:r>
      <w:rPr>
        <w:rFonts w:cs="Times New Roman" w:ascii="Times New Roman" w:hAnsi="Times New Roman"/>
      </w:rPr>
      <w:t>957 Yarmouth Way</w:t>
      <w:tab/>
    </w:r>
    <w:r>
      <w:rPr>
        <w:rFonts w:cs="Times New Roman" w:ascii="Times New Roman" w:hAnsi="Times New Roman"/>
        <w:b/>
      </w:rPr>
      <w:t>work:</w:t>
    </w:r>
    <w:r>
      <w:rPr>
        <w:rFonts w:cs="Times New Roman" w:ascii="Times New Roman" w:hAnsi="Times New Roman"/>
      </w:rPr>
      <w:t xml:space="preserve">  (408) 925-2978</w:t>
    </w:r>
  </w:p>
  <w:p>
    <w:pPr>
      <w:pStyle w:val="Header"/>
      <w:tabs>
        <w:tab w:val="clear" w:pos="4320"/>
        <w:tab w:val="clear" w:pos="8640"/>
        <w:tab w:val="right" w:pos="9450" w:leader="none"/>
      </w:tabs>
      <w:rPr>
        <w:rFonts w:ascii="Palatino;Book Antiqua" w:hAnsi="Palatino;Book Antiqua" w:cs="Palatino;Book Antiqua"/>
        <w:sz w:val="20"/>
      </w:rPr>
    </w:pPr>
    <w:r>
      <w:rPr>
        <w:rFonts w:cs="Times New Roman" w:ascii="Times New Roman" w:hAnsi="Times New Roman"/>
        <w:sz w:val="20"/>
      </w:rPr>
      <w:t>San Jose, CA  95120</w:t>
      <w:tab/>
      <w:t>e-mail: JRRedding@aol.com</w:t>
    </w:r>
  </w:p>
  <w:p>
    <w:pPr>
      <w:pStyle w:val="Header"/>
      <w:tabs>
        <w:tab w:val="clear" w:pos="4320"/>
        <w:tab w:val="clear" w:pos="8640"/>
        <w:tab w:val="right" w:pos="9450" w:leader="none"/>
      </w:tabs>
      <w:jc w:val="center"/>
      <w:rPr>
        <w:rFonts w:ascii="Palatino;Book Antiqua" w:hAnsi="Palatino;Book Antiqua" w:cs="Palatino;Book Antiqua"/>
        <w:sz w:val="20"/>
      </w:rPr>
    </w:pPr>
    <w:r>
      <w:rPr>
        <w:rFonts w:cs="Palatino;Book Antiqua" w:ascii="Palatino;Book Antiqua" w:hAnsi="Palatino;Book Antiqua"/>
        <w:sz w:val="20"/>
      </w:rPr>
      <w:t>_______________________________________________________________________________________________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0"/>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Baskerville" w:hAnsi="NewBaskerville" w:eastAsia="Times New Roman" w:cs="NewBaskerville"/>
      <w:color w:val="auto"/>
      <w:sz w:val="24"/>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sz w:val="20"/>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2001-09-07T16:01:00Z</dcterms:created>
  <dc:creator>John Redding</dc:creator>
  <dc:description/>
  <dc:language>en-CA</dc:language>
  <cp:lastModifiedBy>GE Power Systems user</cp:lastModifiedBy>
  <cp:lastPrinted>2001-09-11T13:08:00Z</cp:lastPrinted>
  <dcterms:modified xsi:type="dcterms:W3CDTF">2001-09-27T19:28:00Z</dcterms:modified>
  <cp:revision>7</cp:revision>
  <dc:subject/>
  <dc:title>Resume</dc:title>
</cp:coreProperties>
</file>