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Michael Berendson Kuntz</w:t>
      </w:r>
    </w:p>
    <w:p>
      <w:pPr>
        <w:pStyle w:val="Normal"/>
        <w:jc w:val="center"/>
        <w:rPr/>
      </w:pPr>
      <w:r>
        <w:rPr/>
        <w:t>mbkuntz@alumni.princeton.edu</w:t>
      </w:r>
    </w:p>
    <w:p>
      <w:pPr>
        <w:pStyle w:val="Normal"/>
        <w:jc w:val="center"/>
        <w:rPr/>
      </w:pPr>
      <w:r>
        <w:rPr/>
        <w:t>844 Grand Regency Pointe, Apt.203</w:t>
      </w:r>
    </w:p>
    <w:p>
      <w:pPr>
        <w:pStyle w:val="Normal"/>
        <w:jc w:val="center"/>
        <w:rPr/>
      </w:pPr>
      <w:r>
        <w:rPr/>
        <w:t>Altamonte Springs, FL 32714</w:t>
      </w:r>
    </w:p>
    <w:p>
      <w:pPr>
        <w:pStyle w:val="Normal"/>
        <w:jc w:val="center"/>
        <w:rPr/>
      </w:pPr>
      <w:r>
        <w:rPr/>
        <w:t>h. (407) 291-8080</w:t>
      </w:r>
    </w:p>
    <w:p>
      <w:pPr>
        <w:pStyle w:val="Normal"/>
        <w:jc w:val="center"/>
        <w:rPr>
          <w:b/>
          <w:bCs/>
        </w:rPr>
      </w:pPr>
      <w:r>
        <w:rPr/>
        <w:t>c. (917) 838-6364</w:t>
      </w:r>
    </w:p>
    <w:p>
      <w:pPr>
        <w:pStyle w:val="Normal"/>
        <w:rPr>
          <w:b/>
          <w:bCs/>
        </w:rPr>
      </w:pPr>
      <w:r>
        <w:rPr>
          <w:b/>
          <w:bCs/>
        </w:rPr>
        <w:t>EDUCATION:</w:t>
      </w:r>
    </w:p>
    <w:p>
      <w:pPr>
        <w:pStyle w:val="Normal"/>
        <w:rPr/>
      </w:pPr>
      <w:r>
        <w:rPr/>
        <w:tab/>
        <w:t>Princeton University, AB., Comparative Literature, 06/99</w:t>
        <w:tab/>
        <w:t xml:space="preserve">3.6 departmental GPA </w:t>
      </w:r>
    </w:p>
    <w:p>
      <w:pPr>
        <w:pStyle w:val="Normal"/>
        <w:rPr/>
      </w:pPr>
      <w:r>
        <w:rPr/>
        <w:tab/>
        <w:tab/>
        <w:t xml:space="preserve">Other Relevant Courses: Corporate Finance, Accounting, Econometrics, Law &amp; Economics, </w:t>
      </w:r>
    </w:p>
    <w:p>
      <w:pPr>
        <w:pStyle w:val="Normal"/>
        <w:ind w:firstLine="720" w:start="720" w:end="0"/>
        <w:rPr/>
      </w:pPr>
      <w:r>
        <w:rPr/>
        <w:t>Microeconomics, Macroeconomics, Multivariable Calculus, Linear Algebra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New York Institute of Finance: Financial Statement Analysis; 8/00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Math/English SAT: 750/650 </w:t>
      </w:r>
    </w:p>
    <w:p>
      <w:pPr>
        <w:pStyle w:val="Normal"/>
        <w:ind w:firstLine="720" w:end="0"/>
        <w:rPr>
          <w:b/>
          <w:bCs/>
        </w:rPr>
      </w:pPr>
      <w:r>
        <w:rPr/>
        <w:t>GMAT: 740 (98th percentile)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WORK EXPERIENCE:</w:t>
      </w:r>
    </w:p>
    <w:p>
      <w:pPr>
        <w:pStyle w:val="Heading1"/>
        <w:rPr/>
      </w:pPr>
      <w:r>
        <w:rPr>
          <w:b/>
          <w:bCs/>
          <w:u w:val="none"/>
        </w:rPr>
        <w:t xml:space="preserve">QualKids Corporation, </w:t>
      </w:r>
      <w:r>
        <w:rPr>
          <w:u w:val="none"/>
        </w:rPr>
        <w:t>Orlando, FL</w:t>
      </w:r>
    </w:p>
    <w:p>
      <w:pPr>
        <w:pStyle w:val="Normal"/>
        <w:rPr/>
      </w:pPr>
      <w:r>
        <w:rPr>
          <w:b/>
          <w:bCs/>
        </w:rPr>
        <w:tab/>
      </w:r>
      <w:r>
        <w:rPr>
          <w:i/>
          <w:iCs/>
        </w:rPr>
        <w:t>Business Strategist, Financial Analyst</w:t>
      </w:r>
      <w:r>
        <w:rPr/>
        <w:t>, 8/00-Present</w:t>
      </w:r>
    </w:p>
    <w:p>
      <w:pPr>
        <w:pStyle w:val="FootnoteText"/>
        <w:numPr>
          <w:ilvl w:val="0"/>
          <w:numId w:val="3"/>
        </w:numPr>
        <w:rPr/>
      </w:pPr>
      <w:r>
        <w:rPr/>
        <w:t>Fourth hire in a VC backed consulting firm in the child care space; joined with a former Managing Director from Burson-Marsteller, where QualKids was a client</w:t>
      </w:r>
    </w:p>
    <w:p>
      <w:pPr>
        <w:pStyle w:val="FootnoteText"/>
        <w:numPr>
          <w:ilvl w:val="0"/>
          <w:numId w:val="3"/>
        </w:numPr>
        <w:rPr/>
      </w:pPr>
      <w:r>
        <w:rPr/>
        <w:t>Co-created the business plan and revenue model</w:t>
      </w:r>
    </w:p>
    <w:p>
      <w:pPr>
        <w:pStyle w:val="FootnoteText"/>
        <w:numPr>
          <w:ilvl w:val="0"/>
          <w:numId w:val="3"/>
        </w:numPr>
        <w:rPr/>
      </w:pPr>
      <w:r>
        <w:rPr/>
        <w:t>Managed finances and outsourced accounting firm</w:t>
      </w:r>
    </w:p>
    <w:p>
      <w:pPr>
        <w:pStyle w:val="FootnoteText"/>
        <w:numPr>
          <w:ilvl w:val="1"/>
          <w:numId w:val="4"/>
        </w:numPr>
        <w:rPr/>
      </w:pPr>
      <w:r>
        <w:rPr/>
        <w:t>Determined the allocation of funds based on the growth potential and margins of each revenue stream</w:t>
      </w:r>
    </w:p>
    <w:p>
      <w:pPr>
        <w:pStyle w:val="FootnoteText"/>
        <w:numPr>
          <w:ilvl w:val="1"/>
          <w:numId w:val="4"/>
        </w:numPr>
        <w:rPr/>
      </w:pPr>
      <w:r>
        <w:rPr/>
        <w:t>Worked with a team to raise capital in second round of financing, from $5 to $20 million valuation</w:t>
      </w:r>
    </w:p>
    <w:p>
      <w:pPr>
        <w:pStyle w:val="FootnoteText"/>
        <w:numPr>
          <w:ilvl w:val="0"/>
          <w:numId w:val="4"/>
        </w:numPr>
        <w:rPr/>
      </w:pPr>
      <w:r>
        <w:rPr/>
        <w:t xml:space="preserve">Structured and negotiated contracts with providers of financial services, online education and health care products </w:t>
      </w:r>
    </w:p>
    <w:p>
      <w:pPr>
        <w:pStyle w:val="BodyTextIndent"/>
        <w:numPr>
          <w:ilvl w:val="0"/>
          <w:numId w:val="2"/>
        </w:numPr>
        <w:rPr/>
      </w:pPr>
      <w:r>
        <w:rPr/>
        <w:t>Assisted in the positioning and marketing of company for sale or merger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>
          <w:b/>
          <w:bCs/>
        </w:rPr>
        <w:t>Burson-Marsteller: Corporate/Financial Practice</w:t>
      </w:r>
      <w:r>
        <w:rPr/>
        <w:t>, New York, NY</w:t>
      </w:r>
    </w:p>
    <w:p>
      <w:pPr>
        <w:pStyle w:val="Normal"/>
        <w:rPr/>
      </w:pPr>
      <w:r>
        <w:rPr>
          <w:b/>
          <w:bCs/>
        </w:rPr>
        <w:tab/>
      </w:r>
      <w:r>
        <w:rPr>
          <w:i/>
          <w:iCs/>
        </w:rPr>
        <w:t>Client Executive</w:t>
      </w:r>
      <w:r>
        <w:rPr/>
        <w:t>, 3/00-8/00</w:t>
      </w:r>
    </w:p>
    <w:p>
      <w:pPr>
        <w:pStyle w:val="FootnoteText"/>
        <w:numPr>
          <w:ilvl w:val="0"/>
          <w:numId w:val="2"/>
        </w:numPr>
        <w:rPr/>
      </w:pPr>
      <w:r>
        <w:rPr/>
        <w:t>Consulted International and Fortune 500 clients in a 2000 person IR, change communication firm</w:t>
      </w:r>
    </w:p>
    <w:p>
      <w:pPr>
        <w:pStyle w:val="FootnoteText"/>
        <w:numPr>
          <w:ilvl w:val="0"/>
          <w:numId w:val="2"/>
        </w:numPr>
        <w:rPr/>
      </w:pPr>
      <w:r>
        <w:rPr/>
        <w:t>Worked on investor, analyst outreach programs for several clients</w:t>
      </w:r>
    </w:p>
    <w:p>
      <w:pPr>
        <w:pStyle w:val="FootnoteText"/>
        <w:numPr>
          <w:ilvl w:val="0"/>
          <w:numId w:val="2"/>
        </w:numPr>
        <w:rPr/>
      </w:pPr>
      <w:r>
        <w:rPr/>
        <w:t>Provided clients a comprehensive understanding of financial market perceptions of various business models and competitors in their category through weekly industry and trend analyses</w:t>
      </w:r>
    </w:p>
    <w:p>
      <w:pPr>
        <w:pStyle w:val="FootnoteText"/>
        <w:ind w:start="720" w:end="0"/>
        <w:rPr/>
      </w:pPr>
      <w:r>
        <w:rPr/>
      </w:r>
    </w:p>
    <w:p>
      <w:pPr>
        <w:pStyle w:val="FootnoteText"/>
        <w:ind w:start="720" w:end="0"/>
        <w:rPr/>
      </w:pPr>
      <w:r>
        <w:rPr>
          <w:b/>
          <w:bCs/>
        </w:rPr>
        <w:t>Lowe Lintas &amp; Partners</w:t>
      </w:r>
      <w:r>
        <w:rPr/>
        <w:t>, New York, NY</w:t>
      </w:r>
    </w:p>
    <w:p>
      <w:pPr>
        <w:pStyle w:val="FootnoteText"/>
        <w:ind w:start="720" w:end="0"/>
        <w:rPr/>
      </w:pPr>
      <w:r>
        <w:rPr>
          <w:i/>
          <w:iCs/>
        </w:rPr>
        <w:t>Database Analyst</w:t>
      </w:r>
      <w:r>
        <w:rPr/>
        <w:t>, 7/99-3/00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Worked on Fortune 500 client accounts in a direct-marketing group </w:t>
      </w:r>
    </w:p>
    <w:p>
      <w:pPr>
        <w:pStyle w:val="Normal"/>
        <w:numPr>
          <w:ilvl w:val="0"/>
          <w:numId w:val="2"/>
        </w:numPr>
        <w:rPr/>
      </w:pPr>
      <w:r>
        <w:rPr/>
        <w:t>Analyzed campaigns using regressions, correlation statistics with savings of over 30% on customer acquisition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Conducted competitive, industry analyses in the business continuity, logistics and online marketplace industries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20" w:end="0"/>
        <w:rPr/>
      </w:pPr>
      <w:r>
        <w:rPr>
          <w:b/>
          <w:bCs/>
        </w:rPr>
        <w:t>SAB Seminario C.I.A.</w:t>
      </w:r>
      <w:r>
        <w:rPr/>
        <w:t xml:space="preserve"> (</w:t>
      </w:r>
      <w:r>
        <w:rPr>
          <w:i/>
          <w:iCs/>
        </w:rPr>
        <w:t>Compania de Inversiones y Contabilidad</w:t>
      </w:r>
      <w:r>
        <w:rPr/>
        <w:t>), Lima, Peru</w:t>
      </w:r>
    </w:p>
    <w:p>
      <w:pPr>
        <w:pStyle w:val="Normal"/>
        <w:rPr/>
      </w:pPr>
      <w:r>
        <w:rPr/>
        <w:tab/>
      </w:r>
      <w:r>
        <w:rPr>
          <w:i/>
          <w:iCs/>
        </w:rPr>
        <w:t>Analyst Intern</w:t>
      </w:r>
      <w:r>
        <w:rPr/>
        <w:t>, summer 1996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Researched national utility and energy sector firms that were being privatized in Peru for investment, acquisition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Arranged and delivered financial charts, statistics for traders and associates   </w:t>
      </w:r>
    </w:p>
    <w:p>
      <w:pPr>
        <w:pStyle w:val="FootnoteText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CONSULTING ENGAGEMENTS:</w:t>
      </w:r>
    </w:p>
    <w:p>
      <w:pPr>
        <w:pStyle w:val="Normal"/>
        <w:rPr/>
      </w:pPr>
      <w:r>
        <w:rPr/>
        <w:tab/>
      </w:r>
      <w:r>
        <w:rPr>
          <w:b/>
          <w:bCs/>
        </w:rPr>
        <w:t>Little Engine</w:t>
      </w:r>
      <w:r>
        <w:rPr/>
        <w:t>, San Francisco, CA</w:t>
      </w:r>
    </w:p>
    <w:p>
      <w:pPr>
        <w:pStyle w:val="Normal"/>
        <w:ind w:firstLine="720" w:end="0"/>
        <w:rPr/>
      </w:pPr>
      <w:r>
        <w:rPr>
          <w:i/>
          <w:iCs/>
        </w:rPr>
        <w:t>Consultant</w:t>
      </w:r>
      <w:r>
        <w:rPr>
          <w:b/>
          <w:bCs/>
        </w:rPr>
        <w:t>,</w:t>
      </w:r>
      <w:r>
        <w:rPr/>
        <w:t xml:space="preserve"> (Week engagement while employed at QualKids) 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 xml:space="preserve">Consulted regarding structure and content of business plan and revenue model </w:t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/>
        <w:t>Advised client on positioning strategies and investor communications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SPECIAL SKILLS AND INTERESTS:</w:t>
      </w:r>
    </w:p>
    <w:p>
      <w:pPr>
        <w:pStyle w:val="Normal"/>
        <w:rPr/>
      </w:pPr>
      <w:r>
        <w:rPr/>
        <w:tab/>
        <w:t>Computer Literacy:</w:t>
      </w:r>
      <w:r>
        <w:rPr>
          <w:b/>
          <w:bCs/>
        </w:rPr>
        <w:t xml:space="preserve"> </w:t>
      </w:r>
      <w:r>
        <w:rPr/>
        <w:t>Word, Excel, PowerPoint</w:t>
      </w:r>
    </w:p>
    <w:p>
      <w:pPr>
        <w:pStyle w:val="Normal"/>
        <w:rPr/>
      </w:pPr>
      <w:r>
        <w:rPr/>
        <w:tab/>
        <w:t>Language Proficiency: Spanish (conversational), German (basic conversational)</w:t>
      </w:r>
    </w:p>
    <w:p>
      <w:pPr>
        <w:pStyle w:val="Normal"/>
        <w:rPr/>
      </w:pPr>
      <w:r>
        <w:rPr/>
        <w:tab/>
        <w:t>Creative Writing: Published in the Nassau Literary Review and two University journals; compiled two books</w:t>
      </w:r>
    </w:p>
    <w:p>
      <w:pPr>
        <w:pStyle w:val="FootnoteText"/>
        <w:rPr/>
      </w:pPr>
      <w:r>
        <w:rPr/>
        <w:tab/>
        <w:t>Hobbies:  Squash, Golf, Bird Hunting, Skiing, Rock climbing, Flying (single-engine)</w:t>
      </w:r>
    </w:p>
    <w:p>
      <w:pPr>
        <w:pStyle w:val="Normal"/>
        <w:tabs>
          <w:tab w:val="clear" w:pos="720"/>
          <w:tab w:val="left" w:pos="6360" w:leader="none"/>
        </w:tabs>
        <w:rPr/>
      </w:pPr>
      <w:r>
        <w:rPr/>
        <w:tab/>
      </w:r>
    </w:p>
    <w:sectPr>
      <w:type w:val="nextPage"/>
      <w:pgSz w:w="12240" w:h="15840"/>
      <w:pgMar w:left="1152" w:right="720" w:gutter="0" w:header="0" w:top="86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6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3">
    <w:lvl w:ilvl="0">
      <w:start w:val="6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4">
    <w:lvl w:ilvl="0">
      <w:start w:val="6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0" w:end="0"/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Wingdings" w:hAnsi="Wingdings" w:cs="Times New Roman"/>
    </w:rPr>
  </w:style>
  <w:style w:type="character" w:styleId="WW8Num3z3">
    <w:name w:val="WW8Num3z3"/>
    <w:qFormat/>
    <w:rPr>
      <w:rFonts w:ascii="Symbol" w:hAnsi="Symbol" w:cs="Times New Roman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Times New Roman"/>
    </w:rPr>
  </w:style>
  <w:style w:type="character" w:styleId="WW8Num4z3">
    <w:name w:val="WW8Num4z3"/>
    <w:qFormat/>
    <w:rPr>
      <w:rFonts w:ascii="Symbol" w:hAnsi="Symbol" w:cs="Times New Roman"/>
    </w:rPr>
  </w:style>
  <w:style w:type="character" w:styleId="WW8Num5z0">
    <w:name w:val="WW8Num5z0"/>
    <w:qFormat/>
    <w:rPr>
      <w:rFonts w:ascii="Symbol" w:hAnsi="Symbol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Times New Roman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Times New Roman"/>
    </w:rPr>
  </w:style>
  <w:style w:type="character" w:styleId="WW8Num6z3">
    <w:name w:val="WW8Num6z3"/>
    <w:qFormat/>
    <w:rPr>
      <w:rFonts w:ascii="Symbol" w:hAnsi="Symbol" w:cs="Times New Roman"/>
    </w:rPr>
  </w:style>
  <w:style w:type="character" w:styleId="WW8Num7z0">
    <w:name w:val="WW8Num7z0"/>
    <w:qFormat/>
    <w:rPr>
      <w:rFonts w:ascii="Symbol" w:hAnsi="Symbol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Times New Roman"/>
    </w:rPr>
  </w:style>
  <w:style w:type="character" w:styleId="WW8Num8z0">
    <w:name w:val="WW8Num8z0"/>
    <w:qFormat/>
    <w:rPr>
      <w:rFonts w:ascii="Symbol" w:hAnsi="Symbol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Times New Roman"/>
    </w:rPr>
  </w:style>
  <w:style w:type="character" w:styleId="WW8Num9z0">
    <w:name w:val="WW8Num9z0"/>
    <w:qFormat/>
    <w:rPr>
      <w:rFonts w:ascii="Wingdings" w:hAnsi="Wingdings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Times New Roman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Times New Roman"/>
    </w:rPr>
  </w:style>
  <w:style w:type="character" w:styleId="WW8Num12z0">
    <w:name w:val="WW8Num12z0"/>
    <w:qFormat/>
    <w:rPr>
      <w:rFonts w:ascii="Symbol" w:hAnsi="Symbol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Times New Roman"/>
    </w:rPr>
  </w:style>
  <w:style w:type="character" w:styleId="WW8Num13z0">
    <w:name w:val="WW8Num13z0"/>
    <w:qFormat/>
    <w:rPr>
      <w:rFonts w:ascii="Symbol" w:hAnsi="Symbol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Times New Roman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Wingdings" w:hAnsi="Wingdings" w:cs="Times New Roman"/>
    </w:rPr>
  </w:style>
  <w:style w:type="character" w:styleId="WW8Num14z3">
    <w:name w:val="WW8Num14z3"/>
    <w:qFormat/>
    <w:rPr>
      <w:rFonts w:ascii="Symbol" w:hAnsi="Symbol" w:cs="Times New Roman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Times New Roman"/>
    </w:rPr>
  </w:style>
  <w:style w:type="character" w:styleId="WW8Num16z3">
    <w:name w:val="WW8Num16z3"/>
    <w:qFormat/>
    <w:rPr>
      <w:rFonts w:ascii="Symbol" w:hAnsi="Symbol" w:cs="Times New Roman"/>
    </w:rPr>
  </w:style>
  <w:style w:type="character" w:styleId="WW8Num17z0">
    <w:name w:val="WW8Num17z0"/>
    <w:qFormat/>
    <w:rPr>
      <w:rFonts w:ascii="Wingdings" w:hAnsi="Wingdings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Times New Roman"/>
    </w:rPr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8z1">
    <w:name w:val="WW8Num18z1"/>
    <w:qFormat/>
    <w:rPr>
      <w:rFonts w:ascii="Wingdings" w:hAnsi="Wingdings" w:cs="Times New Roman"/>
    </w:rPr>
  </w:style>
  <w:style w:type="character" w:styleId="WW8Num18z3">
    <w:name w:val="WW8Num18z3"/>
    <w:qFormat/>
    <w:rPr>
      <w:rFonts w:ascii="Symbol" w:hAnsi="Symbol" w:cs="Times New Roman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BodyTextIndent">
    <w:name w:val="Body Text Indent"/>
    <w:basedOn w:val="Normal"/>
    <w:pPr>
      <w:ind w:hanging="0" w:start="21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2001-05-15T01:07:00Z</dcterms:created>
  <dc:creator>Michael Kuntz</dc:creator>
  <dc:description/>
  <dc:language>en-CA</dc:language>
  <cp:lastModifiedBy>Preferred Customer</cp:lastModifiedBy>
  <cp:lastPrinted>2001-05-14T10:12:00Z</cp:lastPrinted>
  <dcterms:modified xsi:type="dcterms:W3CDTF">2001-05-15T01:23:00Z</dcterms:modified>
  <cp:revision>3</cp:revision>
  <dc:subject/>
  <dc:title>Michael B. Kuntz</dc:title>
</cp:coreProperties>
</file>