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Paul D. Thomas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titl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Current Address</w:t>
      </w:r>
    </w:p>
    <w:p>
      <w:pPr>
        <w:pStyle w:val="Subtitle"/>
        <w:rPr>
          <w:rFonts w:ascii="Arial" w:hAnsi="Arial" w:cs="Arial"/>
          <w:b w:val="false"/>
          <w:sz w:val="18"/>
          <w:u w:val="none"/>
        </w:rPr>
      </w:pPr>
      <w:r>
        <w:rPr>
          <w:rFonts w:cs="Arial" w:ascii="Arial" w:hAnsi="Arial"/>
          <w:b w:val="false"/>
          <w:sz w:val="18"/>
          <w:u w:val="none"/>
        </w:rPr>
        <w:t>2818 Fairhope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Houston, Texas 77025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Home:</w:t>
        <w:tab/>
        <w:t>(713) 664-2178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Work:</w:t>
        <w:tab/>
        <w:t>(713) 853-0403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Cell:</w:t>
        <w:tab/>
        <w:t>(281) 787-0713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hanging="0" w:start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Work</w:t>
        <w:tab/>
        <w:tab/>
        <w:t xml:space="preserve">Enron Wholesale Services, Houston, TX </w:t>
      </w:r>
    </w:p>
    <w:p>
      <w:pPr>
        <w:pStyle w:val="Heading2"/>
        <w:ind w:start="0" w:end="0"/>
        <w:rPr>
          <w:rFonts w:ascii="Arial" w:hAnsi="Arial" w:cs="Arial"/>
          <w:sz w:val="19"/>
          <w:u w:val="none"/>
        </w:rPr>
      </w:pPr>
      <w:r>
        <w:rPr>
          <w:rFonts w:cs="Arial" w:ascii="Arial" w:hAnsi="Arial"/>
          <w:b/>
          <w:sz w:val="19"/>
          <w:u w:val="none"/>
        </w:rPr>
        <w:t>Experience</w:t>
      </w: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sz w:val="19"/>
        </w:rPr>
        <w:t>Associate - East Power Trading:  8/01 – current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Contributed $5MM in profit while managing the Northeast physical book (PJM, NYISO, and NEPOOL Markets) and $1MM in profit while managing the PJM FTR book.</w:t>
      </w:r>
    </w:p>
    <w:p>
      <w:pPr>
        <w:pStyle w:val="Heading2"/>
        <w:ind w:firstLine="720" w:start="720" w:end="0"/>
        <w:rPr/>
      </w:pPr>
      <w:r>
        <w:rPr>
          <w:rFonts w:eastAsia="Symbol" w:cs="Symbol" w:ascii="Symbol" w:hAnsi="Symbol"/>
          <w:sz w:val="19"/>
          <w:u w:val="none"/>
        </w:rPr>
        <w:sym w:font="Symbol" w:char="f0b7"/>
      </w:r>
      <w:r>
        <w:rPr>
          <w:rFonts w:eastAsia="Arial" w:cs="Arial" w:ascii="Arial" w:hAnsi="Arial"/>
          <w:sz w:val="19"/>
          <w:u w:val="none"/>
        </w:rPr>
        <w:t xml:space="preserve">  </w:t>
      </w:r>
      <w:r>
        <w:rPr>
          <w:rFonts w:cs="Arial" w:ascii="Arial" w:hAnsi="Arial"/>
          <w:sz w:val="19"/>
          <w:u w:val="none"/>
        </w:rPr>
        <w:t>Manage a team of 7 real time power traders in the Northeast power markets.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Implemented a 24-hour rotating shift so that hourly products can be traded around the clock. </w:t>
      </w:r>
    </w:p>
    <w:p>
      <w:pPr>
        <w:pStyle w:val="Heading2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Specialist - East Power Trading:  6/00 – current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the bidding, scheduling, and hedging strategies in the Northeast physical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identifying constrained interfaces in the Northeast Power Markets and purchasing transmission capacity across those constraints.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Trade power in the cash month by exploiting opportunities in the marketplace.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Identify areas within PJM, NYISO, and NEPOOL for potential business development opportunities 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Research oil and gas prices, supply and demand fundamentals, and identify risks and market opportunities in the Northeast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Developed daily dispatch models for the Northeast Power Markets.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</w:rPr>
        <w:t xml:space="preserve">Dynegy Power Marketing, Houston, TX </w:t>
      </w:r>
    </w:p>
    <w:p>
      <w:pPr>
        <w:pStyle w:val="Heading2"/>
        <w:ind w:firstLine="720" w:start="0" w:end="0"/>
        <w:rPr/>
      </w:pP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sz w:val="19"/>
        </w:rPr>
        <w:t>Analyst II:</w:t>
      </w:r>
      <w:r>
        <w:rPr>
          <w:rFonts w:cs="Arial" w:ascii="Arial" w:hAnsi="Arial"/>
          <w:sz w:val="19"/>
          <w:u w:val="none"/>
        </w:rPr>
        <w:t xml:space="preserve">  11/99 – 6/00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preparing daily Profit and Loss statement including intra-month reporting following FASB 133 Mark-to-Market reporting guidelines for Traders.</w:t>
      </w:r>
    </w:p>
    <w:p>
      <w:pPr>
        <w:pStyle w:val="Heading1"/>
        <w:ind w:firstLine="720" w:start="720" w:end="0"/>
        <w:rPr/>
      </w:pPr>
      <w:r>
        <w:rPr>
          <w:rFonts w:eastAsia="Symbol" w:cs="Symbol" w:ascii="Symbol" w:hAnsi="Symbol"/>
          <w:b w:val="false"/>
          <w:sz w:val="19"/>
        </w:rPr>
        <w:sym w:font="Symbol" w:char="f0b7"/>
      </w:r>
      <w:r>
        <w:rPr>
          <w:rFonts w:eastAsia="Arial" w:cs="Arial" w:ascii="Arial" w:hAnsi="Arial"/>
          <w:b w:val="false"/>
          <w:sz w:val="19"/>
        </w:rPr>
        <w:t xml:space="preserve">  </w:t>
      </w:r>
      <w:r>
        <w:rPr>
          <w:rFonts w:cs="Arial" w:ascii="Arial" w:hAnsi="Arial"/>
          <w:b w:val="false"/>
          <w:sz w:val="19"/>
        </w:rPr>
        <w:t>Responsible for analysis and explanations of daily Mark-to-Market fluctuations.</w:t>
      </w:r>
    </w:p>
    <w:p>
      <w:pPr>
        <w:pStyle w:val="Heading1"/>
        <w:ind w:firstLine="720" w:start="720" w:end="0"/>
        <w:rPr/>
      </w:pPr>
      <w:r>
        <w:rPr>
          <w:rFonts w:cs="Arial" w:ascii="Arial" w:hAnsi="Arial"/>
          <w:b w:val="false"/>
          <w:sz w:val="19"/>
          <w:u w:val="single"/>
        </w:rPr>
        <w:t>Analyst:</w:t>
      </w:r>
      <w:r>
        <w:rPr>
          <w:rFonts w:cs="Arial" w:ascii="Arial" w:hAnsi="Arial"/>
          <w:b w:val="false"/>
          <w:sz w:val="19"/>
        </w:rPr>
        <w:t xml:space="preserve">  5/99 – 11/99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Established and maintained excellent customer relations of 35 accounts totaling approximately $200 million per year. 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resolving price and volume differences that occur during trading and scheduling.</w:t>
      </w:r>
    </w:p>
    <w:p>
      <w:pPr>
        <w:pStyle w:val="BodyTextIndent2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Arial"/>
        </w:rPr>
        <w:t xml:space="preserve">  </w:t>
      </w:r>
      <w:r>
        <w:rPr/>
        <w:t>Implemented and designed MS Access database that lead to timely resolutions to discrepancies that occurred in trading and scheduling.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Responsible for developing reports on department’s progress for monthly checkout with counter-parties. 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Genesis Business Systems, Houston, TX – 6/98 – 5/99</w:t>
      </w:r>
    </w:p>
    <w:p>
      <w:pPr>
        <w:pStyle w:val="Heading1"/>
        <w:ind w:firstLine="720" w:start="0" w:end="0"/>
        <w:rPr>
          <w:rFonts w:ascii="Arial" w:hAnsi="Arial" w:cs="Arial"/>
          <w:b w:val="false"/>
          <w:sz w:val="19"/>
        </w:rPr>
      </w:pPr>
      <w:r>
        <w:rPr>
          <w:rFonts w:cs="Arial" w:ascii="Arial" w:hAnsi="Arial"/>
          <w:b w:val="false"/>
          <w:sz w:val="19"/>
        </w:rPr>
        <w:tab/>
      </w:r>
      <w:r>
        <w:rPr>
          <w:rFonts w:cs="Arial" w:ascii="Arial" w:hAnsi="Arial"/>
          <w:b w:val="false"/>
          <w:sz w:val="19"/>
          <w:u w:val="single"/>
        </w:rPr>
        <w:t xml:space="preserve">Consultant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implementation, installation, and modular integration of Great Plains Dynamics Accounting system, including hardware analysis.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Managed and oversaw front-end applications that integrate with Great Plain Dynamics.</w:t>
        <w:tab/>
        <w:t xml:space="preserve">                                        </w:t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Created reports using report writer and Crystal Report writer.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Performed sales demonstrations to clients on functionality of Great Plains Dynamics.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Provided complete support and training to clients using Great Plains Dynamics.</w:t>
      </w:r>
    </w:p>
    <w:p>
      <w:pPr>
        <w:pStyle w:val="Normal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</w:rPr>
        <w:t>Jackson Hewitt Tax Service, Houston, TX – 8/97 – 4/98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Manager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Developed and implemented marketing techniques for area locations.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hiring and teaching employees federal tax laws.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Directly in charge of training employees customized computer software.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sz w:val="19"/>
        </w:rPr>
        <w:t>Intensa, San Jose, Costa Rica – 1/97 – 7/97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English Professor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Taught conversational English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Education</w:t>
      </w:r>
      <w:r>
        <w:rPr>
          <w:rFonts w:cs="Arial" w:ascii="Arial" w:hAnsi="Arial"/>
          <w:sz w:val="19"/>
        </w:rPr>
        <w:tab/>
        <w:t>The University of Texas at Austin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  <w:t>Date of Graduation: December 1996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Major:</w:t>
      </w:r>
      <w:r>
        <w:rPr>
          <w:rFonts w:cs="Arial" w:ascii="Arial" w:hAnsi="Arial"/>
          <w:sz w:val="19"/>
        </w:rPr>
        <w:t xml:space="preserve"> Economics    </w:t>
      </w:r>
      <w:r>
        <w:rPr>
          <w:rFonts w:cs="Arial" w:ascii="Arial" w:hAnsi="Arial"/>
          <w:sz w:val="19"/>
          <w:u w:val="single"/>
        </w:rPr>
        <w:t>Minor:</w:t>
      </w:r>
      <w:r>
        <w:rPr>
          <w:rFonts w:cs="Arial" w:ascii="Arial" w:hAnsi="Arial"/>
          <w:sz w:val="19"/>
        </w:rPr>
        <w:t xml:space="preserve"> Business    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Other Skills</w:t>
        <w:tab/>
      </w:r>
      <w:r>
        <w:rPr>
          <w:rFonts w:cs="Arial" w:ascii="Arial" w:hAnsi="Arial"/>
          <w:sz w:val="19"/>
        </w:rPr>
        <w:t>Fluent in Portuguese and Spanish</w:t>
      </w:r>
    </w:p>
    <w:p>
      <w:pPr>
        <w:pStyle w:val="Normal"/>
        <w:ind w:hanging="1440" w:start="1440" w:end="0"/>
        <w:rPr>
          <w:rFonts w:ascii="Arial" w:hAnsi="Arial" w:cs="Arial"/>
          <w:b/>
          <w:bCs/>
          <w:sz w:val="19"/>
        </w:rPr>
      </w:pPr>
      <w:r>
        <w:rPr>
          <w:rFonts w:cs="Arial" w:ascii="Arial" w:hAnsi="Arial"/>
          <w:b/>
          <w:bCs/>
          <w:sz w:val="19"/>
        </w:rPr>
      </w:r>
    </w:p>
    <w:p>
      <w:pPr>
        <w:pStyle w:val="Normal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bCs/>
          <w:sz w:val="19"/>
        </w:rPr>
        <w:t>Interests</w:t>
      </w:r>
      <w:r>
        <w:rPr>
          <w:rFonts w:cs="Arial" w:ascii="Arial" w:hAnsi="Arial"/>
          <w:sz w:val="19"/>
        </w:rPr>
        <w:tab/>
        <w:t>Mountain bike riding, traveling and learning languages</w:t>
      </w:r>
    </w:p>
    <w:p>
      <w:pPr>
        <w:pStyle w:val="Normal"/>
        <w:ind w:hanging="1440" w:start="1440" w:end="0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sz w:val="19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19"/>
        </w:rPr>
        <w:t>References</w:t>
        <w:tab/>
      </w:r>
      <w:r>
        <w:rPr>
          <w:rFonts w:cs="Arial" w:ascii="Arial" w:hAnsi="Arial"/>
          <w:sz w:val="19"/>
        </w:rPr>
        <w:t>Available upon request</w:t>
      </w:r>
    </w:p>
    <w:p>
      <w:pPr>
        <w:pStyle w:val="Normal"/>
        <w:ind w:hanging="1440"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ind w:hanging="1440"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.</w:t>
      </w:r>
    </w:p>
    <w:sectPr>
      <w:type w:val="nextPage"/>
      <w:pgSz w:w="12240" w:h="15840"/>
      <w:pgMar w:left="432" w:right="432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u w:val="single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0" w:start="1440" w:end="0"/>
    </w:pPr>
    <w:rPr>
      <w:rFonts w:ascii="Arial" w:hAnsi="Arial" w:cs="Arial"/>
      <w:sz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2001-08-09T22:22:00Z</dcterms:created>
  <dc:creator>Paul Thomas</dc:creator>
  <dc:description/>
  <dc:language>en-CA</dc:language>
  <cp:lastModifiedBy>Paul Thomas</cp:lastModifiedBy>
  <cp:lastPrinted>2000-03-04T11:32:00Z</cp:lastPrinted>
  <dcterms:modified xsi:type="dcterms:W3CDTF">2001-11-14T23:36:00Z</dcterms:modified>
  <cp:revision>21</cp:revision>
  <dc:subject>Resume</dc:subject>
  <dc:title>Resume Paul D. Thomas</dc:title>
</cp:coreProperties>
</file>