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tabs>
          <w:tab w:val="clear" w:pos="7380"/>
          <w:tab w:val="left" w:pos="8100" w:leader="none"/>
        </w:tabs>
        <w:ind w:hanging="0" w:start="0"/>
        <w:rPr>
          <w:color w:val="FF0000"/>
        </w:rPr>
      </w:pPr>
      <w:r>
        <w:rPr>
          <w:b/>
          <w:color w:val="FF0000"/>
        </w:rPr>
        <w:t>Adel A. Rizkalla</w:t>
      </w:r>
      <w:r>
        <w:rPr>
          <w:color w:val="FF0000"/>
        </w:rPr>
        <w:tab/>
      </w:r>
      <w:r>
        <w:rPr>
          <w:b/>
          <w:color w:val="FF0000"/>
        </w:rPr>
        <w:t xml:space="preserve">   Resume Highlights</w:t>
      </w:r>
    </w:p>
    <w:p>
      <w:pPr>
        <w:pStyle w:val="Normal"/>
        <w:tabs>
          <w:tab w:val="clear" w:pos="720"/>
          <w:tab w:val="left" w:pos="8000" w:leader="none"/>
        </w:tabs>
        <w:rPr>
          <w:i/>
          <w:i/>
          <w:color w:val="FF0000"/>
          <w:sz w:val="26"/>
        </w:rPr>
      </w:pPr>
      <w:r>
        <w:rPr>
          <w:i/>
          <w:color w:val="FF0000"/>
          <w:sz w:val="26"/>
        </w:rPr>
      </w:r>
    </w:p>
    <w:p>
      <w:pPr>
        <w:pStyle w:val="Normal"/>
        <w:tabs>
          <w:tab w:val="left" w:pos="720" w:leader="none"/>
        </w:tabs>
        <w:spacing w:lineRule="exact" w:line="300"/>
        <w:jc w:val="both"/>
        <w:rPr>
          <w:b/>
          <w:i/>
          <w:i/>
          <w:color w:val="FF0000"/>
          <w:sz w:val="26"/>
        </w:rPr>
      </w:pPr>
      <w:r>
        <w:rPr>
          <w:b/>
          <w:i/>
          <w:color w:val="FF0000"/>
          <w:sz w:val="26"/>
        </w:rPr>
        <w:t>Primary Objectives:</w:t>
      </w:r>
    </w:p>
    <w:p>
      <w:pPr>
        <w:pStyle w:val="Normal"/>
        <w:tabs>
          <w:tab w:val="left" w:pos="720" w:leader="none"/>
        </w:tabs>
        <w:spacing w:lineRule="exact" w:line="300"/>
        <w:jc w:val="both"/>
        <w:rPr>
          <w:b/>
          <w:i/>
          <w:i/>
          <w:color w:val="FF0000"/>
          <w:sz w:val="26"/>
        </w:rPr>
      </w:pPr>
      <w:r>
        <w:rPr>
          <w:b/>
          <w:i/>
          <w:color w:val="FF0000"/>
          <w:sz w:val="26"/>
        </w:rPr>
      </w:r>
    </w:p>
    <w:p>
      <w:pPr>
        <w:pStyle w:val="BodyText"/>
        <w:rPr/>
      </w:pPr>
      <w:r>
        <w:rPr/>
        <w:t>With 32 years in the EPC Industry, the last nine (9) months of which with Enron EE&amp;CC Power Division, following 5 1/2 years with the Turnkey Division of Solar Turbines, managing Customer Interfaces, complex Proposals, and executing complex Turnkey Projects in the Offshore, Power, and Petroleum industries, worldwide, I am seeking to more effectively utilize my Domestic and International Projects and Project Management experience with a progressive Organization.</w:t>
      </w:r>
    </w:p>
    <w:p>
      <w:pPr>
        <w:pStyle w:val="Normal"/>
        <w:tabs>
          <w:tab w:val="left" w:pos="720" w:leader="none"/>
        </w:tabs>
        <w:spacing w:lineRule="exact" w:line="300"/>
        <w:jc w:val="both"/>
        <w:rPr>
          <w:i/>
          <w:i/>
          <w:sz w:val="26"/>
        </w:rPr>
      </w:pPr>
      <w:r>
        <w:rPr>
          <w:i/>
          <w:sz w:val="26"/>
        </w:rPr>
      </w:r>
    </w:p>
    <w:p>
      <w:pPr>
        <w:pStyle w:val="Normal"/>
        <w:tabs>
          <w:tab w:val="left" w:pos="720" w:leader="none"/>
        </w:tabs>
        <w:spacing w:lineRule="exact" w:line="300"/>
        <w:jc w:val="both"/>
        <w:rPr>
          <w:b/>
          <w:i/>
          <w:i/>
          <w:color w:val="FF0000"/>
          <w:sz w:val="26"/>
        </w:rPr>
      </w:pPr>
      <w:r>
        <w:rPr>
          <w:b/>
          <w:i/>
          <w:color w:val="FF0000"/>
          <w:sz w:val="26"/>
        </w:rPr>
        <w:t>Academic and Professional Qualifications:</w:t>
      </w:r>
    </w:p>
    <w:p>
      <w:pPr>
        <w:pStyle w:val="Normal"/>
        <w:tabs>
          <w:tab w:val="left" w:pos="720" w:leader="none"/>
        </w:tabs>
        <w:spacing w:lineRule="exact" w:line="300"/>
        <w:jc w:val="both"/>
        <w:rPr>
          <w:b/>
          <w:i/>
          <w:i/>
          <w:color w:val="FF0000"/>
          <w:sz w:val="26"/>
        </w:rPr>
      </w:pPr>
      <w:r>
        <w:rPr>
          <w:b/>
          <w:i/>
          <w:color w:val="FF0000"/>
          <w:sz w:val="26"/>
        </w:rPr>
      </w:r>
    </w:p>
    <w:p>
      <w:pPr>
        <w:pStyle w:val="Normal"/>
        <w:spacing w:lineRule="exact" w:line="280"/>
        <w:ind w:hanging="540" w:start="540" w:end="0"/>
        <w:jc w:val="both"/>
        <w:rPr/>
      </w:pPr>
      <w:r>
        <w:rPr>
          <w:rFonts w:eastAsia="Symbol" w:cs="Symbol" w:ascii="Symbol" w:hAnsi="Symbol"/>
          <w:sz w:val="22"/>
        </w:rPr>
        <w:sym w:font="Symbol" w:char="f0b7"/>
      </w:r>
      <w:r>
        <w:rPr>
          <w:sz w:val="22"/>
        </w:rPr>
        <w:tab/>
      </w:r>
      <w:r>
        <w:rPr>
          <w:b/>
          <w:sz w:val="22"/>
        </w:rPr>
        <w:t>B.Sc.</w:t>
      </w:r>
      <w:r>
        <w:rPr>
          <w:sz w:val="22"/>
        </w:rPr>
        <w:t xml:space="preserve"> 1st Class Honors - Mechanical Engineering, 1965, Imperial College of Science &amp; Technology, University of London.</w:t>
      </w:r>
    </w:p>
    <w:p>
      <w:pPr>
        <w:pStyle w:val="Normal"/>
        <w:spacing w:lineRule="exact" w:line="280"/>
        <w:ind w:hanging="540" w:start="540" w:end="0"/>
        <w:jc w:val="both"/>
        <w:rPr/>
      </w:pPr>
      <w:r>
        <w:rPr>
          <w:rFonts w:eastAsia="Symbol" w:cs="Symbol" w:ascii="Symbol" w:hAnsi="Symbol"/>
          <w:sz w:val="22"/>
        </w:rPr>
        <w:sym w:font="Symbol" w:char="f0b7"/>
      </w:r>
      <w:r>
        <w:rPr>
          <w:sz w:val="22"/>
        </w:rPr>
        <w:tab/>
      </w:r>
      <w:r>
        <w:rPr>
          <w:b/>
          <w:sz w:val="22"/>
        </w:rPr>
        <w:t>M.Sc.</w:t>
      </w:r>
      <w:r>
        <w:rPr>
          <w:sz w:val="22"/>
        </w:rPr>
        <w:t xml:space="preserve"> - Mechanical Engineering (Gas Turbines Technology), 1971, Cranfield Institute of Technology, U.K.</w:t>
      </w:r>
    </w:p>
    <w:p>
      <w:pPr>
        <w:pStyle w:val="Normal"/>
        <w:spacing w:lineRule="exact" w:line="280"/>
        <w:ind w:hanging="540" w:start="540" w:end="0"/>
        <w:jc w:val="both"/>
        <w:rPr/>
      </w:pPr>
      <w:r>
        <w:rPr>
          <w:rFonts w:eastAsia="Symbol" w:cs="Symbol" w:ascii="Symbol" w:hAnsi="Symbol"/>
          <w:sz w:val="22"/>
        </w:rPr>
        <w:sym w:font="Symbol" w:char="f0b7"/>
      </w:r>
      <w:r>
        <w:rPr>
          <w:sz w:val="22"/>
        </w:rPr>
        <w:tab/>
      </w:r>
      <w:r>
        <w:rPr>
          <w:b/>
          <w:sz w:val="22"/>
        </w:rPr>
        <w:t>Ph.D.</w:t>
      </w:r>
      <w:r>
        <w:rPr>
          <w:sz w:val="22"/>
        </w:rPr>
        <w:t xml:space="preserve"> - Gas Turbines Technology Rolls-Royce-MIT sponsored RB 211 Gas Turbines Technology Research Program), 1974, Cranfield Institute of Technology, U.K, in cooperation with MIT, Cambridge, MA.</w:t>
      </w:r>
    </w:p>
    <w:p>
      <w:pPr>
        <w:pStyle w:val="Normal"/>
        <w:spacing w:lineRule="exact" w:line="280"/>
        <w:ind w:hanging="540" w:start="540" w:end="0"/>
        <w:jc w:val="both"/>
        <w:rPr/>
      </w:pPr>
      <w:r>
        <w:rPr>
          <w:rFonts w:eastAsia="Symbol" w:cs="Symbol" w:ascii="Symbol" w:hAnsi="Symbol"/>
          <w:sz w:val="22"/>
        </w:rPr>
        <w:sym w:font="Symbol" w:char="f0b7"/>
      </w:r>
      <w:r>
        <w:rPr>
          <w:sz w:val="22"/>
        </w:rPr>
        <w:tab/>
        <w:t>Chartered Engineer, 1971, Member Institution of Mechanical Engineers (MIMechE), Europe.</w:t>
      </w:r>
    </w:p>
    <w:p>
      <w:pPr>
        <w:pStyle w:val="Normal"/>
        <w:spacing w:lineRule="exact" w:line="280"/>
        <w:ind w:hanging="540" w:start="540" w:end="0"/>
        <w:jc w:val="both"/>
        <w:rPr/>
      </w:pPr>
      <w:r>
        <w:rPr>
          <w:rFonts w:eastAsia="Symbol" w:cs="Symbol" w:ascii="Symbol" w:hAnsi="Symbol"/>
          <w:sz w:val="22"/>
        </w:rPr>
        <w:sym w:font="Symbol" w:char="f0b7"/>
      </w:r>
      <w:r>
        <w:rPr>
          <w:sz w:val="22"/>
        </w:rPr>
        <w:tab/>
        <w:t>Member American Society of Mechanical Engineers (Mem ASME), 1975.</w:t>
      </w:r>
    </w:p>
    <w:p>
      <w:pPr>
        <w:pStyle w:val="Normal"/>
        <w:spacing w:lineRule="exact" w:line="280"/>
        <w:ind w:hanging="540" w:start="540" w:end="0"/>
        <w:jc w:val="both"/>
        <w:rPr/>
      </w:pPr>
      <w:r>
        <w:rPr>
          <w:rFonts w:eastAsia="Symbol" w:cs="Symbol" w:ascii="Symbol" w:hAnsi="Symbol"/>
          <w:sz w:val="22"/>
        </w:rPr>
        <w:sym w:font="Symbol" w:char="f0b7"/>
      </w:r>
      <w:r>
        <w:rPr>
          <w:sz w:val="22"/>
        </w:rPr>
        <w:tab/>
        <w:t>Panel Member and Chairman of API Rotating Machinery Work Group for API 610,614,616,617, and 618.</w:t>
      </w:r>
    </w:p>
    <w:p>
      <w:pPr>
        <w:pStyle w:val="Normal"/>
        <w:tabs>
          <w:tab w:val="clear" w:pos="720"/>
          <w:tab w:val="left" w:pos="780" w:leader="none"/>
        </w:tabs>
        <w:spacing w:lineRule="exact" w:line="280"/>
        <w:jc w:val="both"/>
        <w:rPr>
          <w:sz w:val="22"/>
        </w:rPr>
      </w:pPr>
      <w:r>
        <w:rPr>
          <w:sz w:val="22"/>
        </w:rPr>
      </w:r>
    </w:p>
    <w:p>
      <w:pPr>
        <w:pStyle w:val="p01"/>
        <w:tabs>
          <w:tab w:val="left" w:pos="720" w:leader="none"/>
          <w:tab w:val="left" w:pos="2610" w:leader="none"/>
        </w:tabs>
        <w:spacing w:lineRule="auto" w:line="240"/>
        <w:rPr/>
      </w:pPr>
      <w:r>
        <w:rPr>
          <w:b/>
          <w:i/>
          <w:color w:val="FF0000"/>
          <w:sz w:val="26"/>
        </w:rPr>
        <w:t>Foreign Languages:</w:t>
      </w:r>
      <w:r>
        <w:rPr>
          <w:b/>
          <w:i/>
          <w:sz w:val="26"/>
        </w:rPr>
        <w:t xml:space="preserve"> </w:t>
        <w:tab/>
      </w:r>
      <w:r>
        <w:rPr>
          <w:sz w:val="22"/>
        </w:rPr>
        <w:t>German (Fluent), French and Italian (Conversational), Arabic (Fluent)</w:t>
      </w:r>
    </w:p>
    <w:p>
      <w:pPr>
        <w:pStyle w:val="Normal"/>
        <w:tabs>
          <w:tab w:val="left" w:pos="720" w:leader="none"/>
        </w:tabs>
        <w:jc w:val="both"/>
        <w:rPr>
          <w:sz w:val="22"/>
        </w:rPr>
      </w:pPr>
      <w:r>
        <w:rPr>
          <w:sz w:val="22"/>
        </w:rPr>
      </w:r>
    </w:p>
    <w:p>
      <w:pPr>
        <w:pStyle w:val="Normal"/>
        <w:tabs>
          <w:tab w:val="left" w:pos="720" w:leader="none"/>
        </w:tabs>
        <w:spacing w:lineRule="exact" w:line="300"/>
        <w:jc w:val="both"/>
        <w:rPr>
          <w:b/>
          <w:i/>
          <w:i/>
          <w:color w:val="FF0000"/>
          <w:sz w:val="26"/>
        </w:rPr>
      </w:pPr>
      <w:r>
        <w:rPr>
          <w:b/>
          <w:i/>
          <w:color w:val="FF0000"/>
          <w:sz w:val="26"/>
        </w:rPr>
        <w:t>Career Summary:</w:t>
      </w:r>
    </w:p>
    <w:p>
      <w:pPr>
        <w:pStyle w:val="Normal"/>
        <w:tabs>
          <w:tab w:val="left" w:pos="720" w:leader="none"/>
        </w:tabs>
        <w:spacing w:lineRule="exact" w:line="300"/>
        <w:jc w:val="both"/>
        <w:rPr>
          <w:b/>
          <w:i/>
          <w:i/>
          <w:color w:val="FF0000"/>
          <w:sz w:val="26"/>
        </w:rPr>
      </w:pPr>
      <w:r>
        <w:rPr>
          <w:b/>
          <w:i/>
          <w:color w:val="FF0000"/>
          <w:sz w:val="26"/>
        </w:rPr>
      </w:r>
    </w:p>
    <w:p>
      <w:pPr>
        <w:pStyle w:val="c11"/>
        <w:tabs>
          <w:tab w:val="left" w:pos="720" w:leader="none"/>
        </w:tabs>
        <w:spacing w:lineRule="exact" w:line="260"/>
        <w:jc w:val="both"/>
        <w:rPr>
          <w:b/>
          <w:i/>
          <w:i/>
          <w:sz w:val="22"/>
        </w:rPr>
      </w:pPr>
      <w:r>
        <w:rPr>
          <w:b/>
          <w:i/>
          <w:sz w:val="22"/>
        </w:rPr>
        <w:t>Thirty-two (32) years of progressively more responsible positions in Basic and Detailed Engineering, Project Engineering, Engineering Management, Fabrication &amp; Site Construction, Project and Construction Management, Commissioning/start</w:t>
        <w:softHyphen/>
        <w:t>-up, and Trouble-shooting.  In-depth experience in Business Development of Complex Process, Power, and Petroleum Projects, worldwide.  An accomplished Project Manager and Salesman with a known track record of successful international Projects in almost every hydrocarbons producing country.</w:t>
      </w:r>
    </w:p>
    <w:p>
      <w:pPr>
        <w:pStyle w:val="Normal"/>
        <w:tabs>
          <w:tab w:val="left" w:pos="720" w:leader="none"/>
        </w:tabs>
        <w:spacing w:lineRule="exact" w:line="260"/>
        <w:jc w:val="both"/>
        <w:rPr>
          <w:b/>
          <w:i/>
          <w:i/>
          <w:sz w:val="22"/>
        </w:rPr>
      </w:pPr>
      <w:r>
        <w:rPr>
          <w:b/>
          <w:i/>
          <w:sz w:val="22"/>
        </w:rPr>
      </w:r>
    </w:p>
    <w:p>
      <w:pPr>
        <w:pStyle w:val="c11"/>
        <w:tabs>
          <w:tab w:val="left" w:pos="720" w:leader="none"/>
        </w:tabs>
        <w:spacing w:lineRule="exact" w:line="260"/>
        <w:jc w:val="both"/>
        <w:rPr>
          <w:b/>
          <w:i/>
          <w:i/>
          <w:sz w:val="22"/>
        </w:rPr>
      </w:pPr>
      <w:r>
        <w:rPr>
          <w:b/>
          <w:i/>
          <w:sz w:val="22"/>
        </w:rPr>
        <w:t>Fully versed with Design, Construction, and Operation offshore Oil &amp; Gas Facilities, Simple and Combined Cycle Power Plants.  Self-starter, an effective multi-discipline, multi-organization team builder, and result-oriented leader known for Quality Work, On-schedule and within Budget Project Completion. Team Builder is emphasized.</w:t>
      </w:r>
    </w:p>
    <w:p>
      <w:pPr>
        <w:pStyle w:val="Normal"/>
        <w:tabs>
          <w:tab w:val="left" w:pos="720" w:leader="none"/>
        </w:tabs>
        <w:spacing w:lineRule="exact" w:line="260"/>
        <w:jc w:val="both"/>
        <w:rPr>
          <w:b/>
          <w:i/>
          <w:i/>
          <w:sz w:val="22"/>
        </w:rPr>
      </w:pPr>
      <w:r>
        <w:rPr>
          <w:b/>
          <w:i/>
          <w:sz w:val="22"/>
        </w:rPr>
      </w:r>
    </w:p>
    <w:p>
      <w:pPr>
        <w:pStyle w:val="c11"/>
        <w:tabs>
          <w:tab w:val="left" w:pos="720" w:leader="none"/>
        </w:tabs>
        <w:spacing w:lineRule="exact" w:line="260"/>
        <w:jc w:val="both"/>
        <w:rPr>
          <w:b/>
          <w:i/>
          <w:i/>
          <w:sz w:val="22"/>
        </w:rPr>
      </w:pPr>
      <w:r>
        <w:rPr>
          <w:b/>
          <w:i/>
          <w:sz w:val="22"/>
        </w:rPr>
        <w:t xml:space="preserve">Specific Project Management and Business Development experience of major turnkey projects encompass feasibility studies, development and implementation of business strategies, technical and commercial presentations, site selection, customer cultivation, proposal preparation, coordination of financing, insurance, taxation, interface with local Authorities, permits, multi-party negotiations, basic and conceptual design, contractor evaluation and selection, detail engineering, procurement, vendor pre-award and post-award coordination, factory performance/acceptance testing, fabrication, site preparation, site erection and construction, project control, contract administration, hook-up, pre-commissioning, commissioning/start-up, trouble-shooting, and revamps.  Detailed knowledge of GE's, Westinghouse, MHI, EGT's, NP's, and Solar range of Gas Turbines. </w:t>
      </w:r>
    </w:p>
    <w:p>
      <w:pPr>
        <w:pStyle w:val="Normal"/>
        <w:tabs>
          <w:tab w:val="left" w:pos="720" w:leader="none"/>
        </w:tabs>
        <w:spacing w:lineRule="exact" w:line="260"/>
        <w:jc w:val="both"/>
        <w:rPr>
          <w:b/>
          <w:i/>
          <w:i/>
          <w:sz w:val="22"/>
        </w:rPr>
      </w:pPr>
      <w:r>
        <w:rPr>
          <w:b/>
          <w:i/>
          <w:sz w:val="22"/>
        </w:rPr>
      </w:r>
    </w:p>
    <w:p>
      <w:pPr>
        <w:pStyle w:val="c11"/>
        <w:tabs>
          <w:tab w:val="left" w:pos="720" w:leader="none"/>
        </w:tabs>
        <w:spacing w:lineRule="exact" w:line="260"/>
        <w:jc w:val="both"/>
        <w:rPr>
          <w:b/>
          <w:i/>
          <w:i/>
        </w:rPr>
      </w:pPr>
      <w:r>
        <w:rPr>
          <w:b/>
          <w:i/>
          <w:sz w:val="22"/>
        </w:rPr>
        <w:t>Proficient and skilled in all aspects of State-of-the-Art Design, Business Development and Sales, Project Management, Project Controls. Of particular importance throughout all phases of Projects is Cost &amp; Schedule Management, Corporate Management reporting, and satisfaction. Fully versed with the Business Conditions and Environment in North and South America, Europe, Asia, Australia, Middle East, Azerbaijan, and Russia. Previous Domestic and International Projects experience with M. W. Kellogg, McDermott, Bechtel, Saipem-Snamprogetti, Solar Turbines</w:t>
      </w:r>
      <w:r>
        <w:rPr>
          <w:b/>
          <w:i/>
        </w:rPr>
        <w:t xml:space="preserve">, </w:t>
      </w:r>
      <w:r>
        <w:rPr>
          <w:b/>
          <w:i/>
          <w:u w:val="single"/>
        </w:rPr>
        <w:t>and currently with Enron Engineering and Construction Company.</w:t>
      </w:r>
    </w:p>
    <w:p>
      <w:pPr>
        <w:pStyle w:val="Normal"/>
        <w:rPr>
          <w:b/>
          <w:i/>
          <w:i/>
        </w:rPr>
      </w:pPr>
      <w:r>
        <w:rPr>
          <w:b/>
          <w:i/>
        </w:rPr>
      </w:r>
    </w:p>
    <w:sectPr>
      <w:type w:val="nextPage"/>
      <w:pgSz w:w="12240" w:h="15840"/>
      <w:pgMar w:left="1008" w:right="864"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7380" w:leader="none"/>
      </w:tabs>
      <w:outlineLvl w:val="0"/>
    </w:pPr>
    <w:rPr>
      <w:i/>
      <w:sz w:val="2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s>
      <w:spacing w:lineRule="exact" w:line="300"/>
      <w:jc w:val="both"/>
    </w:pPr>
    <w:rPr>
      <w:b/>
      <w:i/>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01">
    <w:name w:val="p01"/>
    <w:basedOn w:val="Normal"/>
    <w:next w:val="Normal"/>
    <w:qFormat/>
    <w:pPr>
      <w:widowControl w:val="false"/>
      <w:tabs>
        <w:tab w:val="left" w:pos="720" w:leader="none"/>
      </w:tabs>
      <w:spacing w:lineRule="atLeast" w:line="240"/>
      <w:jc w:val="both"/>
    </w:pPr>
    <w:rPr>
      <w:sz w:val="24"/>
      <w:lang w:eastAsia="en-US"/>
    </w:rPr>
  </w:style>
  <w:style w:type="paragraph" w:styleId="c11">
    <w:name w:val="c11"/>
    <w:basedOn w:val="Normal"/>
    <w:next w:val="Normal"/>
    <w:qFormat/>
    <w:pPr>
      <w:widowControl w:val="false"/>
      <w:spacing w:lineRule="atLeast" w:line="240"/>
      <w:jc w:val="center"/>
    </w:pPr>
    <w:rPr>
      <w:sz w:val="24"/>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2000-11-05T17:51:00Z</dcterms:created>
  <dc:creator>Enron Technology</dc:creator>
  <dc:description/>
  <dc:language>en-CA</dc:language>
  <cp:lastModifiedBy>Enron Technology</cp:lastModifiedBy>
  <cp:lastPrinted>2000-11-16T15:09:00Z</cp:lastPrinted>
  <dcterms:modified xsi:type="dcterms:W3CDTF">2000-11-16T18:40:00Z</dcterms:modified>
  <cp:revision>7</cp:revision>
  <dc:subject/>
  <dc:title>_ AdelA</dc:title>
</cp:coreProperties>
</file>