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ind w:hanging="5940" w:start="5940" w:end="0"/>
        <w:outlineLvl w:val="0"/>
        <w:rPr>
          <w:color w:val="000000"/>
        </w:rPr>
      </w:pPr>
      <w:r>
        <w:rPr>
          <w:color w:val="000000"/>
        </w:rPr>
      </w:r>
    </w:p>
    <w:p>
      <w:pPr>
        <w:pStyle w:val="Heading"/>
        <w:numPr>
          <w:ilvl w:val="0"/>
          <w:numId w:val="0"/>
        </w:numPr>
        <w:ind w:hanging="5940" w:start="5940" w:end="0"/>
        <w:outlineLvl w:val="0"/>
        <w:rPr>
          <w:color w:val="000000"/>
        </w:rPr>
      </w:pPr>
      <w:r>
        <w:rPr>
          <w:color w:val="000000"/>
        </w:rPr>
        <w:t>FREYD KEVIN RAD</w:t>
      </w:r>
    </w:p>
    <w:p>
      <w:pPr>
        <w:pStyle w:val="Heading"/>
        <w:numPr>
          <w:ilvl w:val="0"/>
          <w:numId w:val="0"/>
        </w:numPr>
        <w:ind w:hanging="5940" w:start="5940" w:end="0"/>
        <w:outlineLvl w:val="0"/>
        <w:rPr>
          <w:b w:val="false"/>
          <w:color w:val="000000"/>
        </w:rPr>
      </w:pPr>
      <w:r>
        <w:rPr>
          <w:color w:val="000000"/>
        </w:rPr>
        <w:t>PROJECT CONSULTANT (GEOSCIENTIST)</w:t>
      </w:r>
    </w:p>
    <w:p>
      <w:pPr>
        <w:pStyle w:val="Heading"/>
        <w:numPr>
          <w:ilvl w:val="0"/>
          <w:numId w:val="0"/>
        </w:numPr>
        <w:ind w:hanging="6120" w:start="6120" w:end="0"/>
        <w:outlineLvl w:val="0"/>
        <w:rPr>
          <w:b w:val="false"/>
          <w:color w:val="000000"/>
          <w:sz w:val="20"/>
        </w:rPr>
      </w:pPr>
      <w:r>
        <w:rPr>
          <w:b w:val="false"/>
          <w:color w:val="000000"/>
          <w:sz w:val="20"/>
        </w:rPr>
        <w:t>3302 Creekstone Dr.</w:t>
      </w:r>
    </w:p>
    <w:p>
      <w:pPr>
        <w:pStyle w:val="Heading"/>
        <w:numPr>
          <w:ilvl w:val="0"/>
          <w:numId w:val="0"/>
        </w:numPr>
        <w:ind w:hanging="6120" w:start="6120" w:end="0"/>
        <w:outlineLvl w:val="0"/>
        <w:rPr>
          <w:b w:val="false"/>
          <w:color w:val="000000"/>
          <w:sz w:val="20"/>
        </w:rPr>
      </w:pPr>
      <w:r>
        <w:rPr>
          <w:b w:val="false"/>
          <w:color w:val="000000"/>
          <w:sz w:val="20"/>
        </w:rPr>
        <w:t>Sugar Land, TX 77479</w:t>
      </w:r>
    </w:p>
    <w:p>
      <w:pPr>
        <w:pStyle w:val="Heading"/>
        <w:numPr>
          <w:ilvl w:val="0"/>
          <w:numId w:val="0"/>
        </w:numPr>
        <w:ind w:hanging="6120" w:start="6120" w:end="0"/>
        <w:outlineLvl w:val="0"/>
        <w:rPr>
          <w:b w:val="false"/>
          <w:color w:val="000000"/>
          <w:sz w:val="20"/>
        </w:rPr>
      </w:pPr>
      <w:r>
        <w:rPr>
          <w:b w:val="false"/>
          <w:color w:val="000000"/>
          <w:sz w:val="20"/>
        </w:rPr>
        <w:t xml:space="preserve">713-646-7604 </w:t>
      </w:r>
      <w:r>
        <w:rPr>
          <w:b w:val="false"/>
          <w:color w:val="000000"/>
          <w:sz w:val="16"/>
        </w:rPr>
        <w:t>(work)</w:t>
      </w:r>
    </w:p>
    <w:p>
      <w:pPr>
        <w:pStyle w:val="Heading"/>
        <w:numPr>
          <w:ilvl w:val="0"/>
          <w:numId w:val="0"/>
        </w:numPr>
        <w:ind w:hanging="6120" w:start="6120" w:end="0"/>
        <w:outlineLvl w:val="0"/>
        <w:rPr/>
      </w:pPr>
      <w:r>
        <w:rPr>
          <w:b w:val="false"/>
          <w:color w:val="000000"/>
          <w:sz w:val="20"/>
        </w:rPr>
        <w:t xml:space="preserve">281-265-7006 </w:t>
      </w:r>
      <w:r>
        <w:rPr>
          <w:b w:val="false"/>
          <w:color w:val="000000"/>
          <w:sz w:val="16"/>
        </w:rPr>
        <w:t>(home)</w:t>
      </w:r>
    </w:p>
    <w:p>
      <w:pPr>
        <w:pStyle w:val="Heading"/>
        <w:numPr>
          <w:ilvl w:val="0"/>
          <w:numId w:val="0"/>
        </w:numPr>
        <w:ind w:hanging="6120" w:start="6120" w:end="0"/>
        <w:outlineLvl w:val="0"/>
        <w:rPr>
          <w:b w:val="false"/>
          <w:color w:val="000000"/>
          <w:sz w:val="20"/>
        </w:rPr>
      </w:pPr>
      <w:r>
        <w:rPr>
          <w:b w:val="false"/>
          <w:color w:val="000000"/>
          <w:sz w:val="20"/>
        </w:rPr>
        <w:t>freydrad@flash.net</w:t>
      </w:r>
    </w:p>
    <w:p>
      <w:pPr>
        <w:pStyle w:val="Heading"/>
        <w:numPr>
          <w:ilvl w:val="0"/>
          <w:numId w:val="0"/>
        </w:numPr>
        <w:ind w:hanging="6120" w:start="6120" w:end="0"/>
        <w:outlineLvl w:val="0"/>
        <w:rPr>
          <w:b w:val="false"/>
          <w:color w:val="000000"/>
          <w:sz w:val="20"/>
        </w:rPr>
      </w:pPr>
      <w:r>
        <w:rPr>
          <w:b w:val="false"/>
          <w:color w:val="000000"/>
          <w:sz w:val="20"/>
        </w:rPr>
        <w:t>freydrad@yahoo.com</w:t>
      </w:r>
    </w:p>
    <w:p>
      <w:pPr>
        <w:pStyle w:val="Heading"/>
        <w:numPr>
          <w:ilvl w:val="0"/>
          <w:numId w:val="0"/>
        </w:numPr>
        <w:jc w:val="start"/>
        <w:outlineLvl w:val="0"/>
        <w:rPr>
          <w:b w:val="false"/>
          <w:color w:val="000000"/>
          <w:sz w:val="20"/>
          <w:lang w:val="en-CA" w:eastAsia="en-CA"/>
        </w:rPr>
      </w:pPr>
      <w:r>
        <w:rPr>
          <w:b w:val="false"/>
          <w:color w:val="000000"/>
          <w:sz w:val="20"/>
          <w:lang w:val="en-CA" w:eastAsia="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91440</wp:posOffset>
                </wp:positionV>
                <wp:extent cx="5760720" cy="0"/>
                <wp:effectExtent l="0" t="28575" r="0" b="28575"/>
                <wp:wrapNone/>
                <wp:docPr id="1" name=""/>
                <a:graphic xmlns:a="http://schemas.openxmlformats.org/drawingml/2006/main">
                  <a:graphicData uri="http://schemas.microsoft.com/office/word/2010/wordprocessingShape">
                    <wps:wsp>
                      <wps:cNvSpPr/>
                      <wps:spPr>
                        <a:xfrm>
                          <a:off x="0" y="0"/>
                          <a:ext cx="576072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7.2pt" to="453.55pt,7.2pt" stroked="t" o:allowincell="f" style="position:absolute">
                <v:stroke color="black" weight="57240" joinstyle="miter" endcap="flat"/>
                <v:fill o:detectmouseclick="t" on="false"/>
                <w10:wrap type="none"/>
              </v:line>
            </w:pict>
          </mc:Fallback>
        </mc:AlternateContent>
      </w:r>
    </w:p>
    <w:p>
      <w:pPr>
        <w:pStyle w:val="Subtitle"/>
        <w:rPr/>
      </w:pPr>
      <w:r>
        <w:rPr/>
        <w:t>SUMMARY</w:t>
      </w:r>
    </w:p>
    <w:p>
      <w:pPr>
        <w:pStyle w:val="Normal"/>
        <w:rPr>
          <w:sz w:val="20"/>
        </w:rPr>
      </w:pPr>
      <w:r>
        <w:rPr>
          <w:sz w:val="20"/>
        </w:rPr>
        <w:t>Experienced Project Consultant (Geoscientist) with a broad knowledge of oil &amp; gas industry, and extensive international experience, including Asia, Middle East, Europe, North Africa, and South America.  Skilled in using innovative practices and new technology to improve processes.  Expert in evaluating large quantities of data to assist the decision-making process.  Strong communication skills and ability to work well in a team environment.  Can bring a diverse group of people together to achieve company goals.  Proven track record of achievements that added significant economic value to Unocal Corporation and Conoco Inc., and a consistent history of outstanding performance.  Recipient of the Unocal Special Chairman’s Award, the company’s highest honor. Good understanding of cultural differences and appreciation for diversity in project teams.  Hands on experience with:</w:t>
      </w:r>
    </w:p>
    <w:p>
      <w:pPr>
        <w:pStyle w:val="Normal"/>
        <w:rPr>
          <w:sz w:val="20"/>
        </w:rPr>
      </w:pPr>
      <w:r>
        <w:rPr>
          <w:sz w:val="20"/>
        </w:rPr>
      </w:r>
    </w:p>
    <w:p>
      <w:pPr>
        <w:pStyle w:val="Normal"/>
        <w:rPr>
          <w:sz w:val="20"/>
        </w:rPr>
      </w:pPr>
      <w:r>
        <w:rPr>
          <w:sz w:val="20"/>
        </w:rPr>
        <w:t>Scientific research studies</w:t>
        <w:tab/>
        <w:t>Project management</w:t>
        <w:tab/>
        <w:tab/>
        <w:tab/>
        <w:t>Problem solving</w:t>
      </w:r>
    </w:p>
    <w:p>
      <w:pPr>
        <w:pStyle w:val="Normal"/>
        <w:rPr>
          <w:sz w:val="20"/>
        </w:rPr>
      </w:pPr>
      <w:r>
        <w:rPr>
          <w:sz w:val="20"/>
        </w:rPr>
        <w:t>Project planning</w:t>
        <w:tab/>
        <w:tab/>
        <w:tab/>
        <w:t>Portfolio evaluation</w:t>
        <w:tab/>
        <w:tab/>
        <w:tab/>
        <w:t>Team building</w:t>
      </w:r>
    </w:p>
    <w:p>
      <w:pPr>
        <w:pStyle w:val="Normal"/>
        <w:rPr>
          <w:sz w:val="20"/>
        </w:rPr>
      </w:pPr>
      <w:r>
        <w:rPr>
          <w:sz w:val="20"/>
        </w:rPr>
        <w:t>Budgeting</w:t>
        <w:tab/>
        <w:tab/>
        <w:tab/>
        <w:t>Business process analysis</w:t>
        <w:tab/>
        <w:tab/>
        <w:t>Relationship development</w:t>
      </w:r>
    </w:p>
    <w:p>
      <w:pPr>
        <w:pStyle w:val="Normal"/>
        <w:rPr>
          <w:sz w:val="20"/>
        </w:rPr>
      </w:pPr>
      <w:r>
        <w:rPr>
          <w:sz w:val="20"/>
        </w:rPr>
        <w:t>Executive presentations</w:t>
        <w:tab/>
        <w:tab/>
        <w:t>Statistical analysis</w:t>
        <w:tab/>
        <w:tab/>
        <w:tab/>
        <w:t>Global communication</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center"/>
        <w:rPr>
          <w:b/>
          <w:i/>
          <w:i/>
          <w:sz w:val="20"/>
        </w:rPr>
      </w:pPr>
      <w:r>
        <w:rPr>
          <w:b/>
          <w:i/>
          <w:sz w:val="20"/>
        </w:rPr>
        <w:t>PROFESSIONAL HISTORY</w:t>
      </w:r>
    </w:p>
    <w:p>
      <w:pPr>
        <w:pStyle w:val="Normal"/>
        <w:numPr>
          <w:ilvl w:val="0"/>
          <w:numId w:val="0"/>
        </w:numPr>
        <w:outlineLvl w:val="0"/>
        <w:rPr>
          <w:b/>
          <w:i/>
          <w:i/>
          <w:sz w:val="20"/>
        </w:rPr>
      </w:pPr>
      <w:r>
        <w:rPr>
          <w:b/>
          <w:i/>
          <w:sz w:val="20"/>
        </w:rPr>
      </w:r>
    </w:p>
    <w:p>
      <w:pPr>
        <w:pStyle w:val="Heading3"/>
        <w:spacing w:lineRule="auto" w:line="360"/>
        <w:ind w:hanging="0" w:start="0"/>
        <w:jc w:val="start"/>
        <w:rPr>
          <w:sz w:val="20"/>
        </w:rPr>
      </w:pPr>
      <w:r>
        <w:rPr>
          <w:sz w:val="20"/>
        </w:rPr>
        <w:t>ENRON GLOBAL EXPLORATION &amp; PRODUCTION</w:t>
      </w:r>
    </w:p>
    <w:p>
      <w:pPr>
        <w:pStyle w:val="Heading3"/>
        <w:ind w:hanging="0" w:start="0"/>
        <w:jc w:val="start"/>
        <w:rPr/>
      </w:pPr>
      <w:r>
        <w:rPr>
          <w:i/>
          <w:sz w:val="20"/>
        </w:rPr>
        <w:t xml:space="preserve">Senior Exploration Consultant, </w:t>
      </w:r>
      <w:r>
        <w:rPr>
          <w:b w:val="false"/>
          <w:i/>
          <w:sz w:val="20"/>
        </w:rPr>
        <w:t>Texas</w:t>
      </w:r>
      <w:r>
        <w:rPr>
          <w:sz w:val="20"/>
        </w:rPr>
        <w:tab/>
        <w:tab/>
        <w:tab/>
        <w:tab/>
        <w:tab/>
        <w:tab/>
        <w:t xml:space="preserve">1999 - Present </w:t>
      </w:r>
    </w:p>
    <w:p>
      <w:pPr>
        <w:pStyle w:val="Heading3"/>
        <w:ind w:hanging="0" w:start="0"/>
        <w:jc w:val="start"/>
        <w:rPr>
          <w:b w:val="false"/>
          <w:sz w:val="20"/>
        </w:rPr>
      </w:pPr>
      <w:r>
        <w:rPr>
          <w:b w:val="false"/>
          <w:sz w:val="20"/>
        </w:rPr>
        <w:t>Conducted interpretation of geological and geophysical data and appraisal of E&amp;P opportunities worldwide.  Currently evaluating exploration and field development projects for natural gas in Switzerland and Northern Italy.</w:t>
      </w:r>
    </w:p>
    <w:p>
      <w:pPr>
        <w:pStyle w:val="Normal"/>
        <w:rPr>
          <w:b/>
          <w:sz w:val="20"/>
        </w:rPr>
      </w:pPr>
      <w:r>
        <w:rPr>
          <w:b/>
          <w:sz w:val="20"/>
        </w:rPr>
      </w:r>
    </w:p>
    <w:p>
      <w:pPr>
        <w:pStyle w:val="Heading3"/>
        <w:numPr>
          <w:ilvl w:val="0"/>
          <w:numId w:val="8"/>
        </w:numPr>
        <w:jc w:val="start"/>
        <w:rPr>
          <w:sz w:val="20"/>
        </w:rPr>
      </w:pPr>
      <w:r>
        <w:rPr>
          <w:b w:val="false"/>
          <w:sz w:val="20"/>
        </w:rPr>
        <w:t>Evaluated natural gas resources in Northeast Brazil for Enron South America, including exploration blocks offered in the Brazil Second Bid Round.  Identified prospective exploration and exploitation opportunities for natural gas in the Espirito Santo, Sergipe-Alagoas, Camamu, and Potiguar basins.</w:t>
      </w:r>
    </w:p>
    <w:p>
      <w:pPr>
        <w:pStyle w:val="Heading3"/>
        <w:numPr>
          <w:ilvl w:val="0"/>
          <w:numId w:val="8"/>
        </w:numPr>
        <w:jc w:val="start"/>
        <w:rPr>
          <w:sz w:val="20"/>
        </w:rPr>
      </w:pPr>
      <w:r>
        <w:rPr>
          <w:b w:val="false"/>
          <w:sz w:val="20"/>
        </w:rPr>
        <w:t xml:space="preserve">Conducted a regional assessment of oil and gas resources in the Sureste Basin, Southern Mexico.  </w:t>
      </w:r>
    </w:p>
    <w:p>
      <w:pPr>
        <w:pStyle w:val="Normal"/>
        <w:rPr>
          <w:sz w:val="20"/>
        </w:rPr>
      </w:pPr>
      <w:r>
        <w:rPr>
          <w:sz w:val="20"/>
        </w:rPr>
      </w:r>
    </w:p>
    <w:p>
      <w:pPr>
        <w:pStyle w:val="Heading3"/>
        <w:ind w:hanging="0" w:start="0"/>
        <w:jc w:val="start"/>
        <w:rPr>
          <w:sz w:val="20"/>
        </w:rPr>
      </w:pPr>
      <w:r>
        <w:rPr>
          <w:sz w:val="20"/>
        </w:rPr>
      </w:r>
    </w:p>
    <w:p>
      <w:pPr>
        <w:pStyle w:val="Heading3"/>
        <w:spacing w:lineRule="auto" w:line="360"/>
        <w:ind w:hanging="0" w:start="0"/>
        <w:jc w:val="start"/>
        <w:rPr>
          <w:sz w:val="20"/>
        </w:rPr>
      </w:pPr>
      <w:r>
        <w:rPr>
          <w:sz w:val="20"/>
        </w:rPr>
        <w:t>UNOCAL CORPORATION</w:t>
      </w:r>
    </w:p>
    <w:p>
      <w:pPr>
        <w:pStyle w:val="Normal"/>
        <w:rPr>
          <w:b/>
          <w:i/>
          <w:i/>
          <w:sz w:val="20"/>
        </w:rPr>
      </w:pPr>
      <w:r>
        <w:rPr>
          <w:b/>
          <w:i/>
          <w:sz w:val="20"/>
        </w:rPr>
        <w:t xml:space="preserve">Team Leader (Manager, Special Projects), </w:t>
      </w:r>
      <w:r>
        <w:rPr>
          <w:i/>
          <w:sz w:val="20"/>
        </w:rPr>
        <w:t>Texas</w:t>
        <w:tab/>
        <w:tab/>
        <w:tab/>
        <w:tab/>
      </w:r>
      <w:r>
        <w:rPr>
          <w:b/>
          <w:sz w:val="20"/>
        </w:rPr>
        <w:t>1996 – 1999</w:t>
      </w:r>
    </w:p>
    <w:p>
      <w:pPr>
        <w:pStyle w:val="Normal"/>
        <w:rPr>
          <w:sz w:val="20"/>
        </w:rPr>
      </w:pPr>
      <w:r>
        <w:rPr>
          <w:sz w:val="20"/>
        </w:rPr>
        <w:t>Planned, and evaluated upstream oil &amp; gas projects in Bangladesh, India, and Algeria with budgets ranging from $2 to 50 million.  Conducted geoscience research and utilized new technology to integrate and interpret data.  Prepared high quality technical reports for the company and partners.</w:t>
      </w:r>
    </w:p>
    <w:p>
      <w:pPr>
        <w:pStyle w:val="Normal"/>
        <w:rPr>
          <w:sz w:val="20"/>
        </w:rPr>
      </w:pPr>
      <w:r>
        <w:rPr>
          <w:sz w:val="20"/>
        </w:rPr>
      </w:r>
    </w:p>
    <w:p>
      <w:pPr>
        <w:pStyle w:val="Normal"/>
        <w:numPr>
          <w:ilvl w:val="0"/>
          <w:numId w:val="2"/>
        </w:numPr>
        <w:tabs>
          <w:tab w:val="clear" w:pos="720"/>
          <w:tab w:val="left" w:pos="1080" w:leader="none"/>
        </w:tabs>
        <w:ind w:hanging="360" w:start="1080" w:end="0"/>
        <w:rPr>
          <w:b/>
          <w:i/>
          <w:i/>
          <w:sz w:val="20"/>
        </w:rPr>
      </w:pPr>
      <w:r>
        <w:rPr>
          <w:sz w:val="20"/>
        </w:rPr>
        <w:t>Discovered two world-class gas fields in Bangladesh with estimated net present value of $50-80 million.</w:t>
      </w:r>
    </w:p>
    <w:p>
      <w:pPr>
        <w:pStyle w:val="Normal"/>
        <w:numPr>
          <w:ilvl w:val="0"/>
          <w:numId w:val="2"/>
        </w:numPr>
        <w:tabs>
          <w:tab w:val="clear" w:pos="720"/>
          <w:tab w:val="left" w:pos="1080" w:leader="none"/>
        </w:tabs>
        <w:ind w:hanging="360" w:start="1080" w:end="0"/>
        <w:rPr>
          <w:b/>
          <w:i/>
          <w:i/>
          <w:sz w:val="20"/>
        </w:rPr>
      </w:pPr>
      <w:r>
        <w:rPr>
          <w:sz w:val="20"/>
        </w:rPr>
        <w:t>Advised against investments in Tripura area, India, for technical and economic reasons that potentially saved the company $25-40 million.</w:t>
      </w:r>
    </w:p>
    <w:p>
      <w:pPr>
        <w:pStyle w:val="Normal"/>
        <w:numPr>
          <w:ilvl w:val="0"/>
          <w:numId w:val="2"/>
        </w:numPr>
        <w:tabs>
          <w:tab w:val="clear" w:pos="720"/>
          <w:tab w:val="left" w:pos="1080" w:leader="none"/>
        </w:tabs>
        <w:ind w:hanging="360" w:start="1080" w:end="0"/>
        <w:rPr>
          <w:b/>
          <w:i/>
          <w:i/>
          <w:sz w:val="20"/>
        </w:rPr>
      </w:pPr>
      <w:r>
        <w:rPr>
          <w:sz w:val="20"/>
        </w:rPr>
        <w:t>Recommended prospective oil &amp; gas exploration blocks for acquisition in Algeria.</w:t>
      </w:r>
      <w:r>
        <w:br w:type="page"/>
      </w:r>
    </w:p>
    <w:p>
      <w:pPr>
        <w:pStyle w:val="Normal"/>
        <w:rPr>
          <w:b/>
          <w:i/>
          <w:i/>
          <w:sz w:val="20"/>
        </w:rPr>
      </w:pPr>
      <w:r>
        <w:rPr>
          <w:b/>
          <w:i/>
          <w:sz w:val="20"/>
        </w:rPr>
      </w:r>
    </w:p>
    <w:p>
      <w:pPr>
        <w:pStyle w:val="Normal"/>
        <w:rPr>
          <w:b/>
          <w:i/>
          <w:i/>
          <w:sz w:val="20"/>
        </w:rPr>
      </w:pPr>
      <w:r>
        <w:rPr>
          <w:b/>
          <w:i/>
          <w:sz w:val="20"/>
        </w:rPr>
      </w:r>
    </w:p>
    <w:p>
      <w:pPr>
        <w:pStyle w:val="Normal"/>
        <w:rPr>
          <w:i/>
          <w:i/>
          <w:sz w:val="20"/>
        </w:rPr>
      </w:pPr>
      <w:r>
        <w:rPr>
          <w:b/>
          <w:i/>
          <w:sz w:val="20"/>
        </w:rPr>
        <w:t xml:space="preserve">Team Leader (Manager, Exploration New Ventures), </w:t>
      </w:r>
      <w:r>
        <w:rPr>
          <w:i/>
          <w:sz w:val="20"/>
        </w:rPr>
        <w:t>Thailand</w:t>
        <w:tab/>
        <w:tab/>
        <w:tab/>
      </w:r>
      <w:r>
        <w:rPr>
          <w:b/>
          <w:sz w:val="20"/>
        </w:rPr>
        <w:t>1989 – 1996</w:t>
      </w:r>
    </w:p>
    <w:p>
      <w:pPr>
        <w:pStyle w:val="Footer"/>
        <w:tabs>
          <w:tab w:val="clear" w:pos="4320"/>
          <w:tab w:val="clear" w:pos="8640"/>
        </w:tabs>
        <w:rPr>
          <w:sz w:val="20"/>
        </w:rPr>
      </w:pPr>
      <w:r>
        <w:rPr>
          <w:sz w:val="20"/>
        </w:rPr>
        <w:t>Headed multidisciplinary technical teams to conduct complex projects with budgets ranging from $15 to 40 million.  Utilized innovative research techniques and new technology to optimize success rates.  Built relationship with partners and government agencies.</w:t>
      </w:r>
    </w:p>
    <w:p>
      <w:pPr>
        <w:pStyle w:val="Footer"/>
        <w:tabs>
          <w:tab w:val="clear" w:pos="4320"/>
          <w:tab w:val="clear" w:pos="8640"/>
        </w:tabs>
        <w:rPr>
          <w:sz w:val="20"/>
        </w:rPr>
      </w:pPr>
      <w:r>
        <w:rPr>
          <w:sz w:val="20"/>
        </w:rPr>
      </w:r>
    </w:p>
    <w:p>
      <w:pPr>
        <w:pStyle w:val="Footer"/>
        <w:numPr>
          <w:ilvl w:val="0"/>
          <w:numId w:val="4"/>
        </w:numPr>
        <w:tabs>
          <w:tab w:val="clear" w:pos="4320"/>
          <w:tab w:val="clear" w:pos="8640"/>
          <w:tab w:val="left" w:pos="1080" w:leader="none"/>
        </w:tabs>
        <w:ind w:hanging="360" w:start="1080" w:end="0"/>
        <w:rPr>
          <w:sz w:val="20"/>
        </w:rPr>
      </w:pPr>
      <w:r>
        <w:rPr>
          <w:sz w:val="20"/>
        </w:rPr>
        <w:t>Discovered two natural gas fields and one oil field in the Gulf of Thailand with estimated net present value of over $200 million.</w:t>
      </w:r>
    </w:p>
    <w:p>
      <w:pPr>
        <w:pStyle w:val="Footer"/>
        <w:numPr>
          <w:ilvl w:val="0"/>
          <w:numId w:val="7"/>
        </w:numPr>
        <w:tabs>
          <w:tab w:val="clear" w:pos="4320"/>
          <w:tab w:val="clear" w:pos="8640"/>
          <w:tab w:val="left" w:pos="1080" w:leader="none"/>
        </w:tabs>
        <w:ind w:hanging="360" w:start="1080" w:end="0"/>
        <w:rPr>
          <w:sz w:val="20"/>
        </w:rPr>
      </w:pPr>
      <w:r>
        <w:rPr>
          <w:sz w:val="20"/>
        </w:rPr>
        <w:t>Completed an exploration work program onshore Thailand at $4 million below budget.</w:t>
      </w:r>
    </w:p>
    <w:p>
      <w:pPr>
        <w:pStyle w:val="Footer"/>
        <w:numPr>
          <w:ilvl w:val="0"/>
          <w:numId w:val="6"/>
        </w:numPr>
        <w:tabs>
          <w:tab w:val="clear" w:pos="4320"/>
          <w:tab w:val="clear" w:pos="8640"/>
          <w:tab w:val="left" w:pos="1080" w:leader="none"/>
        </w:tabs>
        <w:ind w:hanging="360" w:start="1080" w:end="0"/>
        <w:rPr>
          <w:sz w:val="20"/>
        </w:rPr>
      </w:pPr>
      <w:r>
        <w:rPr>
          <w:sz w:val="20"/>
        </w:rPr>
        <w:t>Participated in a Business Process Reengineering for Unocal Thailand in 1995 that significantly improved the efficiency of operations in the Thai business unit.  Gas production increased from 650 MMCFD to over 1000 MMCFD.</w:t>
      </w:r>
    </w:p>
    <w:p>
      <w:pPr>
        <w:pStyle w:val="Footer"/>
        <w:tabs>
          <w:tab w:val="clear" w:pos="4320"/>
          <w:tab w:val="clear" w:pos="8640"/>
        </w:tabs>
        <w:rPr>
          <w:sz w:val="20"/>
        </w:rPr>
      </w:pPr>
      <w:r>
        <w:rPr>
          <w:sz w:val="20"/>
        </w:rPr>
      </w:r>
    </w:p>
    <w:p>
      <w:pPr>
        <w:pStyle w:val="Footer"/>
        <w:tabs>
          <w:tab w:val="clear" w:pos="4320"/>
          <w:tab w:val="clear" w:pos="8640"/>
        </w:tabs>
        <w:rPr>
          <w:sz w:val="20"/>
        </w:rPr>
      </w:pPr>
      <w:r>
        <w:rPr>
          <w:sz w:val="20"/>
        </w:rPr>
      </w:r>
    </w:p>
    <w:p>
      <w:pPr>
        <w:pStyle w:val="Normal"/>
        <w:numPr>
          <w:ilvl w:val="0"/>
          <w:numId w:val="0"/>
        </w:numPr>
        <w:outlineLvl w:val="0"/>
        <w:rPr>
          <w:i/>
          <w:i/>
          <w:sz w:val="20"/>
        </w:rPr>
      </w:pPr>
      <w:r>
        <w:rPr>
          <w:b/>
          <w:i/>
          <w:sz w:val="20"/>
        </w:rPr>
        <w:t xml:space="preserve">Area Geologist / Project Team Leader, </w:t>
      </w:r>
      <w:r>
        <w:rPr>
          <w:i/>
          <w:sz w:val="20"/>
        </w:rPr>
        <w:t>U.K. and California</w:t>
        <w:tab/>
        <w:tab/>
        <w:tab/>
        <w:tab/>
      </w:r>
      <w:r>
        <w:rPr>
          <w:b/>
          <w:sz w:val="20"/>
        </w:rPr>
        <w:t>1985 - 1989</w:t>
      </w:r>
    </w:p>
    <w:p>
      <w:pPr>
        <w:pStyle w:val="BodyText"/>
        <w:rPr/>
      </w:pPr>
      <w:r>
        <w:rPr/>
        <w:t>Provided leadership for identification and evaluation of upstream opportunities in the Middle East.  Prepared high quality technical reports and delivered executive management presentations.</w:t>
      </w:r>
    </w:p>
    <w:p>
      <w:pPr>
        <w:pStyle w:val="BodyText"/>
        <w:rPr/>
      </w:pPr>
      <w:r>
        <w:rPr/>
      </w:r>
    </w:p>
    <w:p>
      <w:pPr>
        <w:pStyle w:val="Normal"/>
        <w:numPr>
          <w:ilvl w:val="0"/>
          <w:numId w:val="5"/>
        </w:numPr>
        <w:tabs>
          <w:tab w:val="clear" w:pos="720"/>
          <w:tab w:val="left" w:pos="1080" w:leader="none"/>
        </w:tabs>
        <w:ind w:hanging="360" w:start="1080" w:end="0"/>
        <w:rPr>
          <w:b/>
          <w:sz w:val="20"/>
          <w:u w:val="single"/>
        </w:rPr>
      </w:pPr>
      <w:r>
        <w:rPr>
          <w:sz w:val="20"/>
        </w:rPr>
        <w:t>Conducted a technical evaluation of the Middle East that guided the company’s strategy and exploration planning in this region.</w:t>
      </w:r>
    </w:p>
    <w:p>
      <w:pPr>
        <w:pStyle w:val="Normal"/>
        <w:numPr>
          <w:ilvl w:val="0"/>
          <w:numId w:val="5"/>
        </w:numPr>
        <w:tabs>
          <w:tab w:val="clear" w:pos="720"/>
          <w:tab w:val="left" w:pos="1080" w:leader="none"/>
        </w:tabs>
        <w:ind w:hanging="360" w:start="1080" w:end="0"/>
        <w:rPr>
          <w:sz w:val="20"/>
        </w:rPr>
      </w:pPr>
      <w:r>
        <w:rPr>
          <w:sz w:val="20"/>
        </w:rPr>
        <w:t>Recommended exploration blocks in Syria, Persian Gulf, and Yemen that proved to contain commercial oil fields.</w:t>
      </w:r>
    </w:p>
    <w:p>
      <w:pPr>
        <w:pStyle w:val="Normal"/>
        <w:rPr>
          <w:sz w:val="20"/>
        </w:rPr>
      </w:pPr>
      <w:r>
        <w:rPr>
          <w:sz w:val="20"/>
        </w:rPr>
      </w:r>
    </w:p>
    <w:p>
      <w:pPr>
        <w:pStyle w:val="Normal"/>
        <w:rPr>
          <w:b/>
          <w:sz w:val="20"/>
          <w:u w:val="single"/>
        </w:rPr>
      </w:pPr>
      <w:r>
        <w:rPr>
          <w:b/>
          <w:sz w:val="20"/>
          <w:u w:val="single"/>
        </w:rPr>
      </w:r>
    </w:p>
    <w:p>
      <w:pPr>
        <w:pStyle w:val="Normal"/>
        <w:spacing w:lineRule="auto" w:line="360"/>
        <w:rPr>
          <w:b/>
          <w:sz w:val="20"/>
        </w:rPr>
      </w:pPr>
      <w:r>
        <w:rPr>
          <w:b/>
          <w:sz w:val="20"/>
        </w:rPr>
        <w:t>CONOCO, INC.</w:t>
      </w:r>
      <w:r>
        <w:rPr>
          <w:b/>
          <w:i/>
          <w:sz w:val="20"/>
        </w:rPr>
        <w:t xml:space="preserve"> </w:t>
      </w:r>
    </w:p>
    <w:p>
      <w:pPr>
        <w:pStyle w:val="Normal"/>
        <w:rPr/>
      </w:pPr>
      <w:r>
        <w:rPr>
          <w:b/>
          <w:i/>
          <w:sz w:val="20"/>
        </w:rPr>
        <w:t xml:space="preserve">Project Geologist, </w:t>
      </w:r>
      <w:r>
        <w:rPr>
          <w:i/>
          <w:sz w:val="20"/>
        </w:rPr>
        <w:t>Indonesia and U.K.</w:t>
        <w:tab/>
        <w:tab/>
        <w:tab/>
        <w:tab/>
        <w:tab/>
        <w:tab/>
        <w:tab/>
      </w:r>
      <w:r>
        <w:rPr>
          <w:b/>
          <w:i/>
          <w:sz w:val="20"/>
        </w:rPr>
        <w:t xml:space="preserve">1981 - 1985 </w:t>
      </w:r>
    </w:p>
    <w:p>
      <w:pPr>
        <w:pStyle w:val="BodyText"/>
        <w:rPr/>
      </w:pPr>
      <w:r>
        <w:rPr/>
        <w:t>Participated in upstream exploration activities throughout Indonesia, Offshore Northwest Europe, and Onshore U.K.</w:t>
      </w:r>
    </w:p>
    <w:p>
      <w:pPr>
        <w:pStyle w:val="Normal"/>
        <w:rPr>
          <w:sz w:val="20"/>
        </w:rPr>
      </w:pPr>
      <w:r>
        <w:rPr>
          <w:sz w:val="20"/>
        </w:rPr>
      </w:r>
    </w:p>
    <w:p>
      <w:pPr>
        <w:pStyle w:val="Normal"/>
        <w:numPr>
          <w:ilvl w:val="0"/>
          <w:numId w:val="9"/>
        </w:numPr>
        <w:tabs>
          <w:tab w:val="clear" w:pos="720"/>
          <w:tab w:val="left" w:pos="1080" w:leader="none"/>
        </w:tabs>
        <w:ind w:hanging="360" w:start="1080" w:end="0"/>
        <w:rPr>
          <w:sz w:val="20"/>
        </w:rPr>
      </w:pPr>
      <w:r>
        <w:rPr>
          <w:sz w:val="20"/>
        </w:rPr>
        <w:t>Contributed to several oil and gas discoveries in the South China Sea, Indonesia.</w:t>
      </w:r>
    </w:p>
    <w:p>
      <w:pPr>
        <w:pStyle w:val="Normal"/>
        <w:numPr>
          <w:ilvl w:val="0"/>
          <w:numId w:val="9"/>
        </w:numPr>
        <w:tabs>
          <w:tab w:val="clear" w:pos="720"/>
          <w:tab w:val="left" w:pos="1080" w:leader="none"/>
        </w:tabs>
        <w:ind w:hanging="360" w:start="1080" w:end="0"/>
        <w:rPr>
          <w:sz w:val="20"/>
        </w:rPr>
      </w:pPr>
      <w:r>
        <w:rPr>
          <w:sz w:val="20"/>
        </w:rPr>
        <w:t>Prepared a reservoir model for the development of the Hutton field, U.K.</w:t>
      </w:r>
    </w:p>
    <w:p>
      <w:pPr>
        <w:pStyle w:val="Normal"/>
        <w:numPr>
          <w:ilvl w:val="0"/>
          <w:numId w:val="9"/>
        </w:numPr>
        <w:tabs>
          <w:tab w:val="clear" w:pos="720"/>
          <w:tab w:val="left" w:pos="1080" w:leader="none"/>
        </w:tabs>
        <w:ind w:hanging="360" w:start="1080" w:end="0"/>
        <w:rPr>
          <w:sz w:val="20"/>
        </w:rPr>
      </w:pPr>
      <w:r>
        <w:rPr>
          <w:sz w:val="20"/>
        </w:rPr>
        <w:t>Contributed to oil &amp; gas discoveries in the North Sea, and Onshore U.K.</w:t>
      </w:r>
    </w:p>
    <w:p>
      <w:pPr>
        <w:pStyle w:val="Normal"/>
        <w:tabs>
          <w:tab w:val="clear" w:pos="720"/>
          <w:tab w:val="left" w:pos="1080" w:leader="none"/>
        </w:tabs>
        <w:ind w:hanging="360" w:start="1080" w:end="0"/>
        <w:rPr>
          <w:sz w:val="20"/>
        </w:rPr>
      </w:pPr>
      <w:r>
        <w:rPr>
          <w:sz w:val="20"/>
        </w:rPr>
      </w:r>
    </w:p>
    <w:p>
      <w:pPr>
        <w:pStyle w:val="Normal"/>
        <w:rPr>
          <w:b/>
          <w:i/>
          <w:i/>
          <w:sz w:val="20"/>
        </w:rPr>
      </w:pPr>
      <w:r>
        <w:rPr>
          <w:b/>
          <w:i/>
          <w:sz w:val="20"/>
        </w:rPr>
      </w:r>
    </w:p>
    <w:p>
      <w:pPr>
        <w:pStyle w:val="Normal"/>
        <w:rPr/>
      </w:pPr>
      <w:r>
        <w:rPr>
          <w:b/>
          <w:i/>
          <w:sz w:val="20"/>
        </w:rPr>
        <w:t xml:space="preserve">Geologist, </w:t>
      </w:r>
      <w:r>
        <w:rPr>
          <w:i/>
          <w:sz w:val="20"/>
        </w:rPr>
        <w:t>U.K.</w:t>
        <w:tab/>
        <w:tab/>
        <w:tab/>
        <w:tab/>
        <w:tab/>
        <w:tab/>
        <w:tab/>
        <w:tab/>
        <w:tab/>
        <w:tab/>
      </w:r>
      <w:r>
        <w:rPr>
          <w:b/>
          <w:i/>
          <w:sz w:val="20"/>
        </w:rPr>
        <w:t xml:space="preserve">1980 - 1981 </w:t>
      </w:r>
    </w:p>
    <w:p>
      <w:pPr>
        <w:pStyle w:val="BodyText"/>
        <w:rPr/>
      </w:pPr>
      <w:r>
        <w:rPr/>
        <w:t>Conducted geological studies to identify and evaluate prospective exploration areas in Europe, Middle East, and Africa.  Researched exploration data and monitored competitors activities.</w:t>
      </w:r>
    </w:p>
    <w:p>
      <w:pPr>
        <w:pStyle w:val="Normal"/>
        <w:rPr>
          <w:sz w:val="20"/>
        </w:rPr>
      </w:pPr>
      <w:r>
        <w:rPr>
          <w:sz w:val="20"/>
        </w:rPr>
      </w:r>
    </w:p>
    <w:p>
      <w:pPr>
        <w:pStyle w:val="Normal"/>
        <w:numPr>
          <w:ilvl w:val="0"/>
          <w:numId w:val="3"/>
        </w:numPr>
        <w:tabs>
          <w:tab w:val="clear" w:pos="720"/>
          <w:tab w:val="left" w:pos="1080" w:leader="none"/>
        </w:tabs>
        <w:ind w:hanging="360" w:start="1080" w:end="0"/>
        <w:rPr>
          <w:sz w:val="20"/>
        </w:rPr>
      </w:pPr>
      <w:r>
        <w:rPr>
          <w:sz w:val="20"/>
        </w:rPr>
        <w:t>Recommended prospective acreage Offshore Holland that led to the discovery of two commercial oil fields.</w:t>
      </w:r>
    </w:p>
    <w:p>
      <w:pPr>
        <w:pStyle w:val="Normal"/>
        <w:ind w:firstLine="120" w:end="0"/>
        <w:rPr>
          <w:sz w:val="20"/>
        </w:rPr>
      </w:pPr>
      <w:r>
        <w:rPr>
          <w:sz w:val="20"/>
        </w:rPr>
      </w:r>
    </w:p>
    <w:p>
      <w:pPr>
        <w:pStyle w:val="Heading1"/>
        <w:ind w:hanging="0" w:start="0"/>
        <w:rPr>
          <w:color w:val="000000"/>
          <w:sz w:val="20"/>
        </w:rPr>
      </w:pPr>
      <w:r>
        <w:rPr>
          <w:color w:val="000000"/>
          <w:sz w:val="20"/>
        </w:rPr>
      </w:r>
    </w:p>
    <w:p>
      <w:pPr>
        <w:pStyle w:val="Heading2"/>
        <w:spacing w:lineRule="auto" w:line="360"/>
        <w:ind w:hanging="0" w:start="0"/>
        <w:rPr>
          <w:sz w:val="20"/>
        </w:rPr>
      </w:pPr>
      <w:r>
        <w:rPr>
          <w:sz w:val="20"/>
        </w:rPr>
        <w:t>EDUCATION</w:t>
      </w:r>
    </w:p>
    <w:p>
      <w:pPr>
        <w:pStyle w:val="Footer"/>
        <w:tabs>
          <w:tab w:val="clear" w:pos="4320"/>
          <w:tab w:val="clear" w:pos="8640"/>
        </w:tabs>
        <w:rPr>
          <w:sz w:val="20"/>
        </w:rPr>
      </w:pPr>
      <w:r>
        <w:rPr>
          <w:sz w:val="20"/>
        </w:rPr>
        <w:t>PhD  Petroleum Geology, Imperial College, London University, 1980</w:t>
      </w:r>
    </w:p>
    <w:p>
      <w:pPr>
        <w:pStyle w:val="Normal"/>
        <w:rPr>
          <w:sz w:val="20"/>
        </w:rPr>
      </w:pPr>
      <w:r>
        <w:rPr>
          <w:sz w:val="20"/>
        </w:rPr>
        <w:t>MBA  Management, Houston Baptist University, 1999</w:t>
      </w:r>
    </w:p>
    <w:p>
      <w:pPr>
        <w:pStyle w:val="Normal"/>
        <w:rPr>
          <w:sz w:val="20"/>
        </w:rPr>
      </w:pPr>
      <w:r>
        <w:rPr>
          <w:sz w:val="20"/>
        </w:rPr>
        <w:t>MS  Petroleum Geology, Imperial College, London University, 1975</w:t>
      </w:r>
    </w:p>
    <w:p>
      <w:pPr>
        <w:pStyle w:val="Normal"/>
        <w:rPr>
          <w:sz w:val="20"/>
        </w:rPr>
      </w:pPr>
      <w:r>
        <w:rPr>
          <w:sz w:val="20"/>
        </w:rPr>
        <w:t>BS  Geology, Pahlavi University, 1974</w:t>
      </w:r>
    </w:p>
    <w:p>
      <w:pPr>
        <w:pStyle w:val="Normal"/>
        <w:jc w:val="center"/>
        <w:rPr>
          <w:b/>
          <w:i/>
          <w:i/>
          <w:sz w:val="20"/>
        </w:rPr>
      </w:pPr>
      <w:r>
        <w:rPr>
          <w:b/>
          <w:i/>
          <w:sz w:val="20"/>
        </w:rPr>
      </w:r>
    </w:p>
    <w:p>
      <w:pPr>
        <w:pStyle w:val="Heading2"/>
        <w:ind w:hanging="0" w:start="0"/>
        <w:rPr>
          <w:b w:val="false"/>
          <w:i w:val="false"/>
          <w:i w:val="false"/>
          <w:sz w:val="20"/>
        </w:rPr>
      </w:pPr>
      <w:r>
        <w:rPr>
          <w:b w:val="false"/>
          <w:i w:val="false"/>
          <w:sz w:val="20"/>
        </w:rPr>
      </w:r>
    </w:p>
    <w:p>
      <w:pPr>
        <w:pStyle w:val="Heading2"/>
        <w:spacing w:lineRule="auto" w:line="360"/>
        <w:ind w:hanging="0" w:start="0"/>
        <w:rPr>
          <w:sz w:val="20"/>
        </w:rPr>
      </w:pPr>
      <w:r>
        <w:rPr>
          <w:sz w:val="20"/>
        </w:rPr>
        <w:t>COMPUTER SKILLS</w:t>
      </w:r>
    </w:p>
    <w:p>
      <w:pPr>
        <w:pStyle w:val="Normal"/>
        <w:rPr>
          <w:sz w:val="20"/>
        </w:rPr>
      </w:pPr>
      <w:r>
        <w:rPr>
          <w:sz w:val="20"/>
        </w:rPr>
        <w:t>Microsoft Project, Excel, PowerPoint, Word, and Outlook; Crystal Ball, Powerlog, SAP R/3</w:t>
      </w:r>
    </w:p>
    <w:p>
      <w:pPr>
        <w:pStyle w:val="Normal"/>
        <w:rPr>
          <w:sz w:val="20"/>
        </w:rPr>
      </w:pPr>
      <w:r>
        <w:rPr>
          <w:sz w:val="20"/>
        </w:rPr>
        <w:t>Landmark Stratworks, Seisworks 2D, Openworks, Petroworks, Stratimagic, ArcView (Unix environment)</w:t>
      </w:r>
    </w:p>
    <w:p>
      <w:pPr>
        <w:pStyle w:val="Footer"/>
        <w:tabs>
          <w:tab w:val="clear" w:pos="4320"/>
          <w:tab w:val="clear" w:pos="8640"/>
        </w:tabs>
        <w:rPr>
          <w:sz w:val="20"/>
        </w:rPr>
      </w:pPr>
      <w:r>
        <w:rPr>
          <w:sz w:val="20"/>
        </w:rPr>
      </w:r>
    </w:p>
    <w:p>
      <w:pPr>
        <w:pStyle w:val="Heading2"/>
        <w:ind w:hanging="0" w:start="0"/>
        <w:rPr>
          <w:sz w:val="20"/>
        </w:rPr>
      </w:pPr>
      <w:r>
        <w:rPr>
          <w:sz w:val="20"/>
        </w:rPr>
      </w:r>
    </w:p>
    <w:p>
      <w:pPr>
        <w:pStyle w:val="Heading2"/>
        <w:spacing w:lineRule="auto" w:line="360"/>
        <w:ind w:hanging="0" w:start="0"/>
        <w:rPr>
          <w:sz w:val="20"/>
        </w:rPr>
      </w:pPr>
      <w:r>
        <w:rPr>
          <w:sz w:val="20"/>
        </w:rPr>
        <w:t>PROFESSIONAL DEVELOPMENT</w:t>
      </w:r>
    </w:p>
    <w:p>
      <w:pPr>
        <w:pStyle w:val="Normal"/>
        <w:rPr>
          <w:sz w:val="20"/>
        </w:rPr>
      </w:pPr>
      <w:r>
        <w:rPr>
          <w:sz w:val="20"/>
        </w:rPr>
        <w:t>Risk analysis for senior management – oil &amp; gas industry</w:t>
      </w:r>
    </w:p>
    <w:p>
      <w:pPr>
        <w:pStyle w:val="Normal"/>
        <w:rPr>
          <w:sz w:val="20"/>
        </w:rPr>
      </w:pPr>
      <w:r>
        <w:rPr>
          <w:sz w:val="20"/>
        </w:rPr>
        <w:t>Monte Carlo simulation with Crystal Ball</w:t>
      </w:r>
    </w:p>
    <w:p>
      <w:pPr>
        <w:pStyle w:val="Normal"/>
        <w:rPr>
          <w:sz w:val="20"/>
        </w:rPr>
      </w:pPr>
      <w:r>
        <w:rPr>
          <w:sz w:val="20"/>
        </w:rPr>
        <w:t>Project management</w:t>
      </w:r>
    </w:p>
    <w:p>
      <w:pPr>
        <w:pStyle w:val="Normal"/>
        <w:rPr>
          <w:sz w:val="20"/>
        </w:rPr>
      </w:pPr>
      <w:r>
        <w:rPr>
          <w:sz w:val="20"/>
        </w:rPr>
        <w:t>Face to face communication</w:t>
      </w:r>
    </w:p>
    <w:p>
      <w:pPr>
        <w:pStyle w:val="Normal"/>
        <w:rPr>
          <w:sz w:val="20"/>
        </w:rPr>
      </w:pPr>
      <w:r>
        <w:rPr>
          <w:sz w:val="20"/>
        </w:rPr>
        <w:t>Time Power</w:t>
      </w:r>
    </w:p>
    <w:p>
      <w:pPr>
        <w:pStyle w:val="Normal"/>
        <w:rPr>
          <w:sz w:val="20"/>
        </w:rPr>
      </w:pPr>
      <w:r>
        <w:rPr>
          <w:sz w:val="20"/>
        </w:rPr>
        <w:t>Exploration economics, risk analysis, and prospect evaluation</w:t>
      </w:r>
    </w:p>
    <w:p>
      <w:pPr>
        <w:pStyle w:val="Footer"/>
        <w:tabs>
          <w:tab w:val="clear" w:pos="4320"/>
          <w:tab w:val="clear" w:pos="8640"/>
        </w:tabs>
        <w:rPr>
          <w:sz w:val="20"/>
        </w:rPr>
      </w:pPr>
      <w:r>
        <w:rPr>
          <w:sz w:val="20"/>
        </w:rPr>
        <w:t>International petroleum fiscal systems</w:t>
      </w:r>
    </w:p>
    <w:p>
      <w:pPr>
        <w:pStyle w:val="Normal"/>
        <w:rPr>
          <w:sz w:val="20"/>
        </w:rPr>
      </w:pPr>
      <w:r>
        <w:rPr>
          <w:sz w:val="20"/>
        </w:rPr>
        <w:t>Performance management II</w:t>
      </w:r>
    </w:p>
    <w:p>
      <w:pPr>
        <w:pStyle w:val="Normal"/>
        <w:rPr>
          <w:sz w:val="20"/>
        </w:rPr>
      </w:pPr>
      <w:r>
        <w:rPr>
          <w:sz w:val="20"/>
        </w:rPr>
        <w:t xml:space="preserve">Performance management I </w:t>
      </w:r>
    </w:p>
    <w:p>
      <w:pPr>
        <w:pStyle w:val="Normal"/>
        <w:rPr>
          <w:sz w:val="20"/>
        </w:rPr>
      </w:pPr>
      <w:r>
        <w:rPr>
          <w:sz w:val="20"/>
        </w:rPr>
        <w:t>Business and technical presentation</w:t>
      </w:r>
    </w:p>
    <w:p>
      <w:pPr>
        <w:pStyle w:val="Normal"/>
        <w:rPr>
          <w:sz w:val="20"/>
        </w:rPr>
      </w:pPr>
      <w:r>
        <w:rPr>
          <w:sz w:val="20"/>
        </w:rPr>
        <w:t>Microsoft Windows upgrade skills</w:t>
      </w:r>
    </w:p>
    <w:p>
      <w:pPr>
        <w:pStyle w:val="Normal"/>
        <w:rPr>
          <w:sz w:val="20"/>
        </w:rPr>
      </w:pPr>
      <w:r>
        <w:rPr>
          <w:sz w:val="20"/>
        </w:rPr>
        <w:t>Effective business writing</w:t>
      </w:r>
    </w:p>
    <w:p>
      <w:pPr>
        <w:pStyle w:val="Normal"/>
        <w:rPr>
          <w:sz w:val="20"/>
        </w:rPr>
      </w:pPr>
      <w:r>
        <w:rPr>
          <w:sz w:val="20"/>
        </w:rPr>
        <w:t>Positive negotiation skills</w:t>
      </w:r>
    </w:p>
    <w:p>
      <w:pPr>
        <w:pStyle w:val="Normal"/>
        <w:rPr>
          <w:sz w:val="20"/>
        </w:rPr>
      </w:pPr>
      <w:r>
        <w:rPr>
          <w:sz w:val="20"/>
        </w:rPr>
        <w:t>Group dynamics and interpersonal skills</w:t>
      </w:r>
    </w:p>
    <w:p>
      <w:pPr>
        <w:pStyle w:val="Normal"/>
        <w:rPr>
          <w:sz w:val="20"/>
        </w:rPr>
      </w:pPr>
      <w:r>
        <w:rPr>
          <w:sz w:val="20"/>
        </w:rPr>
        <w:t>Leadership</w:t>
      </w:r>
    </w:p>
    <w:p>
      <w:pPr>
        <w:pStyle w:val="Normal"/>
        <w:rPr>
          <w:sz w:val="20"/>
        </w:rPr>
      </w:pPr>
      <w:r>
        <w:rPr>
          <w:sz w:val="20"/>
        </w:rPr>
        <w:t>SAP R/3 system</w:t>
      </w:r>
    </w:p>
    <w:p>
      <w:pPr>
        <w:pStyle w:val="Normal"/>
        <w:rPr>
          <w:sz w:val="20"/>
        </w:rPr>
      </w:pPr>
      <w:r>
        <w:rPr>
          <w:sz w:val="20"/>
        </w:rPr>
      </w:r>
    </w:p>
    <w:p>
      <w:pPr>
        <w:pStyle w:val="Normal"/>
        <w:rPr>
          <w:sz w:val="20"/>
        </w:rPr>
      </w:pPr>
      <w:r>
        <w:rPr>
          <w:sz w:val="20"/>
        </w:rPr>
      </w:r>
    </w:p>
    <w:p>
      <w:pPr>
        <w:pStyle w:val="Heading2"/>
        <w:spacing w:lineRule="auto" w:line="360"/>
        <w:ind w:hanging="0" w:start="0"/>
        <w:rPr>
          <w:sz w:val="20"/>
        </w:rPr>
      </w:pPr>
      <w:r>
        <w:rPr>
          <w:sz w:val="20"/>
        </w:rPr>
        <w:t>FOREIGN LANGUAGES</w:t>
      </w:r>
    </w:p>
    <w:p>
      <w:pPr>
        <w:pStyle w:val="Normal"/>
        <w:numPr>
          <w:ilvl w:val="0"/>
          <w:numId w:val="0"/>
        </w:numPr>
        <w:jc w:val="both"/>
        <w:outlineLvl w:val="0"/>
        <w:rPr>
          <w:sz w:val="20"/>
        </w:rPr>
      </w:pPr>
      <w:r>
        <w:rPr>
          <w:sz w:val="20"/>
        </w:rPr>
        <w:t>Farsi/Persian (fluent, spoken &amp; written)</w:t>
      </w:r>
    </w:p>
    <w:p>
      <w:pPr>
        <w:pStyle w:val="Normal"/>
        <w:numPr>
          <w:ilvl w:val="0"/>
          <w:numId w:val="0"/>
        </w:numPr>
        <w:jc w:val="both"/>
        <w:outlineLvl w:val="0"/>
        <w:rPr>
          <w:sz w:val="20"/>
        </w:rPr>
      </w:pPr>
      <w:r>
        <w:rPr>
          <w:sz w:val="20"/>
        </w:rPr>
        <w:t>Spanish (intermediate, spoken &amp; written)</w:t>
      </w:r>
    </w:p>
    <w:p>
      <w:pPr>
        <w:pStyle w:val="Footer"/>
        <w:tabs>
          <w:tab w:val="clear" w:pos="4320"/>
          <w:tab w:val="clear" w:pos="8640"/>
        </w:tabs>
        <w:rPr>
          <w:bCs/>
          <w:iCs/>
          <w:sz w:val="20"/>
        </w:rPr>
      </w:pPr>
      <w:r>
        <w:rPr>
          <w:bCs/>
          <w:iCs/>
          <w:sz w:val="20"/>
        </w:rPr>
        <w:t>Thai (fair, spoken)</w:t>
      </w:r>
    </w:p>
    <w:p>
      <w:pPr>
        <w:pStyle w:val="Footer"/>
        <w:tabs>
          <w:tab w:val="clear" w:pos="4320"/>
          <w:tab w:val="clear" w:pos="8640"/>
        </w:tabs>
        <w:rPr>
          <w:bCs/>
          <w:iCs/>
          <w:sz w:val="20"/>
        </w:rPr>
      </w:pPr>
      <w:r>
        <w:rPr>
          <w:bCs/>
          <w:iCs/>
          <w:sz w:val="20"/>
        </w:rPr>
        <w:t>Bahasa Indonesia (fair, spoken &amp; written)</w:t>
      </w:r>
    </w:p>
    <w:p>
      <w:pPr>
        <w:pStyle w:val="Normal"/>
        <w:numPr>
          <w:ilvl w:val="0"/>
          <w:numId w:val="0"/>
        </w:numPr>
        <w:jc w:val="both"/>
        <w:outlineLvl w:val="0"/>
        <w:rPr>
          <w:bCs/>
          <w:iCs/>
          <w:sz w:val="20"/>
        </w:rPr>
      </w:pPr>
      <w:r>
        <w:rPr>
          <w:bCs/>
          <w:iCs/>
          <w:sz w:val="20"/>
        </w:rPr>
      </w:r>
    </w:p>
    <w:sectPr>
      <w:footerReference w:type="default" r:id="rId2"/>
      <w:type w:val="nextPage"/>
      <w:pgSz w:w="12240" w:h="15840"/>
      <w:pgMar w:left="1728"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85090"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46.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i/>
      <w:color w:val="0000FF"/>
    </w:rPr>
  </w:style>
  <w:style w:type="paragraph" w:styleId="Heading2">
    <w:name w:val="heading 2"/>
    <w:basedOn w:val="Normal"/>
    <w:next w:val="Normal"/>
    <w:qFormat/>
    <w:pPr>
      <w:keepNext w:val="true"/>
      <w:numPr>
        <w:ilvl w:val="1"/>
        <w:numId w:val="1"/>
      </w:numPr>
      <w:jc w:val="center"/>
      <w:outlineLvl w:val="1"/>
    </w:pPr>
    <w:rPr>
      <w:b/>
      <w:i/>
    </w:rPr>
  </w:style>
  <w:style w:type="paragraph" w:styleId="Heading3">
    <w:name w:val="heading 3"/>
    <w:basedOn w:val="Normal"/>
    <w:next w:val="Normal"/>
    <w:qFormat/>
    <w:pPr>
      <w:keepNext w:val="true"/>
      <w:numPr>
        <w:ilvl w:val="2"/>
        <w:numId w:val="1"/>
      </w:numPr>
      <w:jc w:val="end"/>
      <w:outlineLvl w:val="2"/>
    </w:pPr>
    <w:rPr>
      <w:b/>
    </w:rPr>
  </w:style>
  <w:style w:type="paragraph" w:styleId="Heading4">
    <w:name w:val="heading 4"/>
    <w:basedOn w:val="Normal"/>
    <w:next w:val="Normal"/>
    <w:qFormat/>
    <w:pPr>
      <w:keepNext w:val="true"/>
      <w:numPr>
        <w:ilvl w:val="3"/>
        <w:numId w:val="1"/>
      </w:numPr>
      <w:outlineLvl w:val="3"/>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color w:val="auto"/>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color w:val="auto"/>
    </w:rPr>
  </w:style>
  <w:style w:type="character" w:styleId="WW8Num77z0">
    <w:name w:val="WW8Num77z0"/>
    <w:qFormat/>
    <w:rPr>
      <w:rFonts w:ascii="Symbol" w:hAnsi="Symbol" w:cs="Symbol"/>
      <w:color w:val="auto"/>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color w:val="0000FF"/>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pacing w:lineRule="auto" w:line="360"/>
      <w:ind w:hanging="6480" w:start="6480" w:end="0"/>
      <w:jc w:val="center"/>
    </w:pPr>
    <w:rPr>
      <w:b/>
      <w:i/>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2000-12-11T16:54:00Z</dcterms:created>
  <dc:creator>Freyd Rad</dc:creator>
  <dc:description/>
  <dc:language>en-CA</dc:language>
  <cp:lastModifiedBy>frad</cp:lastModifiedBy>
  <cp:lastPrinted>1999-09-07T08:36:00Z</cp:lastPrinted>
  <dcterms:modified xsi:type="dcterms:W3CDTF">2000-12-11T16:54:00Z</dcterms:modified>
  <cp:revision>2</cp:revision>
  <dc:subject/>
  <dc:title>FREYD K</dc:title>
</cp:coreProperties>
</file>