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ame"/>
        <w:rPr>
          <w:sz w:val="48"/>
        </w:rPr>
      </w:pPr>
      <w:r>
        <w:rPr>
          <w:sz w:val="48"/>
        </w:rPr>
        <w:t>J. Scott Morales</w:t>
      </w:r>
    </w:p>
    <w:p>
      <w:pPr>
        <w:pStyle w:val="Address2"/>
        <w:rPr>
          <w:sz w:val="2"/>
        </w:rPr>
      </w:pPr>
      <w:r>
        <w:rPr>
          <w:sz w:val="2"/>
        </w:rPr>
      </w:r>
      <w:r>
        <mc:AlternateContent>
          <mc:Choice Requires="wps">
            <w:drawing>
              <wp:anchor behindDoc="0" distT="0" distB="0" distL="0" distR="0" simplePos="0" locked="0" layoutInCell="0" allowOverlap="1" relativeHeight="2">
                <wp:simplePos x="0" y="0"/>
                <wp:positionH relativeFrom="page">
                  <wp:posOffset>3886835</wp:posOffset>
                </wp:positionH>
                <wp:positionV relativeFrom="page">
                  <wp:posOffset>732155</wp:posOffset>
                </wp:positionV>
                <wp:extent cx="1289050" cy="204470"/>
                <wp:effectExtent l="0" t="0" r="0" b="0"/>
                <wp:wrapTopAndBottom/>
                <wp:docPr id="1" name="Frame1"/>
                <a:graphic xmlns:a="http://schemas.openxmlformats.org/drawingml/2006/main">
                  <a:graphicData uri="http://schemas.microsoft.com/office/word/2010/wordprocessingShape">
                    <wps:wsp>
                      <wps:cNvSpPr txBox="1"/>
                      <wps:spPr>
                        <a:xfrm>
                          <a:off x="0" y="0"/>
                          <a:ext cx="1289050" cy="204470"/>
                        </a:xfrm>
                        <a:prstGeom prst="rect"/>
                        <a:solidFill>
                          <a:srgbClr val="FFFFFF">
                            <a:alpha val="0"/>
                          </a:srgbClr>
                        </a:solidFill>
                      </wps:spPr>
                      <wps:txbx>
                        <w:txbxContent>
                          <w:p>
                            <w:pPr>
                              <w:pStyle w:val="Address2"/>
                              <w:rPr/>
                            </w:pPr>
                            <w:r>
                              <w:rPr/>
                              <w:t>9522 E. 76th St.</w:t>
                            </w:r>
                          </w:p>
                          <w:p>
                            <w:pPr>
                              <w:pStyle w:val="Address2"/>
                              <w:rPr/>
                            </w:pPr>
                            <w:r>
                              <w:rPr/>
                              <w:t>Tulsa, OK 74133</w:t>
                            </w:r>
                          </w:p>
                        </w:txbxContent>
                      </wps:txbx>
                      <wps:bodyPr anchor="t" lIns="0" tIns="0" rIns="0" bIns="0">
                        <a:noAutofit/>
                      </wps:bodyPr>
                    </wps:wsp>
                  </a:graphicData>
                </a:graphic>
              </wp:anchor>
            </w:drawing>
          </mc:Choice>
          <mc:Fallback>
            <w:pict>
              <v:rect fillcolor="#FFFFFF" style="position:absolute;rotation:-0;width:101.5pt;height:16.1pt;mso-wrap-distance-left:0pt;mso-wrap-distance-right:0pt;mso-wrap-distance-top:0pt;mso-wrap-distance-bottom:0pt;margin-top:57.65pt;mso-position-vertical-relative:page;margin-left:306.05pt;mso-position-horizontal-relative:page">
                <v:fill opacity="0f"/>
                <v:textbox inset="0in,0in,0in,0in">
                  <w:txbxContent>
                    <w:p>
                      <w:pPr>
                        <w:pStyle w:val="Address2"/>
                        <w:rPr/>
                      </w:pPr>
                      <w:r>
                        <w:rPr/>
                        <w:t>9522 E. 76th St.</w:t>
                      </w:r>
                    </w:p>
                    <w:p>
                      <w:pPr>
                        <w:pStyle w:val="Address2"/>
                        <w:rPr/>
                      </w:pPr>
                      <w:r>
                        <w:rPr/>
                        <w:t>Tulsa, OK 74133</w:t>
                      </w:r>
                    </w:p>
                  </w:txbxContent>
                </v:textbox>
                <w10:wrap type="topAndBottom"/>
              </v:rect>
            </w:pict>
          </mc:Fallback>
        </mc:AlternateContent>
      </w:r>
      <w:r>
        <mc:AlternateContent>
          <mc:Choice Requires="wps">
            <w:drawing>
              <wp:anchor behindDoc="0" distT="0" distB="0" distL="0" distR="0" simplePos="0" locked="0" layoutInCell="0" allowOverlap="1" relativeHeight="3">
                <wp:simplePos x="0" y="0"/>
                <wp:positionH relativeFrom="page">
                  <wp:posOffset>5258435</wp:posOffset>
                </wp:positionH>
                <wp:positionV relativeFrom="page">
                  <wp:posOffset>732155</wp:posOffset>
                </wp:positionV>
                <wp:extent cx="1371600" cy="204470"/>
                <wp:effectExtent l="0" t="0" r="0" b="0"/>
                <wp:wrapTopAndBottom/>
                <wp:docPr id="2" name="Frame2"/>
                <a:graphic xmlns:a="http://schemas.openxmlformats.org/drawingml/2006/main">
                  <a:graphicData uri="http://schemas.microsoft.com/office/word/2010/wordprocessingShape">
                    <wps:wsp>
                      <wps:cNvSpPr txBox="1"/>
                      <wps:spPr>
                        <a:xfrm>
                          <a:off x="0" y="0"/>
                          <a:ext cx="1371600" cy="204470"/>
                        </a:xfrm>
                        <a:prstGeom prst="rect"/>
                        <a:solidFill>
                          <a:srgbClr val="FFFFFF">
                            <a:alpha val="0"/>
                          </a:srgbClr>
                        </a:solidFill>
                      </wps:spPr>
                      <wps:txbx>
                        <w:txbxContent>
                          <w:p>
                            <w:pPr>
                              <w:pStyle w:val="Address1"/>
                              <w:rPr/>
                            </w:pPr>
                            <w:r>
                              <w:rPr/>
                              <w:t>Phone 918.294.9096</w:t>
                            </w:r>
                          </w:p>
                          <w:p>
                            <w:pPr>
                              <w:pStyle w:val="Address1"/>
                              <w:rPr/>
                            </w:pPr>
                            <w:r>
                              <w:rPr/>
                              <w:t>E-mail scottymorales@home.com</w:t>
                            </w:r>
                          </w:p>
                        </w:txbxContent>
                      </wps:txbx>
                      <wps:bodyPr anchor="t" lIns="0" tIns="0" rIns="0" bIns="0">
                        <a:noAutofit/>
                      </wps:bodyPr>
                    </wps:wsp>
                  </a:graphicData>
                </a:graphic>
              </wp:anchor>
            </w:drawing>
          </mc:Choice>
          <mc:Fallback>
            <w:pict>
              <v:rect fillcolor="#FFFFFF" style="position:absolute;rotation:-0;width:108pt;height:16.1pt;mso-wrap-distance-left:0pt;mso-wrap-distance-right:0pt;mso-wrap-distance-top:0pt;mso-wrap-distance-bottom:0pt;margin-top:57.65pt;mso-position-vertical-relative:page;margin-left:414.05pt;mso-position-horizontal-relative:page">
                <v:fill opacity="0f"/>
                <v:textbox inset="0in,0in,0in,0in">
                  <w:txbxContent>
                    <w:p>
                      <w:pPr>
                        <w:pStyle w:val="Address1"/>
                        <w:rPr/>
                      </w:pPr>
                      <w:r>
                        <w:rPr/>
                        <w:t>Phone 918.294.9096</w:t>
                      </w:r>
                    </w:p>
                    <w:p>
                      <w:pPr>
                        <w:pStyle w:val="Address1"/>
                        <w:rPr/>
                      </w:pPr>
                      <w:r>
                        <w:rPr/>
                        <w:t>E-mail scottymorales@home.com</w:t>
                      </w:r>
                    </w:p>
                  </w:txbxContent>
                </v:textbox>
                <w10:wrap type="topAndBottom"/>
              </v:rect>
            </w:pict>
          </mc:Fallback>
        </mc:AlternateContent>
      </w:r>
    </w:p>
    <w:tbl>
      <w:tblPr>
        <w:tblW w:w="8838" w:type="dxa"/>
        <w:jc w:val="start"/>
        <w:tblInd w:w="0" w:type="dxa"/>
        <w:tblLayout w:type="fixed"/>
        <w:tblCellMar>
          <w:top w:w="0" w:type="dxa"/>
          <w:start w:w="108" w:type="dxa"/>
          <w:bottom w:w="0" w:type="dxa"/>
          <w:end w:w="108" w:type="dxa"/>
        </w:tblCellMar>
      </w:tblPr>
      <w:tblGrid>
        <w:gridCol w:w="2160"/>
        <w:gridCol w:w="6678"/>
      </w:tblGrid>
      <w:tr>
        <w:trPr/>
        <w:tc>
          <w:tcPr>
            <w:tcW w:w="2160" w:type="dxa"/>
            <w:tcBorders/>
          </w:tcPr>
          <w:p>
            <w:pPr>
              <w:pStyle w:val="SectionTitle"/>
              <w:spacing w:lineRule="atLeast" w:line="220" w:before="220" w:after="0"/>
              <w:rPr/>
            </w:pPr>
            <w:r>
              <w:rPr/>
              <w:t>Summary of qualifications</w:t>
            </w:r>
          </w:p>
        </w:tc>
        <w:tc>
          <w:tcPr>
            <w:tcW w:w="6678" w:type="dxa"/>
            <w:tcBorders/>
          </w:tcPr>
          <w:p>
            <w:pPr>
              <w:pStyle w:val="CompanyName"/>
              <w:spacing w:lineRule="atLeast" w:line="220" w:before="240" w:after="40"/>
              <w:rPr/>
            </w:pPr>
            <w:r>
              <w:rPr/>
              <w:t xml:space="preserve">Seven years of experience in the energy industry with the last four years in Energy Marketing &amp; Trading.  Gained initial experience in electricity pre-scheduling for the WSCC region.  Traded real time power in the WSCC, ECAR, SERC, MAIN, SPP and the Northeast Regions.  Knowledgeable in Natural Gas cash trading for the Socal Border, San Juan and West Texas areas.  Known for my ability to communicate effectively, establish strong customer relationships and to succeed in a high stress / fast paced environment. </w:t>
            </w:r>
          </w:p>
        </w:tc>
      </w:tr>
      <w:tr>
        <w:trPr/>
        <w:tc>
          <w:tcPr>
            <w:tcW w:w="2160" w:type="dxa"/>
            <w:tcBorders/>
          </w:tcPr>
          <w:p>
            <w:pPr>
              <w:pStyle w:val="SectionTitle"/>
              <w:spacing w:lineRule="atLeast" w:line="220" w:before="220" w:after="0"/>
              <w:rPr/>
            </w:pPr>
            <w:r>
              <w:rPr/>
              <w:t>Professional experience</w:t>
            </w:r>
          </w:p>
        </w:tc>
        <w:tc>
          <w:tcPr>
            <w:tcW w:w="6678" w:type="dxa"/>
            <w:tcBorders/>
          </w:tcPr>
          <w:p>
            <w:pPr>
              <w:pStyle w:val="CompanyName"/>
              <w:spacing w:lineRule="atLeast" w:line="220" w:before="240" w:after="40"/>
              <w:rPr/>
            </w:pPr>
            <w:r>
              <w:rPr/>
              <w:t>Williams Energy Marketing &amp; Trading, Tulsa, Oklahoma</w:t>
              <w:tab/>
            </w:r>
          </w:p>
          <w:p>
            <w:pPr>
              <w:pStyle w:val="JobTitle"/>
              <w:rPr/>
            </w:pPr>
            <w:r>
              <w:rPr/>
              <w:t>Process &amp; Compliance Analyst / September 2000 - Present</w:t>
            </w:r>
          </w:p>
          <w:p>
            <w:pPr>
              <w:pStyle w:val="Achievement"/>
              <w:numPr>
                <w:ilvl w:val="0"/>
                <w:numId w:val="5"/>
              </w:numPr>
              <w:ind w:hanging="0" w:start="0"/>
              <w:rPr/>
            </w:pPr>
            <w:r>
              <w:rPr/>
              <w:t>Facilitated large-scale process improvement projects while ensuring effective and efficient integration with other organizational initiatives.  Provided documentation and training for all front to back transactions of the trading floor.  Monitored all compliance to policies, procedures and established process for effective control measures within Risk Control.</w:t>
            </w:r>
          </w:p>
          <w:p>
            <w:pPr>
              <w:pStyle w:val="CompanyName"/>
              <w:rPr/>
            </w:pPr>
            <w:r>
              <w:rPr/>
              <w:t>Williams Energy Marketing &amp; Trading, Tulsa, Oklahoma</w:t>
              <w:tab/>
            </w:r>
          </w:p>
          <w:p>
            <w:pPr>
              <w:pStyle w:val="JobTitle"/>
              <w:rPr/>
            </w:pPr>
            <w:r>
              <w:rPr/>
              <w:t>Trader / April 1998 - September 2000</w:t>
            </w:r>
          </w:p>
          <w:p>
            <w:pPr>
              <w:pStyle w:val="Achievement"/>
              <w:numPr>
                <w:ilvl w:val="0"/>
                <w:numId w:val="4"/>
              </w:numPr>
              <w:rPr/>
            </w:pPr>
            <w:r>
              <w:rPr/>
              <w:t xml:space="preserve">Traded our natural gas portfolio for the Southwestern U.S.  Effectively traded around our assets in the San Juan Basin, West Texas and the Southern California Border and tracked our positions within the daily / monthly profit and loss cashbook for revenue optimization.  Established and maintained key relationships with large end-user and utility customers within my area for valuable market information.  Analyzed large volumes of information that impacted the market such as maintenance reports, weather, NYMEX prices, burn data and transport / storage issues for daily market information.  </w:t>
            </w:r>
          </w:p>
          <w:p>
            <w:pPr>
              <w:pStyle w:val="CompanyName"/>
              <w:rPr/>
            </w:pPr>
            <w:r>
              <w:rPr/>
              <w:t>Williams Energy Marketing &amp; Trading, Tulsa, Oklahoma</w:t>
              <w:tab/>
            </w:r>
          </w:p>
          <w:p>
            <w:pPr>
              <w:pStyle w:val="JobTitle"/>
              <w:rPr/>
            </w:pPr>
            <w:r>
              <w:rPr/>
              <w:t>Real Time Trader &amp; Power Scheduler / April 1997 - April 1998</w:t>
            </w:r>
          </w:p>
          <w:p>
            <w:pPr>
              <w:pStyle w:val="Achievement"/>
              <w:numPr>
                <w:ilvl w:val="0"/>
                <w:numId w:val="3"/>
              </w:numPr>
              <w:rPr/>
            </w:pPr>
            <w:r>
              <w:rPr/>
              <w:t>Scheduled power flows for next day business and monitored the daily / monthly positions for all power cash desks.  Traded hourly power with positions made by market making.  Accounted for each hourly flow of power night and day while working shift work.  Provided market information to cash and futures traders such as power unit outages and transmission information.  Started and maintained relationships with key utility customers in my given region.</w:t>
            </w:r>
          </w:p>
          <w:p>
            <w:pPr>
              <w:pStyle w:val="CompanyName"/>
              <w:rPr/>
            </w:pPr>
            <w:r>
              <w:rPr/>
              <w:t>Williams Energy Services, Tulsa, Oklahoma</w:t>
              <w:tab/>
            </w:r>
          </w:p>
          <w:p>
            <w:pPr>
              <w:pStyle w:val="JobTitle"/>
              <w:rPr/>
            </w:pPr>
            <w:r>
              <w:rPr/>
              <w:t>HR Generalist / Compensation Analyst / June 1994 - April 1997</w:t>
            </w:r>
          </w:p>
          <w:p>
            <w:pPr>
              <w:pStyle w:val="Achievement"/>
              <w:numPr>
                <w:ilvl w:val="0"/>
                <w:numId w:val="2"/>
              </w:numPr>
              <w:spacing w:before="0" w:after="60"/>
              <w:rPr/>
            </w:pPr>
            <w:r>
              <w:rPr/>
              <w:t xml:space="preserve">Conducted and performed various human resources duties such as recruiting, staffing, compensation analysis and employee relations.  Maintained hourly field personnel relations by administrating various benefits and workplace training. </w:t>
            </w:r>
          </w:p>
        </w:tc>
      </w:tr>
      <w:tr>
        <w:trPr/>
        <w:tc>
          <w:tcPr>
            <w:tcW w:w="2160" w:type="dxa"/>
            <w:tcBorders/>
          </w:tcPr>
          <w:p>
            <w:pPr>
              <w:pStyle w:val="SectionTitle"/>
              <w:spacing w:lineRule="atLeast" w:line="220" w:before="220" w:after="0"/>
              <w:rPr/>
            </w:pPr>
            <w:r>
              <w:rPr/>
              <w:t>Education</w:t>
            </w:r>
          </w:p>
        </w:tc>
        <w:tc>
          <w:tcPr>
            <w:tcW w:w="6678" w:type="dxa"/>
            <w:tcBorders/>
          </w:tcPr>
          <w:p>
            <w:pPr>
              <w:pStyle w:val="CompanyName"/>
              <w:spacing w:lineRule="atLeast" w:line="220" w:before="240" w:after="40"/>
              <w:rPr/>
            </w:pPr>
            <w:r>
              <w:rPr/>
              <w:t>May, 1994 - Westminster College of Fulton, MO</w:t>
            </w:r>
          </w:p>
          <w:p>
            <w:pPr>
              <w:pStyle w:val="JobTitle"/>
              <w:rPr/>
            </w:pPr>
            <w:r>
              <w:rPr/>
              <w:t>Bachelor of Arts / Major - Political Science, Minor - Business</w:t>
            </w:r>
          </w:p>
          <w:p>
            <w:pPr>
              <w:pStyle w:val="Achievement"/>
              <w:numPr>
                <w:ilvl w:val="0"/>
                <w:numId w:val="5"/>
              </w:numPr>
              <w:ind w:hanging="0" w:start="0"/>
              <w:rPr/>
            </w:pPr>
            <w:r>
              <w:rPr/>
              <w:t>1993/1994 Alumni Outstanding Senior Award</w:t>
            </w:r>
          </w:p>
          <w:p>
            <w:pPr>
              <w:pStyle w:val="Achievement"/>
              <w:numPr>
                <w:ilvl w:val="0"/>
                <w:numId w:val="5"/>
              </w:numPr>
              <w:ind w:hanging="0" w:start="0"/>
              <w:rPr/>
            </w:pPr>
            <w:r>
              <w:rPr/>
              <w:t>Student Body President</w:t>
            </w:r>
          </w:p>
          <w:p>
            <w:pPr>
              <w:pStyle w:val="Achievement"/>
              <w:numPr>
                <w:ilvl w:val="0"/>
                <w:numId w:val="0"/>
              </w:numPr>
              <w:spacing w:before="0" w:after="60"/>
              <w:ind w:hanging="0" w:start="0"/>
              <w:rPr/>
            </w:pPr>
            <w:r>
              <w:rPr/>
            </w:r>
          </w:p>
        </w:tc>
      </w:tr>
      <w:tr>
        <w:trPr/>
        <w:tc>
          <w:tcPr>
            <w:tcW w:w="2160" w:type="dxa"/>
            <w:tcBorders/>
          </w:tcPr>
          <w:p>
            <w:pPr>
              <w:pStyle w:val="SectionTitle"/>
              <w:spacing w:lineRule="atLeast" w:line="220" w:before="220" w:after="0"/>
              <w:rPr/>
            </w:pPr>
            <w:r>
              <w:rPr/>
              <w:t>References</w:t>
            </w:r>
          </w:p>
        </w:tc>
        <w:tc>
          <w:tcPr>
            <w:tcW w:w="6678" w:type="dxa"/>
            <w:tcBorders/>
          </w:tcPr>
          <w:p>
            <w:pPr>
              <w:pStyle w:val="Objective"/>
              <w:spacing w:lineRule="atLeast" w:line="220" w:before="240" w:after="220"/>
              <w:rPr/>
            </w:pPr>
            <w:r>
              <w:rPr/>
              <w:t>Available upon request</w:t>
            </w:r>
          </w:p>
          <w:p>
            <w:pPr>
              <w:pStyle w:val="BodyText"/>
              <w:rPr>
                <w:rFonts w:eastAsia="Arial"/>
              </w:rPr>
            </w:pPr>
            <w:r>
              <w:rPr>
                <w:rFonts w:eastAsia="Arial"/>
              </w:rPr>
              <w:t xml:space="preserve"> </w:t>
            </w:r>
          </w:p>
          <w:p>
            <w:pPr>
              <w:pStyle w:val="BodyText"/>
              <w:spacing w:lineRule="atLeast" w:line="220" w:before="0" w:after="220"/>
              <w:jc w:val="both"/>
              <w:rPr/>
            </w:pPr>
            <w:r>
              <w:rPr/>
            </w:r>
          </w:p>
        </w:tc>
      </w:tr>
      <w:tr>
        <w:trPr/>
        <w:tc>
          <w:tcPr>
            <w:tcW w:w="2160" w:type="dxa"/>
            <w:tcBorders/>
          </w:tcPr>
          <w:p>
            <w:pPr>
              <w:pStyle w:val="SectionTitle"/>
              <w:snapToGrid w:val="false"/>
              <w:spacing w:before="220" w:after="0"/>
              <w:rPr/>
            </w:pPr>
            <w:r>
              <w:rPr/>
            </w:r>
          </w:p>
        </w:tc>
        <w:tc>
          <w:tcPr>
            <w:tcW w:w="6678" w:type="dxa"/>
            <w:tcBorders/>
          </w:tcPr>
          <w:p>
            <w:pPr>
              <w:pStyle w:val="Objective"/>
              <w:snapToGrid w:val="false"/>
              <w:spacing w:before="240" w:after="220"/>
              <w:rPr/>
            </w:pPr>
            <w:r>
              <w:rPr/>
            </w:r>
          </w:p>
        </w:tc>
      </w:tr>
      <w:tr>
        <w:trPr/>
        <w:tc>
          <w:tcPr>
            <w:tcW w:w="2160" w:type="dxa"/>
            <w:tcBorders/>
          </w:tcPr>
          <w:p>
            <w:pPr>
              <w:pStyle w:val="SectionTitle"/>
              <w:snapToGrid w:val="false"/>
              <w:spacing w:before="220" w:after="0"/>
              <w:rPr/>
            </w:pPr>
            <w:r>
              <w:rPr/>
            </w:r>
          </w:p>
        </w:tc>
        <w:tc>
          <w:tcPr>
            <w:tcW w:w="6678" w:type="dxa"/>
            <w:tcBorders/>
          </w:tcPr>
          <w:p>
            <w:pPr>
              <w:pStyle w:val="Objective"/>
              <w:snapToGrid w:val="false"/>
              <w:spacing w:before="240" w:after="220"/>
              <w:rPr/>
            </w:pPr>
            <w:r>
              <w:rPr/>
            </w:r>
          </w:p>
        </w:tc>
      </w:tr>
    </w:tbl>
    <w:p>
      <w:pPr>
        <w:pStyle w:val="Normal"/>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Black">
    <w:charset w:val="00" w:characterSet="windows-1252"/>
    <w:family w:val="swiss"/>
    <w:pitch w:val="variable"/>
  </w:font>
  <w:font w:name="Wingdings">
    <w:charset w:val="02"/>
    <w:family w:val="auto"/>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Wingdings" w:hAnsi="Wingdings" w:cs="Wingdings" w:hint="default"/>
      </w:rPr>
    </w:lvl>
  </w:abstractNum>
  <w:abstractNum w:abstractNumId="3">
    <w:lvl w:ilvl="0">
      <w:start w:val="1"/>
      <w:numFmt w:val="bullet"/>
      <w:lvlText w:val=""/>
      <w:lvlJc w:val="start"/>
      <w:pPr>
        <w:tabs>
          <w:tab w:val="num" w:pos="360"/>
        </w:tabs>
        <w:ind w:start="360" w:hanging="360"/>
      </w:pPr>
      <w:rPr>
        <w:rFonts w:ascii="Wingdings" w:hAnsi="Wingdings" w:cs="Wingdings" w:hint="default"/>
      </w:rPr>
    </w:lvl>
  </w:abstractNum>
  <w:abstractNum w:abstractNumId="4">
    <w:lvl w:ilvl="0">
      <w:start w:val="1"/>
      <w:numFmt w:val="bullet"/>
      <w:lvlText w:val=""/>
      <w:lvlJc w:val="start"/>
      <w:pPr>
        <w:tabs>
          <w:tab w:val="num" w:pos="360"/>
        </w:tabs>
        <w:ind w:start="360" w:hanging="360"/>
      </w:pPr>
      <w:rPr>
        <w:rFonts w:ascii="Wingdings" w:hAnsi="Wingdings" w:cs="Wingdings" w:hint="default"/>
      </w:rPr>
    </w:lvl>
  </w:abstractNum>
  <w:abstractNum w:abstractNumId="5">
    <w:lvl w:ilvl="0">
      <w:start w:val="1"/>
      <w:numFmt w:val="bullet"/>
      <w:lvlText w:val=""/>
      <w:lvlJc w:val="start"/>
      <w:pPr>
        <w:tabs>
          <w:tab w:val="num" w:pos="360"/>
        </w:tabs>
        <w:ind w:start="245" w:hanging="245"/>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val="bestFit" w:percent="20"/>
  <w:defaultTabStop w:val="720"/>
  <w:autoHyphenation w:val="true"/>
  <w:hyphenationZone w:val="0"/>
  <w:compat>
    <w:doNotExpandShiftReturn/>
    <w:compatSetting w:name="compatibilityMode" w:uri="http://schemas.microsoft.com/office/word" w:val="11"/>
  </w:compat>
  <w:docVars>
    <w:docVar w:name="iResumeStyle" w:val="0"/>
    <w:docVar w:name="Resume Post Wizard Balloon" w:val="0"/>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Arial" w:hAnsi="Arial" w:eastAsia="Times New Roman" w:cs="Arial"/>
      <w:color w:val="auto"/>
      <w:sz w:val="20"/>
      <w:szCs w:val="20"/>
      <w:lang w:val="en-US" w:eastAsia="zh-CN" w:bidi="hi-IN"/>
    </w:rPr>
  </w:style>
  <w:style w:type="paragraph" w:styleId="Heading1">
    <w:name w:val="heading 1"/>
    <w:basedOn w:val="HeadingBase"/>
    <w:next w:val="BodyText"/>
    <w:qFormat/>
    <w:pPr>
      <w:numPr>
        <w:ilvl w:val="0"/>
        <w:numId w:val="1"/>
      </w:numPr>
      <w:spacing w:before="220" w:after="220"/>
      <w:ind w:hanging="0" w:start="-2160" w:end="0"/>
      <w:jc w:val="start"/>
      <w:outlineLvl w:val="0"/>
    </w:pPr>
    <w:rPr>
      <w:rFonts w:ascii="Arial Black" w:hAnsi="Arial Black" w:cs="Arial Black"/>
      <w:kern w:val="2"/>
      <w:sz w:val="20"/>
    </w:rPr>
  </w:style>
  <w:style w:type="paragraph" w:styleId="Heading2">
    <w:name w:val="heading 2"/>
    <w:basedOn w:val="HeadingBase"/>
    <w:next w:val="BodyText"/>
    <w:qFormat/>
    <w:pPr>
      <w:numPr>
        <w:ilvl w:val="1"/>
        <w:numId w:val="1"/>
      </w:numPr>
      <w:spacing w:before="0" w:after="220"/>
      <w:jc w:val="start"/>
      <w:outlineLvl w:val="1"/>
    </w:pPr>
    <w:rPr>
      <w:rFonts w:ascii="Arial Black" w:hAnsi="Arial Black" w:cs="Arial Black"/>
      <w:sz w:val="20"/>
    </w:rPr>
  </w:style>
  <w:style w:type="paragraph" w:styleId="Heading3">
    <w:name w:val="heading 3"/>
    <w:basedOn w:val="HeadingBase"/>
    <w:next w:val="BodyText"/>
    <w:qFormat/>
    <w:pPr>
      <w:numPr>
        <w:ilvl w:val="2"/>
        <w:numId w:val="1"/>
      </w:numPr>
      <w:spacing w:before="0" w:after="220"/>
      <w:jc w:val="start"/>
      <w:outlineLvl w:val="2"/>
    </w:pPr>
    <w:rPr>
      <w:i/>
      <w:spacing w:val="-2"/>
      <w:sz w:val="20"/>
    </w:rPr>
  </w:style>
  <w:style w:type="paragraph" w:styleId="Heading4">
    <w:name w:val="heading 4"/>
    <w:basedOn w:val="HeadingBase"/>
    <w:next w:val="BodyText"/>
    <w:qFormat/>
    <w:pPr>
      <w:numPr>
        <w:ilvl w:val="3"/>
        <w:numId w:val="1"/>
      </w:numPr>
      <w:jc w:val="start"/>
      <w:outlineLvl w:val="3"/>
    </w:pPr>
    <w:rPr>
      <w:rFonts w:ascii="Arial Black" w:hAnsi="Arial Black" w:cs="Arial Black"/>
      <w:sz w:val="20"/>
    </w:rPr>
  </w:style>
  <w:style w:type="paragraph" w:styleId="Heading5">
    <w:name w:val="heading 5"/>
    <w:basedOn w:val="HeadingBase"/>
    <w:next w:val="BodyText"/>
    <w:qFormat/>
    <w:pPr>
      <w:numPr>
        <w:ilvl w:val="4"/>
        <w:numId w:val="1"/>
      </w:numPr>
      <w:spacing w:before="0" w:after="220"/>
      <w:jc w:val="start"/>
      <w:outlineLvl w:val="4"/>
    </w:pPr>
    <w:rPr>
      <w:rFonts w:ascii="Arial Black" w:hAnsi="Arial Black" w:cs="Arial Black"/>
      <w:sz w:val="16"/>
    </w:rPr>
  </w:style>
  <w:style w:type="paragraph" w:styleId="Heading6">
    <w:name w:val="heading 6"/>
    <w:basedOn w:val="Normal"/>
    <w:next w:val="Normal"/>
    <w:qFormat/>
    <w:pPr>
      <w:numPr>
        <w:ilvl w:val="5"/>
        <w:numId w:val="1"/>
      </w:numPr>
      <w:spacing w:before="240" w:after="60"/>
      <w:jc w:val="both"/>
      <w:outlineLvl w:val="5"/>
    </w:pPr>
    <w:rPr>
      <w:i/>
      <w:sz w:val="22"/>
    </w:rPr>
  </w:style>
  <w:style w:type="character" w:styleId="WW8Num1z0">
    <w:name w:val="WW8Num1z0"/>
    <w:qFormat/>
    <w:rPr>
      <w:rFonts w:ascii="Wingdings" w:hAnsi="Wingdings" w:cs="Wingdings"/>
    </w:rPr>
  </w:style>
  <w:style w:type="character" w:styleId="WW8Num2z0">
    <w:name w:val="WW8Num2z0"/>
    <w:qFormat/>
    <w:rPr>
      <w:rFonts w:ascii="Wingdings" w:hAnsi="Wingdings" w:cs="Wingdings"/>
    </w:rPr>
  </w:style>
  <w:style w:type="character" w:styleId="WW8Num3z0">
    <w:name w:val="WW8Num3z0"/>
    <w:qFormat/>
    <w:rPr>
      <w:rFonts w:ascii="Wingdings" w:hAnsi="Wingdings" w:cs="Wingdings"/>
    </w:rPr>
  </w:style>
  <w:style w:type="character" w:styleId="WW8Num4z0">
    <w:name w:val="WW8Num4z0"/>
    <w:qFormat/>
    <w:rPr>
      <w:rFonts w:ascii="Wingdings" w:hAnsi="Wingdings" w:cs="Wingdings"/>
    </w:rPr>
  </w:style>
  <w:style w:type="character" w:styleId="WW8Num5z0">
    <w:name w:val="WW8Num5z0"/>
    <w:qFormat/>
    <w:rPr>
      <w:rFonts w:ascii="Wingdings" w:hAnsi="Wingdings" w:cs="Wingdings"/>
    </w:rPr>
  </w:style>
  <w:style w:type="character" w:styleId="DefaultParagraphFont">
    <w:name w:val="Default Paragraph Font"/>
    <w:qFormat/>
    <w:rPr/>
  </w:style>
  <w:style w:type="character" w:styleId="Emphasis">
    <w:name w:val="Emphasis"/>
    <w:qFormat/>
    <w:rPr>
      <w:rFonts w:ascii="Arial Black" w:hAnsi="Arial Black" w:cs="Arial Black"/>
      <w:spacing w:val="-8"/>
      <w:sz w:val="18"/>
    </w:rPr>
  </w:style>
  <w:style w:type="character" w:styleId="Job">
    <w:name w:val="Job"/>
    <w:basedOn w:val="DefaultParagraphFont"/>
    <w:qFormat/>
    <w:rPr/>
  </w:style>
  <w:style w:type="character" w:styleId="Lead-inEmphasis">
    <w:name w:val="Lead-in Emphasis"/>
    <w:qFormat/>
    <w:rPr>
      <w:rFonts w:ascii="Arial Black" w:hAnsi="Arial Black" w:cs="Arial Black"/>
      <w:spacing w:val="-6"/>
      <w:sz w:val="18"/>
    </w:rPr>
  </w:style>
  <w:style w:type="character" w:styleId="PageNumber">
    <w:name w:val="page number"/>
    <w:rPr>
      <w:rFonts w:ascii="Arial" w:hAnsi="Arial" w:cs="Arial"/>
      <w:sz w:val="18"/>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tLeast" w:line="220" w:before="0" w:after="220"/>
      <w:jc w:val="both"/>
    </w:pPr>
    <w:rPr>
      <w:spacing w:val="-5"/>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ingBase">
    <w:name w:val="Heading Base"/>
    <w:basedOn w:val="BodyText"/>
    <w:next w:val="BodyText"/>
    <w:qFormat/>
    <w:pPr>
      <w:keepNext w:val="true"/>
      <w:keepLines/>
      <w:spacing w:before="0" w:after="0"/>
    </w:pPr>
    <w:rPr>
      <w:spacing w:val="-4"/>
      <w:sz w:val="18"/>
    </w:rPr>
  </w:style>
  <w:style w:type="paragraph" w:styleId="Achievement">
    <w:name w:val="Achievement"/>
    <w:basedOn w:val="BodyText"/>
    <w:qFormat/>
    <w:pPr>
      <w:numPr>
        <w:ilvl w:val="0"/>
        <w:numId w:val="5"/>
      </w:numPr>
      <w:tabs>
        <w:tab w:val="clear" w:pos="720"/>
      </w:tabs>
      <w:spacing w:before="0" w:after="60"/>
    </w:pPr>
    <w:rPr/>
  </w:style>
  <w:style w:type="paragraph" w:styleId="Address1">
    <w:name w:val="Address 1"/>
    <w:basedOn w:val="Normal"/>
    <w:qFormat/>
    <w:pPr>
      <w:spacing w:lineRule="atLeast" w:line="160"/>
      <w:jc w:val="both"/>
    </w:pPr>
    <w:rPr>
      <w:sz w:val="14"/>
    </w:rPr>
  </w:style>
  <w:style w:type="paragraph" w:styleId="Address2">
    <w:name w:val="Address 2"/>
    <w:basedOn w:val="Normal"/>
    <w:qFormat/>
    <w:pPr>
      <w:spacing w:lineRule="atLeast" w:line="160"/>
      <w:jc w:val="both"/>
    </w:pPr>
    <w:rPr>
      <w:sz w:val="14"/>
    </w:rPr>
  </w:style>
  <w:style w:type="paragraph" w:styleId="BodyTextIndent">
    <w:name w:val="Body Text Indent"/>
    <w:basedOn w:val="BodyText"/>
    <w:pPr>
      <w:ind w:hanging="0" w:start="720" w:end="0"/>
    </w:pPr>
    <w:rPr/>
  </w:style>
  <w:style w:type="paragraph" w:styleId="CityState">
    <w:name w:val="City/State"/>
    <w:basedOn w:val="BodyText"/>
    <w:next w:val="BodyText"/>
    <w:qFormat/>
    <w:pPr>
      <w:keepNext w:val="true"/>
    </w:pPr>
    <w:rPr/>
  </w:style>
  <w:style w:type="paragraph" w:styleId="CompanyName">
    <w:name w:val="Company Name"/>
    <w:basedOn w:val="Normal"/>
    <w:next w:val="Normal"/>
    <w:qFormat/>
    <w:pPr>
      <w:tabs>
        <w:tab w:val="clear" w:pos="720"/>
        <w:tab w:val="left" w:pos="2160" w:leader="none"/>
        <w:tab w:val="right" w:pos="6480" w:leader="none"/>
      </w:tabs>
      <w:spacing w:lineRule="atLeast" w:line="220" w:before="240" w:after="40"/>
    </w:pPr>
    <w:rPr/>
  </w:style>
  <w:style w:type="paragraph" w:styleId="CompanyNameOne">
    <w:name w:val="Company Name One"/>
    <w:basedOn w:val="CompanyName"/>
    <w:next w:val="Normal"/>
    <w:qFormat/>
    <w:pPr/>
    <w:rPr/>
  </w:style>
  <w:style w:type="paragraph" w:styleId="Date">
    <w:name w:val="Date"/>
    <w:basedOn w:val="BodyText"/>
    <w:qFormat/>
    <w:pPr>
      <w:keepNext w:val="true"/>
    </w:pPr>
    <w:rPr/>
  </w:style>
  <w:style w:type="paragraph" w:styleId="DocumentLabel">
    <w:name w:val="Document Label"/>
    <w:basedOn w:val="Normal"/>
    <w:next w:val="Normal"/>
    <w:qFormat/>
    <w:pPr>
      <w:spacing w:before="0" w:after="220"/>
      <w:jc w:val="both"/>
    </w:pPr>
    <w:rPr>
      <w:spacing w:val="-20"/>
      <w:sz w:val="48"/>
    </w:rPr>
  </w:style>
  <w:style w:type="paragraph" w:styleId="HeaderBase">
    <w:name w:val="Header Base"/>
    <w:basedOn w:val="Normal"/>
    <w:qFormat/>
    <w:pPr>
      <w:jc w:val="both"/>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HeaderBase"/>
    <w:pPr>
      <w:tabs>
        <w:tab w:val="clear" w:pos="720"/>
        <w:tab w:val="right" w:pos="6840" w:leader="none"/>
      </w:tabs>
      <w:spacing w:lineRule="atLeast" w:line="220"/>
      <w:ind w:hanging="0" w:start="-2160" w:end="0"/>
    </w:pPr>
    <w:rPr>
      <w:b/>
      <w:sz w:val="18"/>
    </w:rPr>
  </w:style>
  <w:style w:type="paragraph" w:styleId="Header">
    <w:name w:val="header"/>
    <w:basedOn w:val="HeaderBase"/>
    <w:pPr>
      <w:spacing w:lineRule="atLeast" w:line="220"/>
      <w:ind w:hanging="0" w:start="-2160" w:end="0"/>
    </w:pPr>
    <w:rPr/>
  </w:style>
  <w:style w:type="paragraph" w:styleId="Institution">
    <w:name w:val="Institution"/>
    <w:basedOn w:val="Normal"/>
    <w:next w:val="Achievement"/>
    <w:qFormat/>
    <w:pPr>
      <w:tabs>
        <w:tab w:val="clear" w:pos="720"/>
        <w:tab w:val="left" w:pos="2160" w:leader="none"/>
        <w:tab w:val="right" w:pos="6480" w:leader="none"/>
      </w:tabs>
      <w:spacing w:lineRule="atLeast" w:line="220" w:before="240" w:after="60"/>
    </w:pPr>
    <w:rPr/>
  </w:style>
  <w:style w:type="paragraph" w:styleId="JobTitle">
    <w:name w:val="Job Title"/>
    <w:next w:val="Achievement"/>
    <w:qFormat/>
    <w:pPr>
      <w:widowControl/>
      <w:bidi w:val="0"/>
      <w:spacing w:lineRule="atLeast" w:line="220" w:before="0" w:after="60"/>
    </w:pPr>
    <w:rPr>
      <w:rFonts w:ascii="Arial Black" w:hAnsi="Arial Black" w:eastAsia="Times New Roman" w:cs="Arial Black"/>
      <w:color w:val="auto"/>
      <w:spacing w:val="-10"/>
      <w:sz w:val="20"/>
      <w:szCs w:val="20"/>
      <w:lang w:val="en-US" w:eastAsia="zh-CN" w:bidi="hi-IN"/>
    </w:rPr>
  </w:style>
  <w:style w:type="paragraph" w:styleId="Name">
    <w:name w:val="Name"/>
    <w:basedOn w:val="Normal"/>
    <w:next w:val="Normal"/>
    <w:qFormat/>
    <w:pPr>
      <w:pBdr>
        <w:bottom w:val="single" w:sz="6" w:space="4" w:color="000000"/>
      </w:pBdr>
      <w:spacing w:lineRule="atLeast" w:line="240" w:before="0" w:after="440"/>
    </w:pPr>
    <w:rPr>
      <w:rFonts w:ascii="Arial Black" w:hAnsi="Arial Black" w:cs="Arial Black"/>
      <w:spacing w:val="-35"/>
      <w:sz w:val="54"/>
    </w:rPr>
  </w:style>
  <w:style w:type="paragraph" w:styleId="SectionTitle">
    <w:name w:val="Section Title"/>
    <w:basedOn w:val="Normal"/>
    <w:next w:val="Normal"/>
    <w:qFormat/>
    <w:pPr>
      <w:spacing w:lineRule="atLeast" w:line="220" w:before="220" w:after="0"/>
    </w:pPr>
    <w:rPr>
      <w:rFonts w:ascii="Arial Black" w:hAnsi="Arial Black" w:cs="Arial Black"/>
      <w:spacing w:val="-10"/>
    </w:rPr>
  </w:style>
  <w:style w:type="paragraph" w:styleId="NoTitle">
    <w:name w:val="No Title"/>
    <w:basedOn w:val="SectionTitle"/>
    <w:qFormat/>
    <w:pPr/>
    <w:rPr/>
  </w:style>
  <w:style w:type="paragraph" w:styleId="Objective">
    <w:name w:val="Objective"/>
    <w:basedOn w:val="Normal"/>
    <w:next w:val="BodyText"/>
    <w:qFormat/>
    <w:pPr>
      <w:spacing w:lineRule="atLeast" w:line="220" w:before="240" w:after="220"/>
    </w:pPr>
    <w:rPr/>
  </w:style>
  <w:style w:type="paragraph" w:styleId="PersonalData">
    <w:name w:val="Personal Data"/>
    <w:basedOn w:val="BodyText"/>
    <w:qFormat/>
    <w:pPr>
      <w:spacing w:lineRule="exact" w:line="240" w:before="0" w:after="120"/>
      <w:ind w:hanging="0" w:start="-1080" w:end="1080"/>
    </w:pPr>
    <w:rPr>
      <w:i/>
      <w:spacing w:val="0"/>
      <w:sz w:val="22"/>
    </w:rPr>
  </w:style>
  <w:style w:type="paragraph" w:styleId="PersonalInfo">
    <w:name w:val="Personal Info"/>
    <w:basedOn w:val="Achievement"/>
    <w:next w:val="Achievement"/>
    <w:qFormat/>
    <w:pPr>
      <w:numPr>
        <w:ilvl w:val="0"/>
        <w:numId w:val="0"/>
      </w:numPr>
      <w:spacing w:before="240" w:after="60"/>
      <w:ind w:hanging="245" w:start="245" w:end="0"/>
    </w:pPr>
    <w:rPr/>
  </w:style>
  <w:style w:type="paragraph" w:styleId="SectionSubtitle">
    <w:name w:val="Section Subtitle"/>
    <w:basedOn w:val="SectionTitle"/>
    <w:next w:val="Normal"/>
    <w:qFormat/>
    <w:pPr/>
    <w:rPr>
      <w:b/>
      <w:spacing w:val="0"/>
    </w:rPr>
  </w:style>
  <w:style w:type="paragraph" w:styleId="FrameContents">
    <w:name w:val="Frame Contents"/>
    <w:basedOn w:val="Normal"/>
    <w:qForma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Resume Wizard</Template>
  <TotalTime>152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2001-02-25T18:20:00Z</dcterms:created>
  <dc:creator>Scotty</dc:creator>
  <dc:description/>
  <dc:language>en-CA</dc:language>
  <cp:lastModifiedBy>Scotty</cp:lastModifiedBy>
  <cp:lastPrinted>2001-02-25T15:12:00Z</cp:lastPrinted>
  <dcterms:modified xsi:type="dcterms:W3CDTF">2001-02-27T01:29:00Z</dcterms:modified>
  <cp:revision>15</cp:revision>
  <dc:subject/>
  <dc:title>Resume</dc:title>
</cp:coreProperties>
</file>