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980" w:start="1980" w:end="0"/>
        <w:jc w:val="center"/>
        <w:rPr>
          <w:b/>
        </w:rPr>
      </w:pPr>
      <w:r>
        <w:rPr>
          <w:b/>
        </w:rPr>
        <w:t>TAMEEZA N. ASARIA</w:t>
      </w:r>
    </w:p>
    <w:p>
      <w:pPr>
        <w:pStyle w:val="Normal"/>
        <w:ind w:hanging="1980" w:start="1980" w:end="0"/>
        <w:jc w:val="center"/>
        <w:rPr>
          <w:sz w:val="22"/>
        </w:rPr>
      </w:pPr>
      <w:r>
        <w:rPr>
          <w:sz w:val="22"/>
        </w:rPr>
        <w:t>2319 Droxford Drive</w:t>
      </w:r>
    </w:p>
    <w:p>
      <w:pPr>
        <w:pStyle w:val="Normal"/>
        <w:ind w:hanging="1980" w:start="1980" w:end="0"/>
        <w:jc w:val="center"/>
        <w:rPr>
          <w:sz w:val="22"/>
        </w:rPr>
      </w:pPr>
      <w:r>
        <w:rPr>
          <w:sz w:val="22"/>
        </w:rPr>
        <w:t>Houston, TX 77008</w:t>
      </w:r>
    </w:p>
    <w:p>
      <w:pPr>
        <w:pStyle w:val="Normal"/>
        <w:pBdr>
          <w:bottom w:val="single" w:sz="12" w:space="1" w:color="000000"/>
        </w:pBdr>
        <w:ind w:hanging="1980" w:start="1980" w:end="0"/>
        <w:jc w:val="center"/>
        <w:rPr>
          <w:sz w:val="22"/>
        </w:rPr>
      </w:pPr>
      <w:r>
        <w:rPr>
          <w:sz w:val="22"/>
        </w:rPr>
        <w:t>713-646-7902 (bus.) or 713-862-5328 (res.)</w:t>
      </w:r>
    </w:p>
    <w:p>
      <w:pPr>
        <w:pStyle w:val="Normal"/>
        <w:pBdr>
          <w:bottom w:val="single" w:sz="12" w:space="1" w:color="000000"/>
        </w:pBdr>
        <w:ind w:hanging="1980" w:start="1980" w:end="0"/>
        <w:jc w:val="center"/>
        <w:rPr>
          <w:sz w:val="22"/>
        </w:rPr>
      </w:pPr>
      <w:r>
        <w:rPr>
          <w:sz w:val="22"/>
        </w:rPr>
        <w:t>Email: tasaria@azurix.com</w:t>
      </w:r>
    </w:p>
    <w:p>
      <w:pPr>
        <w:pStyle w:val="Normal"/>
        <w:spacing w:before="240" w:after="60"/>
        <w:ind w:hanging="1987" w:start="1987" w:end="0"/>
        <w:rPr/>
      </w:pPr>
      <w:r>
        <w:rPr>
          <w:b/>
          <w:sz w:val="20"/>
        </w:rPr>
        <w:t>PROFESSIONAL</w:t>
      </w:r>
      <w:r>
        <w:rPr>
          <w:sz w:val="20"/>
        </w:rPr>
        <w:t xml:space="preserve"> </w:t>
      </w:r>
      <w:r>
        <w:rPr>
          <w:b/>
          <w:sz w:val="20"/>
        </w:rPr>
        <w:t>EXPERIENCE</w:t>
      </w:r>
      <w:r>
        <w:rPr>
          <w:sz w:val="20"/>
        </w:rPr>
        <w:tab/>
      </w:r>
    </w:p>
    <w:p>
      <w:pPr>
        <w:pStyle w:val="Normal"/>
        <w:ind w:hanging="1980" w:start="1980" w:end="0"/>
        <w:rPr/>
      </w:pPr>
      <w:r>
        <w:rPr>
          <w:b/>
          <w:sz w:val="20"/>
        </w:rPr>
        <w:t>Azurix Corp.  (Enron affiliate)</w:t>
      </w:r>
      <w:r>
        <w:rPr>
          <w:sz w:val="20"/>
        </w:rPr>
        <w:t>, Houston, Texas</w:t>
      </w:r>
    </w:p>
    <w:p>
      <w:pPr>
        <w:pStyle w:val="Heading1"/>
        <w:ind w:hanging="0" w:start="0"/>
        <w:rPr/>
      </w:pPr>
      <w:r>
        <w:rPr/>
        <w:t>Manager, Origination (January 1999 to present)</w:t>
      </w:r>
    </w:p>
    <w:p>
      <w:pPr>
        <w:pStyle w:val="Normal"/>
        <w:numPr>
          <w:ilvl w:val="0"/>
          <w:numId w:val="3"/>
        </w:numPr>
        <w:rPr>
          <w:sz w:val="20"/>
        </w:rPr>
      </w:pPr>
      <w:r>
        <w:rPr>
          <w:sz w:val="20"/>
        </w:rPr>
        <w:t xml:space="preserve">Identify and develop domestic and international water and wastewater treatment opportunities under outsourcing, BOT or O&amp;M contract models.  </w:t>
      </w:r>
    </w:p>
    <w:p>
      <w:pPr>
        <w:pStyle w:val="Normal"/>
        <w:numPr>
          <w:ilvl w:val="0"/>
          <w:numId w:val="3"/>
        </w:numPr>
        <w:rPr>
          <w:sz w:val="20"/>
        </w:rPr>
      </w:pPr>
      <w:r>
        <w:rPr>
          <w:sz w:val="20"/>
        </w:rPr>
        <w:t>Create and implement business development strategies with special emphasis on value proposition for customers and differentiating Azurix from competitors.</w:t>
      </w:r>
    </w:p>
    <w:p>
      <w:pPr>
        <w:pStyle w:val="Normal"/>
        <w:numPr>
          <w:ilvl w:val="0"/>
          <w:numId w:val="3"/>
        </w:numPr>
        <w:rPr>
          <w:sz w:val="20"/>
        </w:rPr>
      </w:pPr>
      <w:r>
        <w:rPr>
          <w:sz w:val="20"/>
        </w:rPr>
        <w:t>Manage and direct input from multidisciplinary, multi-lingual business development teams to determine financial viability of opportunities and to identify optimal business structures to pursue these.</w:t>
      </w:r>
    </w:p>
    <w:p>
      <w:pPr>
        <w:pStyle w:val="Normal"/>
        <w:numPr>
          <w:ilvl w:val="0"/>
          <w:numId w:val="3"/>
        </w:numPr>
        <w:rPr>
          <w:sz w:val="20"/>
        </w:rPr>
      </w:pPr>
      <w:r>
        <w:rPr>
          <w:sz w:val="20"/>
        </w:rPr>
        <w:t>In conjunction with the Manager of Analytics, oversee the financial analysis of business opportunities and ensure that opportunities are accurately represented and assessed.</w:t>
      </w:r>
    </w:p>
    <w:p>
      <w:pPr>
        <w:pStyle w:val="Normal"/>
        <w:numPr>
          <w:ilvl w:val="0"/>
          <w:numId w:val="3"/>
        </w:numPr>
        <w:rPr>
          <w:sz w:val="20"/>
        </w:rPr>
      </w:pPr>
      <w:r>
        <w:rPr>
          <w:sz w:val="20"/>
        </w:rPr>
        <w:t>Negotiate business terms and definitive agreements for strategic alliances and partnerships.</w:t>
      </w:r>
    </w:p>
    <w:p>
      <w:pPr>
        <w:pStyle w:val="Normal"/>
        <w:numPr>
          <w:ilvl w:val="0"/>
          <w:numId w:val="3"/>
        </w:numPr>
        <w:rPr>
          <w:sz w:val="20"/>
        </w:rPr>
      </w:pPr>
      <w:r>
        <w:rPr>
          <w:sz w:val="20"/>
        </w:rPr>
        <w:t xml:space="preserve">Evaluate financial, legal and technical risk analyses in order to recommend courses of action to Azurix senior management.  </w:t>
      </w:r>
    </w:p>
    <w:p>
      <w:pPr>
        <w:pStyle w:val="Normal"/>
        <w:numPr>
          <w:ilvl w:val="0"/>
          <w:numId w:val="3"/>
        </w:numPr>
        <w:rPr>
          <w:sz w:val="20"/>
        </w:rPr>
      </w:pPr>
      <w:r>
        <w:rPr>
          <w:sz w:val="20"/>
        </w:rPr>
        <w:t>Ensure that all opportunities follow the internal approval and analysis processes.</w:t>
      </w:r>
    </w:p>
    <w:p>
      <w:pPr>
        <w:pStyle w:val="Heading1"/>
        <w:ind w:hanging="0" w:start="0"/>
        <w:rPr/>
      </w:pPr>
      <w:r>
        <w:rPr/>
        <w:t>Manager, Development Engineering (December 1998 to January 1999)</w:t>
      </w:r>
    </w:p>
    <w:p>
      <w:pPr>
        <w:pStyle w:val="Normal"/>
        <w:numPr>
          <w:ilvl w:val="0"/>
          <w:numId w:val="7"/>
        </w:numPr>
        <w:rPr>
          <w:sz w:val="20"/>
        </w:rPr>
      </w:pPr>
      <w:r>
        <w:rPr>
          <w:sz w:val="20"/>
        </w:rPr>
        <w:t xml:space="preserve">Advised and negotiated with EPC contractors, partners, commercial developers, lawyers, tax planners, accountants and other team members to ensure viability of project finance for domestic and international projects.  </w:t>
      </w:r>
    </w:p>
    <w:p>
      <w:pPr>
        <w:pStyle w:val="Normal"/>
        <w:numPr>
          <w:ilvl w:val="0"/>
          <w:numId w:val="7"/>
        </w:numPr>
        <w:rPr>
          <w:sz w:val="20"/>
        </w:rPr>
      </w:pPr>
      <w:r>
        <w:rPr>
          <w:sz w:val="20"/>
        </w:rPr>
        <w:t xml:space="preserve">Identified requirements of lenders, regulatory entities, and corporate standards to ensure that the project met all relevant requirements.  </w:t>
      </w:r>
    </w:p>
    <w:p>
      <w:pPr>
        <w:pStyle w:val="Normal"/>
        <w:numPr>
          <w:ilvl w:val="0"/>
          <w:numId w:val="7"/>
        </w:numPr>
        <w:rPr>
          <w:sz w:val="20"/>
        </w:rPr>
      </w:pPr>
      <w:r>
        <w:rPr>
          <w:sz w:val="20"/>
        </w:rPr>
        <w:t xml:space="preserve">Conducted and managed engineering/operations evaluations as lead engineer within a business development team matrix for global water and wastewater BOOT projects.  </w:t>
      </w:r>
    </w:p>
    <w:p>
      <w:pPr>
        <w:pStyle w:val="Normal"/>
        <w:numPr>
          <w:ilvl w:val="0"/>
          <w:numId w:val="7"/>
        </w:numPr>
        <w:rPr>
          <w:sz w:val="20"/>
        </w:rPr>
      </w:pPr>
      <w:r>
        <w:rPr>
          <w:sz w:val="20"/>
        </w:rPr>
        <w:t xml:space="preserve">Managed the preparation of conceptual design, capital cost and operating cost estimates for large projects (from $15 million to $320 million capital investment) with a view to identifying and mitigating associated technical risks. </w:t>
      </w:r>
    </w:p>
    <w:p>
      <w:pPr>
        <w:pStyle w:val="Normal"/>
        <w:numPr>
          <w:ilvl w:val="0"/>
          <w:numId w:val="7"/>
        </w:numPr>
        <w:rPr>
          <w:sz w:val="20"/>
        </w:rPr>
      </w:pPr>
      <w:r>
        <w:rPr>
          <w:sz w:val="20"/>
        </w:rPr>
        <w:t xml:space="preserve">Prepared and managed scopes of work and budgets for consultants retained on each of the projects, including responsibility for ensuring that services procured meet approved costs, deliverables and project-critical timelines.  </w:t>
      </w:r>
    </w:p>
    <w:p>
      <w:pPr>
        <w:pStyle w:val="Normal"/>
        <w:numPr>
          <w:ilvl w:val="0"/>
          <w:numId w:val="7"/>
        </w:numPr>
        <w:rPr>
          <w:sz w:val="20"/>
        </w:rPr>
      </w:pPr>
      <w:r>
        <w:rPr>
          <w:sz w:val="20"/>
        </w:rPr>
        <w:t>Oversaw technical and related commercial evaluations for water supply and wastewater treatment infrastructure projects in Bolivia, Canada, Cayman Islands, Ecuador, Guatemala, Jamaica, Mexico, Panama, Peru and Venezuela.</w:t>
      </w:r>
    </w:p>
    <w:p>
      <w:pPr>
        <w:pStyle w:val="Normal"/>
        <w:numPr>
          <w:ilvl w:val="0"/>
          <w:numId w:val="7"/>
        </w:numPr>
        <w:rPr>
          <w:sz w:val="20"/>
        </w:rPr>
      </w:pPr>
      <w:r>
        <w:rPr>
          <w:sz w:val="20"/>
        </w:rPr>
        <w:t xml:space="preserve">Evaluated viability of patented and emerging technologies in the water and wastewater industry with a view to identifying niche markets for these technologies and recommending associated partnerships or acquisitions.  </w:t>
      </w:r>
    </w:p>
    <w:p>
      <w:pPr>
        <w:pStyle w:val="Normal"/>
        <w:numPr>
          <w:ilvl w:val="0"/>
          <w:numId w:val="7"/>
        </w:numPr>
        <w:rPr>
          <w:sz w:val="20"/>
        </w:rPr>
      </w:pPr>
      <w:r>
        <w:rPr>
          <w:sz w:val="20"/>
        </w:rPr>
        <w:t>Mentored and developed other engineers in the company.</w:t>
      </w:r>
    </w:p>
    <w:p>
      <w:pPr>
        <w:pStyle w:val="Normal"/>
        <w:rPr>
          <w:sz w:val="20"/>
        </w:rPr>
      </w:pPr>
      <w:r>
        <w:rPr>
          <w:sz w:val="20"/>
        </w:rPr>
      </w:r>
    </w:p>
    <w:p>
      <w:pPr>
        <w:pStyle w:val="Normal"/>
        <w:rPr/>
      </w:pPr>
      <w:r>
        <w:rPr>
          <w:b/>
          <w:sz w:val="20"/>
        </w:rPr>
        <w:t>Enron International</w:t>
      </w:r>
      <w:r>
        <w:rPr>
          <w:sz w:val="20"/>
        </w:rPr>
        <w:t>, Houston, Texas</w:t>
      </w:r>
    </w:p>
    <w:p>
      <w:pPr>
        <w:pStyle w:val="Heading1"/>
        <w:ind w:hanging="0" w:start="0"/>
        <w:rPr/>
      </w:pPr>
      <w:r>
        <w:rPr/>
        <w:t>Development Engineer, Special Projects (July 1997 to December 1998)</w:t>
      </w:r>
    </w:p>
    <w:p>
      <w:pPr>
        <w:pStyle w:val="Normal"/>
        <w:numPr>
          <w:ilvl w:val="0"/>
          <w:numId w:val="4"/>
        </w:numPr>
        <w:rPr>
          <w:sz w:val="20"/>
        </w:rPr>
      </w:pPr>
      <w:r>
        <w:rPr>
          <w:sz w:val="20"/>
        </w:rPr>
        <w:t>Conducted engineering evaluations as part of a business development team matrix for special projects, including water and Direct Reduction of Iron (DRI).  Prepared engineering due diligence reports and technical risk matrices.</w:t>
      </w:r>
    </w:p>
    <w:p>
      <w:pPr>
        <w:pStyle w:val="Normal"/>
        <w:numPr>
          <w:ilvl w:val="0"/>
          <w:numId w:val="4"/>
        </w:numPr>
        <w:rPr>
          <w:sz w:val="20"/>
        </w:rPr>
      </w:pPr>
      <w:r>
        <w:rPr>
          <w:sz w:val="20"/>
        </w:rPr>
        <w:t>Reviewed Requests for Proposal, project contract documents and lender requirements to ensure viability of projects.</w:t>
      </w:r>
    </w:p>
    <w:p>
      <w:pPr>
        <w:pStyle w:val="Normal"/>
        <w:numPr>
          <w:ilvl w:val="0"/>
          <w:numId w:val="4"/>
        </w:numPr>
        <w:rPr>
          <w:sz w:val="20"/>
        </w:rPr>
      </w:pPr>
      <w:r>
        <w:rPr>
          <w:sz w:val="20"/>
        </w:rPr>
        <w:t>Functioned as development engineer for Mendoza concession, Guam Island-Wide Solution, Thailand Water Development, and US Department of Defense projects (in conjunction with Enron Federal Solutions Inc.).</w:t>
      </w:r>
    </w:p>
    <w:p>
      <w:pPr>
        <w:pStyle w:val="Normal"/>
        <w:numPr>
          <w:ilvl w:val="0"/>
          <w:numId w:val="4"/>
        </w:numPr>
        <w:rPr>
          <w:sz w:val="20"/>
        </w:rPr>
      </w:pPr>
      <w:r>
        <w:rPr>
          <w:sz w:val="20"/>
        </w:rPr>
        <w:t xml:space="preserve">Conducted site investigations and interviews for proposal preparation and engineering due diligence requirements.  </w:t>
      </w:r>
    </w:p>
    <w:p>
      <w:pPr>
        <w:pStyle w:val="Normal"/>
        <w:numPr>
          <w:ilvl w:val="0"/>
          <w:numId w:val="4"/>
        </w:numPr>
        <w:rPr>
          <w:sz w:val="20"/>
        </w:rPr>
      </w:pPr>
      <w:r>
        <w:rPr>
          <w:sz w:val="20"/>
        </w:rPr>
        <w:t>Primary liaison for the management of scopes of work and budget for consultants retained to support special projects.</w:t>
      </w:r>
    </w:p>
    <w:p>
      <w:pPr>
        <w:pStyle w:val="Normal"/>
        <w:numPr>
          <w:ilvl w:val="0"/>
          <w:numId w:val="4"/>
        </w:numPr>
        <w:rPr>
          <w:sz w:val="20"/>
        </w:rPr>
      </w:pPr>
      <w:r>
        <w:rPr>
          <w:sz w:val="20"/>
        </w:rPr>
        <w:t>Evaluated patented and emerging desalination technology in South Africa, with a view to recommending partnerships or acquisitions.</w:t>
      </w:r>
    </w:p>
    <w:p>
      <w:pPr>
        <w:pStyle w:val="Normal"/>
        <w:ind w:hanging="1980" w:start="1980" w:end="0"/>
        <w:rPr>
          <w:sz w:val="20"/>
        </w:rPr>
      </w:pPr>
      <w:r>
        <w:rPr>
          <w:sz w:val="20"/>
        </w:rPr>
        <w:tab/>
      </w:r>
    </w:p>
    <w:p>
      <w:pPr>
        <w:pStyle w:val="Normal"/>
        <w:ind w:hanging="1980" w:start="1980" w:end="0"/>
        <w:rPr/>
      </w:pPr>
      <w:r>
        <w:rPr>
          <w:b/>
          <w:sz w:val="20"/>
        </w:rPr>
        <w:t>Ontario Ministry of Environment and Energy, Central Region</w:t>
      </w:r>
      <w:r>
        <w:rPr>
          <w:sz w:val="20"/>
        </w:rPr>
        <w:t>, Toronto, Canada</w:t>
      </w:r>
    </w:p>
    <w:p>
      <w:pPr>
        <w:pStyle w:val="Heading4"/>
        <w:rPr/>
      </w:pPr>
      <w:r>
        <w:rPr/>
        <w:t>Regional Hydrologist (August 1994 to July 1997)</w:t>
      </w:r>
    </w:p>
    <w:p>
      <w:pPr>
        <w:pStyle w:val="Normal"/>
        <w:numPr>
          <w:ilvl w:val="0"/>
          <w:numId w:val="5"/>
        </w:numPr>
        <w:rPr>
          <w:sz w:val="20"/>
        </w:rPr>
      </w:pPr>
      <w:r>
        <w:rPr>
          <w:sz w:val="20"/>
        </w:rPr>
        <w:t xml:space="preserve">Reviewed consultants’ reports describing water resources impacts to identify hydrological issues and solutions related to discharge from municipal water pollution control plants and industrial facilities.  </w:t>
      </w:r>
    </w:p>
    <w:p>
      <w:pPr>
        <w:pStyle w:val="Normal"/>
        <w:numPr>
          <w:ilvl w:val="0"/>
          <w:numId w:val="5"/>
        </w:numPr>
        <w:rPr>
          <w:sz w:val="20"/>
        </w:rPr>
      </w:pPr>
      <w:r>
        <w:rPr>
          <w:sz w:val="20"/>
        </w:rPr>
        <w:t xml:space="preserve">Recommended and negotiated courses of action in accordance with Ontario and Canadian regulations.  </w:t>
      </w:r>
    </w:p>
    <w:p>
      <w:pPr>
        <w:pStyle w:val="Normal"/>
        <w:numPr>
          <w:ilvl w:val="0"/>
          <w:numId w:val="5"/>
        </w:numPr>
        <w:rPr>
          <w:sz w:val="20"/>
        </w:rPr>
      </w:pPr>
      <w:r>
        <w:rPr>
          <w:sz w:val="20"/>
        </w:rPr>
        <w:t xml:space="preserve">Managed the water-taking program for the entire Region.  </w:t>
      </w:r>
    </w:p>
    <w:p>
      <w:pPr>
        <w:pStyle w:val="Normal"/>
        <w:numPr>
          <w:ilvl w:val="0"/>
          <w:numId w:val="5"/>
        </w:numPr>
        <w:rPr>
          <w:sz w:val="20"/>
        </w:rPr>
      </w:pPr>
      <w:r>
        <w:rPr>
          <w:sz w:val="20"/>
        </w:rPr>
        <w:t xml:space="preserve">Determined whether proposed activities had the potential for adverse effect, and drafted conditions to negate impacts.  </w:t>
      </w:r>
    </w:p>
    <w:p>
      <w:pPr>
        <w:pStyle w:val="Normal"/>
        <w:numPr>
          <w:ilvl w:val="0"/>
          <w:numId w:val="5"/>
        </w:numPr>
        <w:rPr>
          <w:sz w:val="20"/>
        </w:rPr>
      </w:pPr>
      <w:r>
        <w:rPr>
          <w:sz w:val="20"/>
        </w:rPr>
        <w:t xml:space="preserve">Communicated and negotiated with other government agencies and developers to finalize conditions of approval. </w:t>
      </w:r>
    </w:p>
    <w:p>
      <w:pPr>
        <w:pStyle w:val="Normal"/>
        <w:numPr>
          <w:ilvl w:val="0"/>
          <w:numId w:val="5"/>
        </w:numPr>
        <w:rPr>
          <w:sz w:val="20"/>
        </w:rPr>
      </w:pPr>
      <w:r>
        <w:rPr>
          <w:sz w:val="20"/>
        </w:rPr>
        <w:t>Provided expert interpretations at Ontario Municipal Board hearings.</w:t>
      </w:r>
    </w:p>
    <w:p>
      <w:pPr>
        <w:pStyle w:val="Normal"/>
        <w:numPr>
          <w:ilvl w:val="0"/>
          <w:numId w:val="5"/>
        </w:numPr>
        <w:rPr>
          <w:sz w:val="20"/>
        </w:rPr>
      </w:pPr>
      <w:r>
        <w:rPr>
          <w:sz w:val="20"/>
        </w:rPr>
        <w:t xml:space="preserve">Conducted site visits and associated activities to assess the water resources impact of development or activities.  </w:t>
      </w:r>
    </w:p>
    <w:p>
      <w:pPr>
        <w:pStyle w:val="Normal"/>
        <w:numPr>
          <w:ilvl w:val="0"/>
          <w:numId w:val="5"/>
        </w:numPr>
        <w:rPr>
          <w:sz w:val="20"/>
        </w:rPr>
      </w:pPr>
      <w:r>
        <w:rPr>
          <w:sz w:val="20"/>
        </w:rPr>
        <w:t xml:space="preserve">Developed and used Geographic Information Systems (GIS) in support of the Ministry’s water resources management mandates, including the Permit To Take Water program, discharge from the Region’s sewage treatment plants, and Ontario Hydro’s nuclear generating stations.  </w:t>
      </w:r>
    </w:p>
    <w:p>
      <w:pPr>
        <w:pStyle w:val="Normal"/>
        <w:numPr>
          <w:ilvl w:val="0"/>
          <w:numId w:val="5"/>
        </w:numPr>
        <w:rPr>
          <w:sz w:val="20"/>
        </w:rPr>
      </w:pPr>
      <w:r>
        <w:rPr>
          <w:sz w:val="20"/>
        </w:rPr>
        <w:t xml:space="preserve">Predicted impacts from stressors using mathematical models.  </w:t>
      </w:r>
    </w:p>
    <w:p>
      <w:pPr>
        <w:pStyle w:val="Normal"/>
        <w:ind w:hanging="1980" w:start="1980" w:end="0"/>
        <w:rPr>
          <w:sz w:val="20"/>
        </w:rPr>
      </w:pPr>
      <w:r>
        <w:rPr>
          <w:sz w:val="20"/>
        </w:rPr>
      </w:r>
    </w:p>
    <w:p>
      <w:pPr>
        <w:pStyle w:val="Normal"/>
        <w:ind w:hanging="1980" w:start="1980" w:end="0"/>
        <w:rPr/>
      </w:pPr>
      <w:r>
        <w:rPr>
          <w:b/>
          <w:sz w:val="20"/>
        </w:rPr>
        <w:t>Entrix Inc</w:t>
      </w:r>
      <w:r>
        <w:rPr>
          <w:sz w:val="20"/>
        </w:rPr>
        <w:t>, Houston, Texas</w:t>
      </w:r>
    </w:p>
    <w:p>
      <w:pPr>
        <w:pStyle w:val="Heading4"/>
        <w:rPr/>
      </w:pPr>
      <w:r>
        <w:rPr/>
        <w:t>Staff Engineer (January 1996 to December 1996)</w:t>
      </w:r>
    </w:p>
    <w:p>
      <w:pPr>
        <w:pStyle w:val="Normal"/>
        <w:numPr>
          <w:ilvl w:val="0"/>
          <w:numId w:val="2"/>
        </w:numPr>
        <w:rPr>
          <w:sz w:val="20"/>
        </w:rPr>
      </w:pPr>
      <w:r>
        <w:rPr>
          <w:sz w:val="20"/>
        </w:rPr>
        <w:t xml:space="preserve">Managed and conducted hydrogeological field investigations to perform risk based assessment and corrective action for industrial clients.  </w:t>
      </w:r>
    </w:p>
    <w:p>
      <w:pPr>
        <w:pStyle w:val="Normal"/>
        <w:numPr>
          <w:ilvl w:val="0"/>
          <w:numId w:val="2"/>
        </w:numPr>
        <w:rPr>
          <w:sz w:val="20"/>
        </w:rPr>
      </w:pPr>
      <w:r>
        <w:rPr>
          <w:sz w:val="20"/>
        </w:rPr>
        <w:t xml:space="preserve">Conducted statistical and water balance analyses to formulate hydrologic models to project changes in water table elevations and their impact on endangered wetland plant species.  </w:t>
      </w:r>
    </w:p>
    <w:p>
      <w:pPr>
        <w:pStyle w:val="Normal"/>
        <w:numPr>
          <w:ilvl w:val="0"/>
          <w:numId w:val="2"/>
        </w:numPr>
        <w:rPr>
          <w:sz w:val="20"/>
        </w:rPr>
      </w:pPr>
      <w:r>
        <w:rPr>
          <w:sz w:val="20"/>
        </w:rPr>
        <w:t xml:space="preserve">Analyzed aquifer geochemistry and field data.  Evaluated findings with respect to regulatory frameworks.  </w:t>
      </w:r>
    </w:p>
    <w:p>
      <w:pPr>
        <w:pStyle w:val="Normal"/>
        <w:numPr>
          <w:ilvl w:val="0"/>
          <w:numId w:val="2"/>
        </w:numPr>
        <w:rPr>
          <w:sz w:val="20"/>
        </w:rPr>
      </w:pPr>
      <w:r>
        <w:rPr>
          <w:sz w:val="20"/>
        </w:rPr>
        <w:t xml:space="preserve">Prepared cost estimates, budget reviews, and proposals.  </w:t>
      </w:r>
    </w:p>
    <w:p>
      <w:pPr>
        <w:pStyle w:val="Normal"/>
        <w:numPr>
          <w:ilvl w:val="0"/>
          <w:numId w:val="2"/>
        </w:numPr>
        <w:rPr>
          <w:sz w:val="20"/>
        </w:rPr>
      </w:pPr>
      <w:r>
        <w:rPr>
          <w:sz w:val="20"/>
        </w:rPr>
        <w:t xml:space="preserve">Liaised with management, subcontractors, and laboratories with respect to scopes of work and budgeted costs.  </w:t>
      </w:r>
    </w:p>
    <w:p>
      <w:pPr>
        <w:pStyle w:val="Normal"/>
        <w:numPr>
          <w:ilvl w:val="0"/>
          <w:numId w:val="2"/>
        </w:numPr>
        <w:rPr>
          <w:sz w:val="20"/>
        </w:rPr>
      </w:pPr>
      <w:r>
        <w:rPr>
          <w:sz w:val="20"/>
        </w:rPr>
        <w:t>Negotiated costs with subcontractors.</w:t>
      </w:r>
    </w:p>
    <w:p>
      <w:pPr>
        <w:pStyle w:val="Normal"/>
        <w:ind w:hanging="1980" w:start="1980" w:end="0"/>
        <w:rPr>
          <w:sz w:val="20"/>
        </w:rPr>
      </w:pPr>
      <w:r>
        <w:rPr>
          <w:sz w:val="20"/>
        </w:rPr>
      </w:r>
    </w:p>
    <w:p>
      <w:pPr>
        <w:pStyle w:val="Normal"/>
        <w:ind w:hanging="1980" w:start="1980" w:end="0"/>
        <w:rPr/>
      </w:pPr>
      <w:r>
        <w:rPr>
          <w:b/>
          <w:sz w:val="20"/>
        </w:rPr>
        <w:t>Environ Corporation</w:t>
      </w:r>
      <w:r>
        <w:rPr>
          <w:sz w:val="20"/>
        </w:rPr>
        <w:t>, Houston, Texas</w:t>
      </w:r>
    </w:p>
    <w:p>
      <w:pPr>
        <w:pStyle w:val="Heading1"/>
        <w:ind w:hanging="0" w:start="0"/>
        <w:rPr/>
      </w:pPr>
      <w:r>
        <w:rPr/>
        <w:t>Associate (September 1992 to September 1993)</w:t>
      </w:r>
    </w:p>
    <w:p>
      <w:pPr>
        <w:pStyle w:val="Normal"/>
        <w:numPr>
          <w:ilvl w:val="0"/>
          <w:numId w:val="6"/>
        </w:numPr>
        <w:tabs>
          <w:tab w:val="clear" w:pos="720"/>
        </w:tabs>
        <w:rPr>
          <w:sz w:val="20"/>
        </w:rPr>
      </w:pPr>
      <w:r>
        <w:rPr>
          <w:sz w:val="20"/>
        </w:rPr>
        <w:t xml:space="preserve">Analyzed sampling data to determine extent and location of toxic heavy metal contamination in soil and groundwater.  </w:t>
      </w:r>
    </w:p>
    <w:p>
      <w:pPr>
        <w:pStyle w:val="Normal"/>
        <w:numPr>
          <w:ilvl w:val="0"/>
          <w:numId w:val="6"/>
        </w:numPr>
        <w:tabs>
          <w:tab w:val="clear" w:pos="720"/>
        </w:tabs>
        <w:rPr>
          <w:sz w:val="20"/>
        </w:rPr>
      </w:pPr>
      <w:r>
        <w:rPr>
          <w:sz w:val="20"/>
        </w:rPr>
        <w:t xml:space="preserve">Investigated regulatory compliance levels and action levels, and recommended appropriate remediation technologies for mercury contamination.  </w:t>
      </w:r>
    </w:p>
    <w:p>
      <w:pPr>
        <w:pStyle w:val="Normal"/>
        <w:numPr>
          <w:ilvl w:val="0"/>
          <w:numId w:val="6"/>
        </w:numPr>
        <w:tabs>
          <w:tab w:val="clear" w:pos="720"/>
        </w:tabs>
        <w:rPr>
          <w:sz w:val="20"/>
        </w:rPr>
      </w:pPr>
      <w:r>
        <w:rPr>
          <w:sz w:val="20"/>
        </w:rPr>
        <w:t xml:space="preserve">Conducted cost optimization exercises.  </w:t>
      </w:r>
    </w:p>
    <w:p>
      <w:pPr>
        <w:pStyle w:val="Normal"/>
        <w:numPr>
          <w:ilvl w:val="0"/>
          <w:numId w:val="6"/>
        </w:numPr>
        <w:tabs>
          <w:tab w:val="clear" w:pos="720"/>
        </w:tabs>
        <w:rPr>
          <w:sz w:val="20"/>
        </w:rPr>
      </w:pPr>
      <w:r>
        <w:rPr>
          <w:sz w:val="20"/>
        </w:rPr>
        <w:t xml:space="preserve">Reviewed site characterization reports for client sites and prepared environmental assessment approach strategies for presentation to the United States Environmental Protection Agency (USEPA).  </w:t>
      </w:r>
    </w:p>
    <w:p>
      <w:pPr>
        <w:pStyle w:val="Normal"/>
        <w:numPr>
          <w:ilvl w:val="0"/>
          <w:numId w:val="6"/>
        </w:numPr>
        <w:tabs>
          <w:tab w:val="clear" w:pos="720"/>
        </w:tabs>
        <w:rPr>
          <w:sz w:val="20"/>
        </w:rPr>
      </w:pPr>
      <w:r>
        <w:rPr>
          <w:sz w:val="20"/>
        </w:rPr>
        <w:t>Verified PCB usage and conducted mass balance analyses to estimate extent of contamination for litigation support.</w:t>
      </w:r>
    </w:p>
    <w:p>
      <w:pPr>
        <w:pStyle w:val="Normal"/>
        <w:ind w:hanging="1980" w:start="1980" w:end="0"/>
        <w:rPr>
          <w:sz w:val="20"/>
        </w:rPr>
      </w:pPr>
      <w:r>
        <w:rPr>
          <w:sz w:val="20"/>
        </w:rPr>
        <w:tab/>
      </w:r>
    </w:p>
    <w:p>
      <w:pPr>
        <w:pStyle w:val="Heading2"/>
        <w:rPr/>
      </w:pPr>
      <w:r>
        <w:rPr/>
        <w:t>EDUCATION</w:t>
        <w:tab/>
      </w:r>
    </w:p>
    <w:p>
      <w:pPr>
        <w:pStyle w:val="Normal"/>
        <w:ind w:hanging="1987" w:start="1987" w:end="0"/>
        <w:rPr/>
      </w:pPr>
      <w:r>
        <w:rPr>
          <w:b/>
          <w:sz w:val="20"/>
        </w:rPr>
        <w:t>Stanford University</w:t>
      </w:r>
      <w:r>
        <w:rPr>
          <w:sz w:val="20"/>
        </w:rPr>
        <w:t>, Stanford, California, M.S. Civil Engineering, 1994</w:t>
      </w:r>
    </w:p>
    <w:p>
      <w:pPr>
        <w:pStyle w:val="Normal"/>
        <w:rPr/>
      </w:pPr>
      <w:r>
        <w:rPr>
          <w:b/>
          <w:sz w:val="20"/>
        </w:rPr>
        <w:t>Rice University</w:t>
      </w:r>
      <w:r>
        <w:rPr>
          <w:sz w:val="20"/>
        </w:rPr>
        <w:t>, Houston, Texas, B.S. Civil Engineering, 1992</w:t>
      </w:r>
    </w:p>
    <w:p>
      <w:pPr>
        <w:pStyle w:val="Normal"/>
        <w:rPr>
          <w:sz w:val="20"/>
        </w:rPr>
      </w:pPr>
      <w:r>
        <w:rPr>
          <w:sz w:val="20"/>
        </w:rPr>
      </w:r>
    </w:p>
    <w:p>
      <w:pPr>
        <w:pStyle w:val="Heading2"/>
        <w:keepNext w:val="false"/>
        <w:spacing w:before="60" w:after="60"/>
        <w:rPr/>
      </w:pPr>
      <w:r>
        <w:rPr/>
        <w:t>LANGUAGES</w:t>
        <w:tab/>
      </w:r>
    </w:p>
    <w:p>
      <w:pPr>
        <w:pStyle w:val="Normal"/>
        <w:ind w:hanging="1980" w:start="1980" w:end="0"/>
        <w:rPr>
          <w:sz w:val="20"/>
        </w:rPr>
      </w:pPr>
      <w:r>
        <w:rPr>
          <w:sz w:val="20"/>
        </w:rPr>
        <w:t>Spanish, French, Swahili, Gujarati.</w:t>
      </w:r>
    </w:p>
    <w:p>
      <w:pPr>
        <w:pStyle w:val="Normal"/>
        <w:ind w:hanging="1980" w:start="1980" w:end="0"/>
        <w:rPr>
          <w:b/>
          <w:sz w:val="20"/>
        </w:rPr>
      </w:pPr>
      <w:r>
        <w:rPr>
          <w:b/>
          <w:sz w:val="20"/>
        </w:rPr>
      </w:r>
    </w:p>
    <w:p>
      <w:pPr>
        <w:pStyle w:val="Normal"/>
        <w:spacing w:before="60" w:after="60"/>
        <w:ind w:hanging="1987" w:start="1987" w:end="0"/>
        <w:rPr/>
      </w:pPr>
      <w:r>
        <w:rPr>
          <w:b/>
          <w:sz w:val="20"/>
        </w:rPr>
        <w:t>REGISTRATIONS</w:t>
      </w:r>
      <w:r>
        <w:rPr>
          <w:sz w:val="20"/>
        </w:rPr>
        <w:tab/>
      </w:r>
    </w:p>
    <w:p>
      <w:pPr>
        <w:pStyle w:val="Normal"/>
        <w:ind w:hanging="1980" w:start="1980" w:end="0"/>
        <w:rPr>
          <w:sz w:val="20"/>
        </w:rPr>
      </w:pPr>
      <w:r>
        <w:rPr>
          <w:sz w:val="20"/>
        </w:rPr>
        <w:t>Registered Professional Engineer, State of Texas (1998)</w:t>
      </w:r>
    </w:p>
    <w:p>
      <w:pPr>
        <w:pStyle w:val="Normal"/>
        <w:rPr>
          <w:sz w:val="20"/>
        </w:rPr>
      </w:pPr>
      <w:r>
        <w:rPr>
          <w:sz w:val="20"/>
        </w:rPr>
        <w:t>Licensed Professional Engineer, Ontario, Canada (1996)</w:t>
      </w:r>
    </w:p>
    <w:p>
      <w:pPr>
        <w:pStyle w:val="Normal"/>
        <w:ind w:hanging="1980" w:start="1980" w:end="0"/>
        <w:rPr>
          <w:b/>
          <w:sz w:val="20"/>
        </w:rPr>
      </w:pPr>
      <w:r>
        <w:rPr>
          <w:b/>
          <w:sz w:val="20"/>
        </w:rPr>
      </w:r>
    </w:p>
    <w:p>
      <w:pPr>
        <w:pStyle w:val="Normal"/>
        <w:spacing w:before="60" w:after="60"/>
        <w:ind w:hanging="1987" w:start="1987" w:end="0"/>
        <w:rPr/>
      </w:pPr>
      <w:r>
        <w:rPr>
          <w:b/>
          <w:sz w:val="20"/>
        </w:rPr>
        <w:t>ACTIVITIES</w:t>
      </w:r>
      <w:r>
        <w:rPr>
          <w:sz w:val="20"/>
        </w:rPr>
        <w:t xml:space="preserve"> </w:t>
      </w:r>
      <w:r>
        <w:rPr>
          <w:b/>
          <w:sz w:val="20"/>
        </w:rPr>
        <w:t>AND HONORS</w:t>
      </w:r>
      <w:r>
        <w:rPr>
          <w:sz w:val="20"/>
        </w:rPr>
        <w:tab/>
      </w:r>
    </w:p>
    <w:p>
      <w:pPr>
        <w:pStyle w:val="Normal"/>
        <w:rPr>
          <w:sz w:val="20"/>
        </w:rPr>
      </w:pPr>
      <w:r>
        <w:rPr>
          <w:sz w:val="20"/>
        </w:rPr>
        <w:t>Bottom Line Project Leadership, Enron Course (2000)</w:t>
      </w:r>
    </w:p>
    <w:p>
      <w:pPr>
        <w:pStyle w:val="Normal"/>
        <w:rPr>
          <w:sz w:val="20"/>
        </w:rPr>
      </w:pPr>
      <w:r>
        <w:rPr>
          <w:sz w:val="20"/>
        </w:rPr>
        <w:t>Basics of Risk Management, Enron Course (2000)</w:t>
      </w:r>
    </w:p>
    <w:p>
      <w:pPr>
        <w:pStyle w:val="Normal"/>
        <w:rPr>
          <w:sz w:val="20"/>
        </w:rPr>
      </w:pPr>
      <w:r>
        <w:rPr>
          <w:sz w:val="20"/>
        </w:rPr>
        <w:t>Fundamentals of Corporate Finance, Thunderbird School of Management (1999)</w:t>
      </w:r>
    </w:p>
    <w:p>
      <w:pPr>
        <w:pStyle w:val="Normal"/>
        <w:ind w:hanging="1980" w:start="1980" w:end="0"/>
        <w:rPr>
          <w:sz w:val="20"/>
        </w:rPr>
      </w:pPr>
      <w:r>
        <w:rPr>
          <w:sz w:val="20"/>
        </w:rPr>
        <w:t>EECC Gold Coin Recipient (1998)</w:t>
      </w:r>
    </w:p>
    <w:p>
      <w:pPr>
        <w:pStyle w:val="Normal"/>
        <w:ind w:hanging="1980" w:start="1980" w:end="0"/>
        <w:rPr>
          <w:sz w:val="20"/>
        </w:rPr>
      </w:pPr>
      <w:r>
        <w:rPr>
          <w:sz w:val="20"/>
        </w:rPr>
        <w:t>International Who’s Who for Professionals (1996 to 1997)</w:t>
      </w:r>
    </w:p>
    <w:p>
      <w:pPr>
        <w:pStyle w:val="Normal"/>
        <w:rPr>
          <w:sz w:val="20"/>
        </w:rPr>
      </w:pPr>
      <w:r>
        <w:rPr>
          <w:sz w:val="20"/>
        </w:rPr>
        <w:t>Chair, Computing Practices Committee, Houston American Society of Civil Engineers (1996)</w:t>
      </w:r>
    </w:p>
    <w:p>
      <w:pPr>
        <w:pStyle w:val="Normal"/>
        <w:rPr>
          <w:sz w:val="20"/>
        </w:rPr>
      </w:pPr>
      <w:r>
        <w:rPr>
          <w:sz w:val="20"/>
        </w:rPr>
        <w:t>Member, International Desalination Association</w:t>
        <w:tab/>
      </w:r>
    </w:p>
    <w:p>
      <w:pPr>
        <w:pStyle w:val="Normal"/>
        <w:rPr>
          <w:sz w:val="20"/>
        </w:rPr>
      </w:pPr>
      <w:r>
        <w:rPr>
          <w:sz w:val="20"/>
        </w:rPr>
      </w:r>
    </w:p>
    <w:p>
      <w:pPr>
        <w:pStyle w:val="Heading3"/>
        <w:ind w:hanging="0" w:start="0"/>
        <w:rPr/>
      </w:pPr>
      <w:r>
        <w:rPr/>
        <w:t>REFERENCES</w:t>
      </w:r>
    </w:p>
    <w:p>
      <w:pPr>
        <w:pStyle w:val="Normal"/>
        <w:rPr>
          <w:sz w:val="20"/>
        </w:rPr>
      </w:pPr>
      <w:r>
        <w:rPr>
          <w:sz w:val="20"/>
        </w:rPr>
        <w:t>Available upon request</w:t>
        <w:tab/>
      </w:r>
    </w:p>
    <w:sectPr>
      <w:headerReference w:type="default" r:id="rId2"/>
      <w:headerReference w:type="first" r:id="rId3"/>
      <w:type w:val="nextPage"/>
      <w:pgSz w:w="12240" w:h="15840"/>
      <w:pgMar w:left="1152" w:right="1152" w:gutter="0" w:header="720" w:top="135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640"/>
        <w:tab w:val="center" w:pos="4320" w:leader="none"/>
        <w:tab w:val="right" w:pos="9900" w:leader="none"/>
      </w:tabs>
      <w:rPr/>
    </w:pPr>
    <w:r>
      <w:rPr/>
      <w:t>Tameeza N Asaria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0"/>
      <w:u w:val="single"/>
    </w:rPr>
  </w:style>
  <w:style w:type="paragraph" w:styleId="Heading2">
    <w:name w:val="heading 2"/>
    <w:basedOn w:val="Normal"/>
    <w:next w:val="Normal"/>
    <w:qFormat/>
    <w:pPr>
      <w:keepNext w:val="true"/>
      <w:numPr>
        <w:ilvl w:val="1"/>
        <w:numId w:val="1"/>
      </w:numPr>
      <w:spacing w:before="120" w:after="60"/>
      <w:ind w:hanging="1987" w:start="1987" w:end="0"/>
      <w:outlineLvl w:val="1"/>
    </w:pPr>
    <w:rPr>
      <w:b/>
      <w:sz w:val="20"/>
    </w:rPr>
  </w:style>
  <w:style w:type="paragraph" w:styleId="Heading3">
    <w:name w:val="heading 3"/>
    <w:basedOn w:val="Normal"/>
    <w:next w:val="Normal"/>
    <w:qFormat/>
    <w:pPr>
      <w:keepNext w:val="true"/>
      <w:numPr>
        <w:ilvl w:val="2"/>
        <w:numId w:val="1"/>
      </w:numPr>
      <w:spacing w:before="60" w:after="60"/>
      <w:outlineLvl w:val="2"/>
    </w:pPr>
    <w:rPr>
      <w:b/>
      <w:sz w:val="20"/>
    </w:rPr>
  </w:style>
  <w:style w:type="paragraph" w:styleId="Heading4">
    <w:name w:val="heading 4"/>
    <w:basedOn w:val="Normal"/>
    <w:next w:val="Normal"/>
    <w:qFormat/>
    <w:pPr>
      <w:keepNext w:val="true"/>
      <w:numPr>
        <w:ilvl w:val="3"/>
        <w:numId w:val="1"/>
      </w:numPr>
      <w:ind w:hanging="1980" w:start="1980" w:end="0"/>
      <w:outlineLvl w:val="3"/>
    </w:pPr>
    <w:rPr>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2000-12-18T18:10:00Z</dcterms:created>
  <dc:creator>Tameeza Asaria</dc:creator>
  <dc:description/>
  <dc:language>en-CA</dc:language>
  <cp:lastModifiedBy>Susan Kalich</cp:lastModifiedBy>
  <cp:lastPrinted>2000-12-13T12:57:00Z</cp:lastPrinted>
  <dcterms:modified xsi:type="dcterms:W3CDTF">2000-12-18T18:10:00Z</dcterms:modified>
  <cp:revision>2</cp:revision>
  <dc:subject/>
  <dc:title>TAMEEZA N. ASARIA, P. ENG.</dc:title>
</cp:coreProperties>
</file>