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Peter F. Nassab</w:t>
      </w:r>
    </w:p>
    <w:p>
      <w:pPr>
        <w:pStyle w:val="Normal"/>
        <w:jc w:val="center"/>
        <w:rPr>
          <w:b/>
          <w:bCs/>
        </w:rPr>
      </w:pPr>
      <w:r>
        <w:rPr>
          <w:b/>
          <w:bCs/>
        </w:rPr>
        <w:t>(713) 345-5983</w:t>
      </w:r>
    </w:p>
    <w:p>
      <w:pPr>
        <w:pStyle w:val="Normal"/>
        <w:rPr>
          <w:b/>
          <w:bCs/>
        </w:rPr>
      </w:pPr>
      <w:r>
        <w:rPr>
          <w:b/>
          <w:bCs/>
        </w:rPr>
        <w:tab/>
        <w:tab/>
        <w:tab/>
        <w:tab/>
        <w:tab/>
        <w:tab/>
      </w:r>
    </w:p>
    <w:p>
      <w:pPr>
        <w:pStyle w:val="Normal"/>
        <w:jc w:val="center"/>
        <w:rPr>
          <w:b/>
          <w:bCs/>
        </w:rPr>
      </w:pPr>
      <w:r>
        <w:rPr>
          <w:b/>
          <w:bCs/>
        </w:rPr>
      </w:r>
    </w:p>
    <w:p>
      <w:pPr>
        <w:pStyle w:val="Heading2"/>
        <w:ind w:hanging="0" w:start="0"/>
        <w:jc w:val="both"/>
        <w:rPr/>
      </w:pPr>
      <w:r>
        <w:rPr/>
        <w:t>Summary of Experience</w:t>
      </w:r>
    </w:p>
    <w:p>
      <w:pPr>
        <w:pStyle w:val="Normal"/>
        <w:jc w:val="both"/>
        <w:rPr/>
      </w:pPr>
      <w:r>
        <w:rPr/>
      </w:r>
    </w:p>
    <w:p>
      <w:pPr>
        <w:pStyle w:val="Normal"/>
        <w:jc w:val="both"/>
        <w:rPr/>
      </w:pPr>
      <w:r>
        <w:rPr/>
        <w:t>Thirteen years of Management experience across a wide range of business areas including Defense Electronics, Power, Petroleum &amp; Chemicals, Oil &amp; Gas, and Consumer Products.  Experienced with both commercial and government sector projects in both domestic and international markets.</w:t>
      </w:r>
    </w:p>
    <w:p>
      <w:pPr>
        <w:pStyle w:val="Normal"/>
        <w:jc w:val="both"/>
        <w:rPr/>
      </w:pPr>
      <w:r>
        <w:rPr/>
      </w:r>
    </w:p>
    <w:p>
      <w:pPr>
        <w:pStyle w:val="Heading2"/>
        <w:ind w:hanging="0" w:start="0"/>
        <w:jc w:val="both"/>
        <w:rPr/>
      </w:pPr>
      <w:r>
        <w:rPr/>
        <w:t>Detailed Professional Experience</w:t>
      </w:r>
    </w:p>
    <w:p>
      <w:pPr>
        <w:pStyle w:val="Normal"/>
        <w:jc w:val="both"/>
        <w:rPr/>
      </w:pPr>
      <w:r>
        <w:rPr/>
      </w:r>
    </w:p>
    <w:p>
      <w:pPr>
        <w:pStyle w:val="Heading3"/>
        <w:ind w:hanging="0" w:start="0"/>
        <w:jc w:val="both"/>
        <w:rPr/>
      </w:pPr>
      <w:r>
        <w:rPr/>
        <w:t>Enron – Houston, TX</w:t>
        <w:tab/>
        <w:tab/>
        <w:tab/>
        <w:tab/>
        <w:tab/>
        <w:t xml:space="preserve">           April 2000 to Present</w:t>
      </w:r>
    </w:p>
    <w:p>
      <w:pPr>
        <w:pStyle w:val="Normal"/>
        <w:rPr/>
      </w:pPr>
      <w:r>
        <w:rPr/>
      </w:r>
    </w:p>
    <w:p>
      <w:pPr>
        <w:pStyle w:val="Heading3"/>
        <w:ind w:hanging="0" w:start="0"/>
        <w:jc w:val="both"/>
        <w:rPr>
          <w:b w:val="false"/>
          <w:bCs w:val="false"/>
        </w:rPr>
      </w:pPr>
      <w:r>
        <w:rPr/>
        <w:t xml:space="preserve">Vice President, Commercial Services </w:t>
      </w:r>
    </w:p>
    <w:p>
      <w:pPr>
        <w:pStyle w:val="Normal"/>
        <w:jc w:val="both"/>
        <w:rPr>
          <w:b/>
          <w:bCs/>
        </w:rPr>
      </w:pPr>
      <w:r>
        <w:rPr>
          <w:b/>
          <w:bCs/>
        </w:rPr>
      </w:r>
    </w:p>
    <w:p>
      <w:pPr>
        <w:pStyle w:val="Normal"/>
        <w:jc w:val="both"/>
        <w:rPr/>
      </w:pPr>
      <w:r>
        <w:rPr/>
        <w:t>Recruited and hired to direct the Commercial activities of Enron’s $3B Engineering &amp; Construction business unit and to upgrade the skills sets and customer focus of its team.  Responsibilities include managing the group’s contracts and procurement organizations, oversight of all contractual arrangements to assure consistency of client needs with company requirements, monitoring of project performance to facilitate timely and successful execution, driving improvements in cash flow, managing client relationships to avoid and/or effectively resolve contract disputes and implementation of strategies (including e-commerce and internet based bidding) to leverage the business’ procurement spend to drive profitability.</w:t>
      </w:r>
    </w:p>
    <w:p>
      <w:pPr>
        <w:pStyle w:val="Normal"/>
        <w:jc w:val="both"/>
        <w:rPr/>
      </w:pPr>
      <w:r>
        <w:rPr/>
      </w:r>
    </w:p>
    <w:p>
      <w:pPr>
        <w:pStyle w:val="Normal"/>
        <w:ind w:hanging="720" w:start="720" w:end="0"/>
        <w:jc w:val="both"/>
        <w:rPr>
          <w:b/>
          <w:bCs/>
        </w:rPr>
      </w:pPr>
      <w:r>
        <w:rPr>
          <w:b/>
          <w:bCs/>
        </w:rPr>
        <w:t>Raytheon Company – Lexington, MA                                     July 1987 to March 2000</w:t>
      </w:r>
    </w:p>
    <w:p>
      <w:pPr>
        <w:pStyle w:val="Normal"/>
        <w:ind w:hanging="720" w:start="720" w:end="0"/>
        <w:jc w:val="both"/>
        <w:rPr>
          <w:b/>
          <w:bCs/>
        </w:rPr>
      </w:pPr>
      <w:r>
        <w:rPr>
          <w:b/>
          <w:bCs/>
        </w:rPr>
      </w:r>
    </w:p>
    <w:p>
      <w:pPr>
        <w:pStyle w:val="BodyText"/>
        <w:jc w:val="both"/>
        <w:rPr/>
      </w:pPr>
      <w:r>
        <w:rPr/>
        <w:t xml:space="preserve">Vice President, Operations &amp; Business Management -   </w:t>
      </w:r>
    </w:p>
    <w:p>
      <w:pPr>
        <w:pStyle w:val="Heading4"/>
        <w:ind w:hanging="0" w:start="0"/>
        <w:rPr/>
      </w:pPr>
      <w:r>
        <w:rPr/>
        <w:t>Cambridge, MA                                                                  January 1999 to March 2000</w:t>
      </w:r>
    </w:p>
    <w:p>
      <w:pPr>
        <w:pStyle w:val="Normal"/>
        <w:jc w:val="both"/>
        <w:rPr>
          <w:b/>
          <w:bCs/>
        </w:rPr>
      </w:pPr>
      <w:r>
        <w:rPr>
          <w:b/>
          <w:bCs/>
        </w:rPr>
      </w:r>
    </w:p>
    <w:p>
      <w:pPr>
        <w:pStyle w:val="BodyText3"/>
        <w:rPr/>
      </w:pPr>
      <w:r>
        <w:rPr/>
        <w:t xml:space="preserve">Managed the operational and financial functions of Raytheon Engineers &amp; Constructors $400M, 1500 person Industrial Products business unit, diverse both geographically and in product mix.  Responsibilities included overseeing the development of new business prospects and associated closure plans, monitoring the performance of the Group’s seven product lines to assure achievement of revenue and income goals, management of the businesses operating budgets, developing and maintaining customer relationships and assuring optimum deployment of manpower resources. </w: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Heading3"/>
        <w:ind w:hanging="0" w:start="0"/>
        <w:rPr>
          <w:u w:val="single"/>
        </w:rPr>
      </w:pPr>
      <w:r>
        <w:rPr>
          <w:u w:val="single"/>
        </w:rPr>
      </w:r>
    </w:p>
    <w:p>
      <w:pPr>
        <w:pStyle w:val="Heading3"/>
        <w:ind w:hanging="0" w:start="0"/>
        <w:rPr>
          <w:u w:val="single"/>
        </w:rPr>
      </w:pPr>
      <w:r>
        <w:rPr>
          <w:u w:val="single"/>
        </w:rPr>
      </w:r>
    </w:p>
    <w:p>
      <w:pPr>
        <w:pStyle w:val="Heading3"/>
        <w:ind w:hanging="0" w:start="0"/>
        <w:rPr>
          <w:u w:val="single"/>
        </w:rPr>
      </w:pPr>
      <w:r>
        <w:rPr>
          <w:u w:val="single"/>
        </w:rPr>
        <w:t>Detailed Professional Experience (cont.)</w:t>
      </w:r>
    </w:p>
    <w:p>
      <w:pPr>
        <w:pStyle w:val="BodyText"/>
        <w:jc w:val="both"/>
        <w:rPr>
          <w:u w:val="single"/>
        </w:rPr>
      </w:pPr>
      <w:r>
        <w:rPr>
          <w:u w:val="single"/>
        </w:rPr>
      </w:r>
    </w:p>
    <w:p>
      <w:pPr>
        <w:pStyle w:val="BodyText"/>
        <w:jc w:val="both"/>
        <w:rPr/>
      </w:pPr>
      <w:r>
        <w:rPr/>
        <w:t xml:space="preserve">Director of Contracts – Houston, TX                                </w:t>
      </w:r>
      <w:r>
        <w:rPr>
          <w:vanish/>
        </w:rPr>
        <w:t>HHHHH</w:t>
      </w:r>
      <w:r>
        <w:rPr/>
        <w:t xml:space="preserve">                           1998 to 1999</w:t>
      </w:r>
    </w:p>
    <w:p>
      <w:pPr>
        <w:pStyle w:val="BodyText"/>
        <w:jc w:val="both"/>
        <w:rPr/>
      </w:pPr>
      <w:r>
        <w:rPr/>
        <w:t xml:space="preserve">Regional Contracts Manager – Houston, TX                                              1996 to 1998  </w:t>
      </w:r>
    </w:p>
    <w:p>
      <w:pPr>
        <w:pStyle w:val="BodyText"/>
        <w:jc w:val="both"/>
        <w:rPr>
          <w:b w:val="false"/>
          <w:bCs w:val="false"/>
        </w:rPr>
      </w:pPr>
      <w:r>
        <w:rPr/>
        <w:t>Contracts Manager – Cambridge, Ma &amp; Houston, TX                              1993 to 1996</w:t>
      </w:r>
    </w:p>
    <w:p>
      <w:pPr>
        <w:pStyle w:val="Normal"/>
        <w:jc w:val="both"/>
        <w:rPr>
          <w:b/>
          <w:bCs/>
        </w:rPr>
      </w:pPr>
      <w:r>
        <w:rPr>
          <w:b/>
          <w:bCs/>
        </w:rPr>
      </w:r>
    </w:p>
    <w:p>
      <w:pPr>
        <w:pStyle w:val="BodyText2"/>
        <w:jc w:val="both"/>
        <w:rPr>
          <w:sz w:val="24"/>
        </w:rPr>
      </w:pPr>
      <w:r>
        <w:rPr>
          <w:sz w:val="24"/>
        </w:rPr>
        <w:t>Directed the contracts function for Raytheon’s $1B Process division.  Responsibilities included developing and negotiating contracts in excess of $1B, structuring strategic relationships including joint ventures, teaming and consortium agreements with key clients and partners, managing the activities of the group’s contracts team, monitoring project performance to facilitate the early identification and successful resolution of potential problems, coordinating contract claims and disputes resolution activities and developing and implementing corporate policies and procedures.</w:t>
      </w:r>
    </w:p>
    <w:p>
      <w:pPr>
        <w:pStyle w:val="Normal"/>
        <w:jc w:val="both"/>
        <w:rPr>
          <w:sz w:val="24"/>
        </w:rPr>
      </w:pPr>
      <w:r>
        <w:rPr>
          <w:sz w:val="24"/>
        </w:rPr>
      </w:r>
    </w:p>
    <w:p>
      <w:pPr>
        <w:pStyle w:val="Normal"/>
        <w:rPr>
          <w:b/>
          <w:bCs/>
        </w:rPr>
      </w:pPr>
      <w:r>
        <w:rPr>
          <w:b/>
          <w:bCs/>
        </w:rPr>
        <w:t xml:space="preserve">Raytheon Middle East Systems Company - Jeddah, Saudi Arabia  </w:t>
      </w:r>
    </w:p>
    <w:p>
      <w:pPr>
        <w:pStyle w:val="Normal"/>
        <w:rPr>
          <w:b/>
          <w:bCs/>
        </w:rPr>
      </w:pPr>
      <w:r>
        <w:rPr>
          <w:b/>
          <w:bCs/>
        </w:rPr>
        <w:t xml:space="preserve">    </w:t>
      </w:r>
    </w:p>
    <w:p>
      <w:pPr>
        <w:pStyle w:val="Normal"/>
        <w:rPr>
          <w:b/>
          <w:bCs/>
        </w:rPr>
      </w:pPr>
      <w:r>
        <w:rPr>
          <w:b/>
          <w:bCs/>
        </w:rPr>
        <w:t>Contracts Administrator/ Contracts Manager                                            1989 to 1993</w:t>
      </w:r>
    </w:p>
    <w:p>
      <w:pPr>
        <w:pStyle w:val="Normal"/>
        <w:rPr>
          <w:b/>
          <w:bCs/>
        </w:rPr>
      </w:pPr>
      <w:r>
        <w:rPr>
          <w:b/>
          <w:bCs/>
        </w:rPr>
      </w:r>
    </w:p>
    <w:p>
      <w:pPr>
        <w:pStyle w:val="Normal"/>
        <w:rPr/>
      </w:pPr>
      <w:r>
        <w:rPr/>
        <w:t>Served as primary company interface with Saudi Arabian customer for all contractual matters on a multi-year, multi-billion dollar air defense program. Managed multi-national, multi-disciplinary staff.</w:t>
      </w:r>
    </w:p>
    <w:p>
      <w:pPr>
        <w:pStyle w:val="Normal"/>
        <w:rPr/>
      </w:pPr>
      <w:r>
        <w:rPr/>
      </w:r>
    </w:p>
    <w:p>
      <w:pPr>
        <w:pStyle w:val="Heading3"/>
        <w:ind w:hanging="0" w:start="0"/>
        <w:rPr/>
      </w:pPr>
      <w:r>
        <w:rPr/>
        <w:t xml:space="preserve">Raytheon Company – Lexington, Ma                                      </w:t>
      </w:r>
    </w:p>
    <w:p>
      <w:pPr>
        <w:pStyle w:val="Normal"/>
        <w:rPr/>
      </w:pPr>
      <w:r>
        <w:rPr/>
      </w:r>
    </w:p>
    <w:p>
      <w:pPr>
        <w:pStyle w:val="Heading3"/>
        <w:ind w:hanging="0" w:start="0"/>
        <w:rPr/>
      </w:pPr>
      <w:r>
        <w:rPr/>
        <w:t>Contracts Management Development Program                                          1987 to 1989</w:t>
      </w:r>
    </w:p>
    <w:p>
      <w:pPr>
        <w:pStyle w:val="Normal"/>
        <w:rPr>
          <w:b/>
          <w:bCs/>
        </w:rPr>
      </w:pPr>
      <w:r>
        <w:rPr>
          <w:b/>
          <w:bCs/>
        </w:rPr>
      </w:r>
    </w:p>
    <w:p>
      <w:pPr>
        <w:pStyle w:val="Normal"/>
        <w:rPr/>
      </w:pPr>
      <w:r>
        <w:rPr/>
        <w:t xml:space="preserve">Recruited by Raytheon and participated in its Contracts Management Development Program.  Assigned as Contracts Administrator for diverse programs in several defense electronics business segments. </w:t>
      </w:r>
    </w:p>
    <w:p>
      <w:pPr>
        <w:pStyle w:val="Heading3"/>
        <w:ind w:hanging="0" w:start="0"/>
        <w:rPr/>
      </w:pPr>
      <w:r>
        <w:rPr/>
      </w:r>
    </w:p>
    <w:p>
      <w:pPr>
        <w:pStyle w:val="Heading3"/>
        <w:ind w:hanging="0" w:start="0"/>
        <w:rPr>
          <w:u w:val="single"/>
        </w:rPr>
      </w:pPr>
      <w:r>
        <w:rPr>
          <w:u w:val="single"/>
        </w:rPr>
        <w:t>Education</w:t>
      </w:r>
    </w:p>
    <w:p>
      <w:pPr>
        <w:pStyle w:val="Normal"/>
        <w:rPr>
          <w:b/>
          <w:bCs/>
          <w:u w:val="single"/>
        </w:rPr>
      </w:pPr>
      <w:r>
        <w:rPr>
          <w:b/>
          <w:bCs/>
          <w:u w:val="single"/>
        </w:rPr>
      </w:r>
    </w:p>
    <w:p>
      <w:pPr>
        <w:pStyle w:val="Normal"/>
        <w:rPr/>
      </w:pPr>
      <w:r>
        <w:rPr/>
        <w:t>B.S. Business Administration, University of New Hampshire, 1987</w:t>
      </w:r>
    </w:p>
    <w:p>
      <w:pPr>
        <w:pStyle w:val="Header"/>
        <w:tabs>
          <w:tab w:val="clear" w:pos="4320"/>
          <w:tab w:val="clear" w:pos="8640"/>
        </w:tabs>
        <w:rPr/>
      </w:pPr>
      <w:r>
        <w:rPr/>
      </w:r>
    </w:p>
    <w:p>
      <w:pPr>
        <w:pStyle w:val="Heading3"/>
        <w:ind w:hanging="0" w:start="0"/>
        <w:rPr>
          <w:u w:val="single"/>
        </w:rPr>
      </w:pPr>
      <w:r>
        <w:rPr>
          <w:u w:val="single"/>
        </w:rPr>
        <w:t>Other</w:t>
      </w:r>
    </w:p>
    <w:p>
      <w:pPr>
        <w:pStyle w:val="Normal"/>
        <w:rPr>
          <w:b/>
          <w:bCs/>
          <w:u w:val="single"/>
        </w:rPr>
      </w:pPr>
      <w:r>
        <w:rPr>
          <w:b/>
          <w:bCs/>
          <w:u w:val="single"/>
        </w:rPr>
      </w:r>
    </w:p>
    <w:p>
      <w:pPr>
        <w:pStyle w:val="Normal"/>
        <w:rPr/>
      </w:pPr>
      <w:r>
        <w:rPr/>
        <w:t>Completed Enron’s Executive Impact and Influence Training Program – 2000</w:t>
      </w:r>
    </w:p>
    <w:p>
      <w:pPr>
        <w:pStyle w:val="Normal"/>
        <w:rPr/>
      </w:pPr>
      <w:r>
        <w:rPr/>
        <w:t>Completed Six Sigma Leadership Training Program – 1999</w:t>
      </w:r>
    </w:p>
    <w:p>
      <w:pPr>
        <w:pStyle w:val="Header"/>
        <w:tabs>
          <w:tab w:val="clear" w:pos="4320"/>
          <w:tab w:val="clear" w:pos="8640"/>
        </w:tabs>
        <w:rPr/>
      </w:pPr>
      <w:r>
        <w:rPr/>
        <w:t>Completed Raytheon Company’s Management Development Program - 1998</w:t>
      </w:r>
    </w:p>
    <w:p>
      <w:pPr>
        <w:pStyle w:val="Normal"/>
        <w:rPr/>
      </w:pPr>
      <w:r>
        <w:rPr/>
      </w:r>
    </w:p>
    <w:p>
      <w:pPr>
        <w:pStyle w:val="Heading3"/>
        <w:ind w:hanging="0" w:start="0"/>
        <w:rPr/>
      </w:pPr>
      <w:r>
        <w:rPr/>
      </w:r>
    </w:p>
    <w:p>
      <w:pPr>
        <w:pStyle w:val="Normal"/>
        <w:rPr>
          <w:b/>
          <w:bCs/>
        </w:rPr>
      </w:pPr>
      <w:r>
        <w:rPr>
          <w:b/>
          <w:bCs/>
        </w:rPr>
      </w:r>
    </w:p>
    <w:p>
      <w:pPr>
        <w:pStyle w:val="Normal"/>
        <w:rPr>
          <w:b/>
          <w:bCs/>
        </w:rPr>
      </w:pPr>
      <w:r>
        <w:rPr>
          <w:b/>
          <w:bCs/>
        </w:rPr>
      </w:r>
    </w:p>
    <w:p>
      <w:pPr>
        <w:pStyle w:val="Heading3"/>
        <w:ind w:hanging="0" w:start="0"/>
        <w:rPr>
          <w:b w:val="false"/>
          <w:bCs w:val="false"/>
        </w:rPr>
      </w:pPr>
      <w:r>
        <w:rPr>
          <w:b w:val="false"/>
          <w:bCs w:val="false"/>
        </w:rPr>
      </w:r>
    </w:p>
    <w:p>
      <w:pPr>
        <w:pStyle w:val="Normal"/>
        <w:rPr/>
      </w:pPr>
      <w:r>
        <w:rPr/>
      </w:r>
    </w:p>
    <w:p>
      <w:pPr>
        <w:pStyle w:val="Heading3"/>
        <w:ind w:hanging="0" w:start="0"/>
        <w:rPr/>
      </w:pPr>
      <w:r>
        <w:rPr/>
      </w:r>
    </w:p>
    <w:p>
      <w:pPr>
        <w:pStyle w:val="Heading3"/>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sz w:val="20"/>
        </w:rPr>
      </w:pPr>
      <w:r>
        <w:rPr>
          <w:sz w:val="20"/>
        </w:rPr>
      </w:r>
    </w:p>
    <w:p>
      <w:pPr>
        <w:pStyle w:val="Normal"/>
        <w:rPr>
          <w:b/>
          <w:bCs/>
          <w:sz w:val="20"/>
        </w:rPr>
      </w:pPr>
      <w:r>
        <w:rPr>
          <w:b/>
          <w:bCs/>
          <w:sz w:val="20"/>
        </w:rPr>
      </w:r>
    </w:p>
    <w:p>
      <w:pPr>
        <w:pStyle w:val="Normal"/>
        <w:rPr>
          <w:b/>
          <w:bCs/>
          <w:sz w:val="20"/>
        </w:rPr>
      </w:pPr>
      <w:r>
        <w:rPr>
          <w:b/>
          <w:bCs/>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jc w:val="both"/>
      <w:outlineLvl w:val="3"/>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2001-05-01T13:29:00Z</dcterms:created>
  <dc:creator>pnassab</dc:creator>
  <dc:description/>
  <dc:language>en-CA</dc:language>
  <cp:lastModifiedBy>pnassab</cp:lastModifiedBy>
  <cp:lastPrinted>2001-04-26T16:14:00Z</cp:lastPrinted>
  <dcterms:modified xsi:type="dcterms:W3CDTF">2001-05-01T13:29:00Z</dcterms:modified>
  <cp:revision>2</cp:revision>
  <dc:subject/>
  <dc:title>Peter F</dc:title>
</cp:coreProperties>
</file>