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sz w:val="36"/>
        </w:rPr>
      </w:pPr>
      <w:r>
        <w:rPr>
          <w:sz w:val="36"/>
        </w:rPr>
        <w:t>Juantongia J. Calvin</w:t>
      </w:r>
    </w:p>
    <w:p>
      <w:pPr>
        <w:pStyle w:val="Address2"/>
        <w:rPr>
          <w:sz w:val="2"/>
        </w:rPr>
      </w:pPr>
      <w:r>
        <w:rPr>
          <w:sz w:val="2"/>
        </w:rPr>
      </w:r>
      <w:r>
        <mc:AlternateContent>
          <mc:Choice Requires="wps">
            <w:drawing>
              <wp:anchor behindDoc="0" distT="0" distB="0" distL="0" distR="0" simplePos="0" locked="0" layoutInCell="0" allowOverlap="1" relativeHeight="2">
                <wp:simplePos x="0" y="0"/>
                <wp:positionH relativeFrom="page">
                  <wp:posOffset>3886835</wp:posOffset>
                </wp:positionH>
                <wp:positionV relativeFrom="page">
                  <wp:posOffset>732155</wp:posOffset>
                </wp:positionV>
                <wp:extent cx="1289050" cy="233680"/>
                <wp:effectExtent l="0" t="0" r="0" b="0"/>
                <wp:wrapTopAndBottom/>
                <wp:docPr id="1" name="Frame1"/>
                <a:graphic xmlns:a="http://schemas.openxmlformats.org/drawingml/2006/main">
                  <a:graphicData uri="http://schemas.microsoft.com/office/word/2010/wordprocessingShape">
                    <wps:wsp>
                      <wps:cNvSpPr txBox="1"/>
                      <wps:spPr>
                        <a:xfrm>
                          <a:off x="0" y="0"/>
                          <a:ext cx="1289050" cy="233680"/>
                        </a:xfrm>
                        <a:prstGeom prst="rect"/>
                        <a:solidFill>
                          <a:srgbClr val="FFFFFF">
                            <a:alpha val="0"/>
                          </a:srgbClr>
                        </a:solidFill>
                      </wps:spPr>
                      <wps:txbx>
                        <w:txbxContent>
                          <w:p>
                            <w:pPr>
                              <w:pStyle w:val="Address2"/>
                              <w:rPr>
                                <w:sz w:val="16"/>
                              </w:rPr>
                            </w:pPr>
                            <w:r>
                              <w:rPr>
                                <w:sz w:val="16"/>
                              </w:rPr>
                              <w:t>15914 Mission Village Drive</w:t>
                            </w:r>
                          </w:p>
                          <w:p>
                            <w:pPr>
                              <w:pStyle w:val="Address2"/>
                              <w:rPr>
                                <w:sz w:val="16"/>
                              </w:rPr>
                            </w:pPr>
                            <w:r>
                              <w:rPr>
                                <w:sz w:val="16"/>
                              </w:rPr>
                              <w:t>Houston, TX  77083</w:t>
                            </w:r>
                          </w:p>
                        </w:txbxContent>
                      </wps:txbx>
                      <wps:bodyPr anchor="t" lIns="0" tIns="0" rIns="0" bIns="0">
                        <a:noAutofit/>
                      </wps:bodyPr>
                    </wps:wsp>
                  </a:graphicData>
                </a:graphic>
              </wp:anchor>
            </w:drawing>
          </mc:Choice>
          <mc:Fallback>
            <w:pict>
              <v:rect fillcolor="#FFFFFF" style="position:absolute;rotation:-0;width:101.5pt;height:18.4pt;mso-wrap-distance-left:0pt;mso-wrap-distance-right:0pt;mso-wrap-distance-top:0pt;mso-wrap-distance-bottom:0pt;margin-top:57.65pt;mso-position-vertical-relative:page;margin-left:306.05pt;mso-position-horizontal-relative:page">
                <v:fill opacity="0f"/>
                <v:textbox inset="0in,0in,0in,0in">
                  <w:txbxContent>
                    <w:p>
                      <w:pPr>
                        <w:pStyle w:val="Address2"/>
                        <w:rPr>
                          <w:sz w:val="16"/>
                        </w:rPr>
                      </w:pPr>
                      <w:r>
                        <w:rPr>
                          <w:sz w:val="16"/>
                        </w:rPr>
                        <w:t>15914 Mission Village Drive</w:t>
                      </w:r>
                    </w:p>
                    <w:p>
                      <w:pPr>
                        <w:pStyle w:val="Address2"/>
                        <w:rPr>
                          <w:sz w:val="16"/>
                        </w:rPr>
                      </w:pPr>
                      <w:r>
                        <w:rPr>
                          <w:sz w:val="16"/>
                        </w:rPr>
                        <w:t>Houston, TX  77083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5258435</wp:posOffset>
                </wp:positionH>
                <wp:positionV relativeFrom="page">
                  <wp:posOffset>732155</wp:posOffset>
                </wp:positionV>
                <wp:extent cx="1371600" cy="233680"/>
                <wp:effectExtent l="0" t="0" r="0" b="0"/>
                <wp:wrapTopAndBottom/>
                <wp:docPr id="2" name="Frame2"/>
                <a:graphic xmlns:a="http://schemas.openxmlformats.org/drawingml/2006/main">
                  <a:graphicData uri="http://schemas.microsoft.com/office/word/2010/wordprocessingShape">
                    <wps:wsp>
                      <wps:cNvSpPr txBox="1"/>
                      <wps:spPr>
                        <a:xfrm>
                          <a:off x="0" y="0"/>
                          <a:ext cx="1371600" cy="233680"/>
                        </a:xfrm>
                        <a:prstGeom prst="rect"/>
                        <a:solidFill>
                          <a:srgbClr val="FFFFFF">
                            <a:alpha val="0"/>
                          </a:srgbClr>
                        </a:solidFill>
                      </wps:spPr>
                      <wps:txbx>
                        <w:txbxContent>
                          <w:p>
                            <w:pPr>
                              <w:pStyle w:val="Address1"/>
                              <w:rPr>
                                <w:sz w:val="16"/>
                              </w:rPr>
                            </w:pPr>
                            <w:r>
                              <w:rPr>
                                <w:sz w:val="16"/>
                              </w:rPr>
                              <w:t>Phone 281-988-5381</w:t>
                            </w:r>
                          </w:p>
                          <w:p>
                            <w:pPr>
                              <w:pStyle w:val="Address1"/>
                              <w:rPr>
                                <w:sz w:val="16"/>
                              </w:rPr>
                            </w:pPr>
                            <w:r>
                              <w:rPr>
                                <w:sz w:val="16"/>
                              </w:rPr>
                              <w:t>Juantongia.calvin@enron.com</w:t>
                            </w:r>
                          </w:p>
                        </w:txbxContent>
                      </wps:txbx>
                      <wps:bodyPr anchor="t" lIns="0" tIns="0" rIns="0" bIns="0">
                        <a:noAutofit/>
                      </wps:bodyPr>
                    </wps:wsp>
                  </a:graphicData>
                </a:graphic>
              </wp:anchor>
            </w:drawing>
          </mc:Choice>
          <mc:Fallback>
            <w:pict>
              <v:rect fillcolor="#FFFFFF" style="position:absolute;rotation:-0;width:108pt;height:18.4pt;mso-wrap-distance-left:0pt;mso-wrap-distance-right:0pt;mso-wrap-distance-top:0pt;mso-wrap-distance-bottom:0pt;margin-top:57.65pt;mso-position-vertical-relative:page;margin-left:414.05pt;mso-position-horizontal-relative:page">
                <v:fill opacity="0f"/>
                <v:textbox inset="0in,0in,0in,0in">
                  <w:txbxContent>
                    <w:p>
                      <w:pPr>
                        <w:pStyle w:val="Address1"/>
                        <w:rPr>
                          <w:sz w:val="16"/>
                        </w:rPr>
                      </w:pPr>
                      <w:r>
                        <w:rPr>
                          <w:sz w:val="16"/>
                        </w:rPr>
                        <w:t>Phone 281-988-5381</w:t>
                      </w:r>
                    </w:p>
                    <w:p>
                      <w:pPr>
                        <w:pStyle w:val="Address1"/>
                        <w:rPr>
                          <w:sz w:val="16"/>
                        </w:rPr>
                      </w:pPr>
                      <w:r>
                        <w:rPr>
                          <w:sz w:val="16"/>
                        </w:rPr>
                        <w:t>Juantongia.calvin@enron.com</w:t>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spacing w:lineRule="atLeast" w:line="220" w:before="220" w:after="0"/>
              <w:rPr/>
            </w:pPr>
            <w:r>
              <w:rPr/>
              <w:t>Objective</w:t>
            </w:r>
          </w:p>
        </w:tc>
        <w:tc>
          <w:tcPr>
            <w:tcW w:w="6667" w:type="dxa"/>
            <w:tcBorders/>
          </w:tcPr>
          <w:p>
            <w:pPr>
              <w:pStyle w:val="Objective"/>
              <w:spacing w:lineRule="atLeast" w:line="220" w:before="240" w:after="220"/>
              <w:rPr/>
            </w:pPr>
            <w:r>
              <w:rPr/>
              <w:t>To obtain a position with a company that will allow me to exercise my analytical ability and has ample room for growth.</w:t>
            </w:r>
          </w:p>
        </w:tc>
      </w:tr>
      <w:tr>
        <w:trPr/>
        <w:tc>
          <w:tcPr>
            <w:tcW w:w="2160" w:type="dxa"/>
            <w:tcBorders/>
          </w:tcPr>
          <w:p>
            <w:pPr>
              <w:pStyle w:val="SectionTitle"/>
              <w:spacing w:lineRule="atLeast" w:line="220" w:before="220" w:after="0"/>
              <w:rPr/>
            </w:pPr>
            <w:r>
              <w:rPr/>
              <w:t>Skills</w:t>
            </w:r>
          </w:p>
        </w:tc>
        <w:tc>
          <w:tcPr>
            <w:tcW w:w="6667" w:type="dxa"/>
            <w:tcBorders/>
          </w:tcPr>
          <w:p>
            <w:pPr>
              <w:pStyle w:val="Objective"/>
              <w:spacing w:lineRule="atLeast" w:line="220" w:before="240" w:after="220"/>
              <w:rPr/>
            </w:pPr>
            <w:r>
              <w:rPr/>
              <w:t>Microsoft Word, Excel, PowerPoint, Access, Microsoft Outlook, Internet, Microsoft Project, Intranet, Lotus Notes, Maximo, SAP, FORTRAN, C</w:t>
            </w:r>
          </w:p>
        </w:tc>
      </w:tr>
      <w:tr>
        <w:trPr/>
        <w:tc>
          <w:tcPr>
            <w:tcW w:w="2160" w:type="dxa"/>
            <w:tcBorders/>
          </w:tcPr>
          <w:p>
            <w:pPr>
              <w:pStyle w:val="SectionTitle"/>
              <w:spacing w:lineRule="atLeast" w:line="220" w:before="220" w:after="0"/>
              <w:rPr/>
            </w:pPr>
            <w:r>
              <w:rPr/>
              <w:t>Education</w:t>
            </w:r>
          </w:p>
        </w:tc>
        <w:tc>
          <w:tcPr>
            <w:tcW w:w="6667" w:type="dxa"/>
            <w:tcBorders/>
          </w:tcPr>
          <w:p>
            <w:pPr>
              <w:pStyle w:val="CompanyName"/>
              <w:spacing w:lineRule="atLeast" w:line="220" w:before="240" w:after="40"/>
              <w:rPr/>
            </w:pPr>
            <w:r>
              <w:rPr/>
              <w:t>1989 – 1995                  Southern University</w:t>
              <w:tab/>
              <w:t>Baton Rouge, Louisiana</w:t>
            </w:r>
          </w:p>
          <w:p>
            <w:pPr>
              <w:pStyle w:val="Achievement"/>
              <w:numPr>
                <w:ilvl w:val="0"/>
                <w:numId w:val="0"/>
              </w:numPr>
              <w:spacing w:before="0" w:after="60"/>
              <w:ind w:hanging="0" w:start="0"/>
              <w:rPr>
                <w:rFonts w:ascii="Arial Black" w:hAnsi="Arial Black" w:cs="Arial Black"/>
              </w:rPr>
            </w:pPr>
            <w:r>
              <w:rPr>
                <w:rFonts w:cs="Arial Black" w:ascii="Arial Black" w:hAnsi="Arial Black"/>
              </w:rPr>
              <w:t>BS/Mathematics</w:t>
            </w:r>
          </w:p>
        </w:tc>
      </w:tr>
      <w:tr>
        <w:trPr/>
        <w:tc>
          <w:tcPr>
            <w:tcW w:w="2160" w:type="dxa"/>
            <w:tcBorders/>
          </w:tcPr>
          <w:p>
            <w:pPr>
              <w:pStyle w:val="SectionTitle"/>
              <w:spacing w:lineRule="atLeast" w:line="220" w:before="220" w:after="0"/>
              <w:rPr/>
            </w:pPr>
            <w:r>
              <w:rPr/>
              <w:t>Work experience</w:t>
            </w:r>
          </w:p>
        </w:tc>
        <w:tc>
          <w:tcPr>
            <w:tcW w:w="6667" w:type="dxa"/>
            <w:tcBorders/>
          </w:tcPr>
          <w:p>
            <w:pPr>
              <w:pStyle w:val="CompanyName"/>
              <w:spacing w:lineRule="atLeast" w:line="220" w:before="240" w:after="40"/>
              <w:rPr/>
            </w:pPr>
            <w:r>
              <w:rPr/>
              <w:t>10/02/00 - Present</w:t>
              <w:tab/>
              <w:t>Enron Corporation</w:t>
              <w:tab/>
              <w:t>Houston, Texas</w:t>
            </w:r>
          </w:p>
          <w:p>
            <w:pPr>
              <w:pStyle w:val="JobTitle"/>
              <w:rPr/>
            </w:pPr>
            <w:r>
              <w:rPr/>
              <w:t>Data Management Coordinator</w:t>
            </w:r>
          </w:p>
          <w:p>
            <w:pPr>
              <w:pStyle w:val="Achievement"/>
              <w:numPr>
                <w:ilvl w:val="0"/>
                <w:numId w:val="0"/>
              </w:numPr>
              <w:ind w:hanging="0" w:start="0"/>
              <w:rPr/>
            </w:pPr>
            <w:r>
              <w:rPr/>
              <w:t xml:space="preserve">Contract position that allows interaction with several departments.  Primary duties include processing CHURN requests, managing online move database, corresponding to and routing phone calls, emails, inputting and analyzing data.  Create documents and spreadsheets using Microsoft Word and Excel.  Responsible for the facilitation of company wide training sessions using new software.  Provide superior customer service to Enron employees.  Organize meetings, scheduling, arrange travel and special projects upon request.  </w:t>
            </w:r>
          </w:p>
          <w:p>
            <w:pPr>
              <w:pStyle w:val="Achievement"/>
              <w:numPr>
                <w:ilvl w:val="0"/>
                <w:numId w:val="0"/>
              </w:numPr>
              <w:ind w:hanging="0" w:start="0"/>
              <w:rPr/>
            </w:pPr>
            <w:r>
              <w:rPr/>
            </w:r>
          </w:p>
          <w:p>
            <w:pPr>
              <w:pStyle w:val="Achievement"/>
              <w:numPr>
                <w:ilvl w:val="0"/>
                <w:numId w:val="0"/>
              </w:numPr>
              <w:ind w:hanging="245" w:start="245" w:end="0"/>
              <w:rPr/>
            </w:pPr>
            <w:r>
              <w:rPr/>
              <w:t>1996 – 2000                     West Houston ISD                            Houston, Texas</w:t>
            </w:r>
          </w:p>
          <w:p>
            <w:pPr>
              <w:pStyle w:val="Achievement"/>
              <w:numPr>
                <w:ilvl w:val="0"/>
                <w:numId w:val="0"/>
              </w:numPr>
              <w:ind w:hanging="245" w:start="245" w:end="0"/>
              <w:rPr>
                <w:rFonts w:ascii="Arial Black" w:hAnsi="Arial Black" w:cs="Arial Black"/>
              </w:rPr>
            </w:pPr>
            <w:r>
              <w:rPr>
                <w:rFonts w:cs="Arial Black" w:ascii="Arial Black" w:hAnsi="Arial Black"/>
              </w:rPr>
              <w:t>Teacher</w:t>
            </w:r>
          </w:p>
          <w:p>
            <w:pPr>
              <w:pStyle w:val="Achievement"/>
              <w:numPr>
                <w:ilvl w:val="0"/>
                <w:numId w:val="0"/>
              </w:numPr>
              <w:ind w:hanging="0" w:start="0"/>
              <w:rPr/>
            </w:pPr>
            <w:r>
              <w:rPr/>
              <w:t xml:space="preserve">Instructed secondary level math including algebra, trigonometry, precalculus, and geometry.   Also instructed computer science.  Assisted administrators upon need managing the front office. </w:t>
            </w:r>
          </w:p>
          <w:p>
            <w:pPr>
              <w:pStyle w:val="Achievement"/>
              <w:numPr>
                <w:ilvl w:val="0"/>
                <w:numId w:val="0"/>
              </w:numPr>
              <w:ind w:hanging="245" w:start="245" w:end="0"/>
              <w:rPr/>
            </w:pPr>
            <w:r>
              <w:rPr/>
            </w:r>
          </w:p>
          <w:p>
            <w:pPr>
              <w:pStyle w:val="Achievement"/>
              <w:numPr>
                <w:ilvl w:val="0"/>
                <w:numId w:val="0"/>
              </w:numPr>
              <w:ind w:hanging="245" w:start="245" w:end="0"/>
              <w:rPr/>
            </w:pPr>
            <w:r>
              <w:rPr/>
              <w:t>1995-1996                        East Baton Rouge Parish ISD       Baton Rouge, LA</w:t>
            </w:r>
          </w:p>
          <w:p>
            <w:pPr>
              <w:pStyle w:val="Achievement"/>
              <w:numPr>
                <w:ilvl w:val="0"/>
                <w:numId w:val="0"/>
              </w:numPr>
              <w:ind w:hanging="245" w:start="245" w:end="0"/>
              <w:rPr>
                <w:rFonts w:ascii="Arial Black" w:hAnsi="Arial Black" w:cs="Arial Black"/>
              </w:rPr>
            </w:pPr>
            <w:r>
              <w:rPr>
                <w:rFonts w:cs="Arial Black" w:ascii="Arial Black" w:hAnsi="Arial Black"/>
              </w:rPr>
              <w:t>Teacher</w:t>
            </w:r>
          </w:p>
          <w:p>
            <w:pPr>
              <w:pStyle w:val="Achievement"/>
              <w:numPr>
                <w:ilvl w:val="0"/>
                <w:numId w:val="0"/>
              </w:numPr>
              <w:spacing w:before="0" w:after="60"/>
              <w:ind w:hanging="0" w:start="0"/>
              <w:rPr/>
            </w:pPr>
            <w:r>
              <w:rPr/>
              <w:t>Instructed secondary level math.  Courses included algebra and geometry.</w:t>
            </w:r>
          </w:p>
        </w:tc>
      </w:tr>
      <w:tr>
        <w:trPr/>
        <w:tc>
          <w:tcPr>
            <w:tcW w:w="2160" w:type="dxa"/>
            <w:tcBorders/>
          </w:tcPr>
          <w:p>
            <w:pPr>
              <w:pStyle w:val="SectionTitle"/>
              <w:spacing w:lineRule="atLeast" w:line="220" w:before="220" w:after="0"/>
              <w:rPr/>
            </w:pPr>
            <w:r>
              <w:rPr/>
              <w:t>Military</w:t>
            </w:r>
          </w:p>
        </w:tc>
        <w:tc>
          <w:tcPr>
            <w:tcW w:w="6667" w:type="dxa"/>
            <w:tcBorders/>
          </w:tcPr>
          <w:p>
            <w:pPr>
              <w:pStyle w:val="Objective"/>
              <w:spacing w:lineRule="atLeast" w:line="220" w:before="240" w:after="220"/>
              <w:rPr/>
            </w:pPr>
            <w:r>
              <w:rPr/>
              <w:t>1989 – 1997                   United States Army Reserves</w:t>
            </w:r>
          </w:p>
          <w:p>
            <w:pPr>
              <w:pStyle w:val="BodyText"/>
              <w:rPr>
                <w:rFonts w:ascii="Arial Black" w:hAnsi="Arial Black" w:cs="Arial Black"/>
              </w:rPr>
            </w:pPr>
            <w:r>
              <w:rPr>
                <w:rFonts w:cs="Arial Black" w:ascii="Arial Black" w:hAnsi="Arial Black"/>
              </w:rPr>
              <w:t>Administrative Assistant</w:t>
            </w:r>
          </w:p>
          <w:p>
            <w:pPr>
              <w:pStyle w:val="BodyText"/>
              <w:rPr/>
            </w:pPr>
            <w:r>
              <w:rPr/>
              <w:t>Unit administrator responsible for attendance records, unit accounting and financial records including payroll.  Typed memos, created spreadsheets, maintained most unit files, processed invoices and created documents.  Coordinated meetings, maintained calendars, made appointments and travel arrangements.</w:t>
            </w:r>
          </w:p>
          <w:p>
            <w:pPr>
              <w:pStyle w:val="BodyText"/>
              <w:rPr/>
            </w:pPr>
            <w:r>
              <w:rPr>
                <w:rFonts w:cs="Arial Black" w:ascii="Arial Black" w:hAnsi="Arial Black"/>
              </w:rPr>
              <w:t>References available upon request</w:t>
            </w:r>
            <w:r>
              <w:rPr/>
              <w:t>.</w:t>
            </w:r>
          </w:p>
          <w:p>
            <w:pPr>
              <w:pStyle w:val="BodyText"/>
              <w:spacing w:lineRule="atLeast" w:line="220" w:before="0" w:after="220"/>
              <w:jc w:val="both"/>
              <w:rPr/>
            </w:pPr>
            <w:r>
              <w:rPr/>
            </w:r>
          </w:p>
        </w:tc>
      </w:tr>
      <w:tr>
        <w:trPr/>
        <w:tc>
          <w:tcPr>
            <w:tcW w:w="2160" w:type="dxa"/>
            <w:tcBorders/>
          </w:tcPr>
          <w:p>
            <w:pPr>
              <w:pStyle w:val="SectionTitle"/>
              <w:snapToGrid w:val="false"/>
              <w:spacing w:before="220" w:after="0"/>
              <w:rPr/>
            </w:pPr>
            <w:r>
              <w:rPr/>
            </w:r>
          </w:p>
        </w:tc>
        <w:tc>
          <w:tcPr>
            <w:tcW w:w="6667" w:type="dxa"/>
            <w:tcBorders/>
          </w:tcPr>
          <w:p>
            <w:pPr>
              <w:pStyle w:val="BodyText"/>
              <w:snapToGrid w:val="false"/>
              <w:spacing w:before="0" w:after="220"/>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2"/>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Wizard.wiz</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2001-06-27T12:07:00Z</dcterms:created>
  <dc:creator>Juantongia J. Calvin</dc:creator>
  <dc:description/>
  <dc:language>en-CA</dc:language>
  <cp:lastModifiedBy>jcalvin</cp:lastModifiedBy>
  <cp:lastPrinted>2001-06-27T09:36:00Z</cp:lastPrinted>
  <dcterms:modified xsi:type="dcterms:W3CDTF">2001-06-27T12:07:00Z</dcterms:modified>
  <cp:revision>2</cp:revision>
  <dc:subject/>
  <dc:title>Resume</dc:title>
</cp:coreProperties>
</file>