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t>Darron Giron, CPA</w:t>
      </w:r>
    </w:p>
    <w:p>
      <w:pPr>
        <w:pStyle w:val="Normal"/>
        <w:jc w:val="center"/>
        <w:rPr>
          <w:b/>
          <w:bCs/>
          <w:sz w:val="24"/>
          <w:szCs w:val="24"/>
        </w:rPr>
      </w:pPr>
      <w:r>
        <w:rPr>
          <w:b/>
          <w:bCs/>
          <w:sz w:val="24"/>
          <w:szCs w:val="24"/>
        </w:rPr>
      </w:r>
    </w:p>
    <w:p>
      <w:pPr>
        <w:pStyle w:val="Normal"/>
        <w:jc w:val="center"/>
        <w:rPr>
          <w:sz w:val="28"/>
          <w:szCs w:val="28"/>
        </w:rPr>
      </w:pPr>
      <w:r>
        <w:rPr>
          <w:sz w:val="28"/>
          <w:szCs w:val="28"/>
        </w:rPr>
        <w:t>16917 Simsbrook</w:t>
      </w:r>
    </w:p>
    <w:p>
      <w:pPr>
        <w:pStyle w:val="Normal"/>
        <w:jc w:val="center"/>
        <w:rPr>
          <w:sz w:val="28"/>
          <w:szCs w:val="28"/>
        </w:rPr>
      </w:pPr>
      <w:r>
        <w:rPr>
          <w:sz w:val="28"/>
          <w:szCs w:val="28"/>
        </w:rPr>
        <w:t>Pflugerville, Texas  78660</w:t>
      </w:r>
    </w:p>
    <w:p>
      <w:pPr>
        <w:pStyle w:val="Normal"/>
        <w:jc w:val="center"/>
        <w:rPr>
          <w:sz w:val="28"/>
          <w:szCs w:val="28"/>
        </w:rPr>
      </w:pPr>
      <w:r>
        <w:rPr>
          <w:sz w:val="28"/>
          <w:szCs w:val="28"/>
        </w:rPr>
        <w:t>(512) 990-0781</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b/>
          <w:bCs/>
        </w:rPr>
      </w:pPr>
      <w:r>
        <w:rPr>
          <w:b/>
          <w:bCs/>
        </w:rPr>
        <w:t>Education</w:t>
      </w:r>
    </w:p>
    <w:p>
      <w:pPr>
        <w:pStyle w:val="Normal"/>
        <w:ind w:start="2160" w:end="0"/>
        <w:rPr/>
      </w:pPr>
      <w:r>
        <w:rPr>
          <w:b/>
          <w:bCs/>
        </w:rPr>
        <w:t>Southwest Texas State University</w:t>
        <w:tab/>
        <w:tab/>
      </w:r>
      <w:r>
        <w:rPr/>
        <w:t>San Marcos, Texas</w:t>
      </w:r>
    </w:p>
    <w:p>
      <w:pPr>
        <w:pStyle w:val="Normal"/>
        <w:ind w:start="2160" w:end="0"/>
        <w:rPr/>
      </w:pPr>
      <w:r>
        <w:rPr/>
        <w:t>Master of Accountancy</w:t>
      </w:r>
    </w:p>
    <w:p>
      <w:pPr>
        <w:pStyle w:val="Normal"/>
        <w:ind w:start="2160" w:end="0"/>
        <w:rPr/>
      </w:pPr>
      <w:r>
        <w:rPr/>
      </w:r>
    </w:p>
    <w:p>
      <w:pPr>
        <w:pStyle w:val="Normal"/>
        <w:ind w:start="2160" w:end="0"/>
        <w:rPr/>
      </w:pPr>
      <w:r>
        <w:rPr>
          <w:b/>
          <w:bCs/>
        </w:rPr>
        <w:t>The University of Texas</w:t>
      </w:r>
      <w:r>
        <w:rPr/>
        <w:tab/>
        <w:tab/>
        <w:tab/>
        <w:t>Austin, Texas</w:t>
      </w:r>
    </w:p>
    <w:p>
      <w:pPr>
        <w:pStyle w:val="Normal"/>
        <w:ind w:start="2160" w:end="0"/>
        <w:rPr/>
      </w:pPr>
      <w:r>
        <w:rPr/>
        <w:t>Bachelor of Business Administration</w:t>
      </w:r>
    </w:p>
    <w:p>
      <w:pPr>
        <w:pStyle w:val="Normal"/>
        <w:ind w:start="2160" w:end="0"/>
        <w:rPr/>
      </w:pPr>
      <w:r>
        <w:rPr/>
        <w:t>Major:  Accounting</w:t>
      </w:r>
    </w:p>
    <w:p>
      <w:pPr>
        <w:pStyle w:val="Normal"/>
        <w:rPr/>
      </w:pPr>
      <w:r>
        <w:rPr/>
      </w:r>
    </w:p>
    <w:p>
      <w:pPr>
        <w:pStyle w:val="Normal"/>
        <w:rPr>
          <w:b/>
          <w:bCs/>
        </w:rPr>
      </w:pPr>
      <w:r>
        <w:rPr>
          <w:b/>
          <w:bCs/>
        </w:rPr>
        <w:t>Employment</w:t>
      </w:r>
    </w:p>
    <w:p>
      <w:pPr>
        <w:pStyle w:val="Normal"/>
        <w:rPr>
          <w:b/>
          <w:bCs/>
        </w:rPr>
      </w:pPr>
      <w:r>
        <w:rPr>
          <w:b/>
          <w:bCs/>
        </w:rPr>
      </w:r>
    </w:p>
    <w:p>
      <w:pPr>
        <w:pStyle w:val="Normal"/>
        <w:rPr/>
      </w:pPr>
      <w:r>
        <w:rPr/>
        <w:t>July 1997-Present</w:t>
        <w:tab/>
      </w:r>
      <w:r>
        <w:rPr>
          <w:b/>
          <w:bCs/>
        </w:rPr>
        <w:t>Enron Capital and Trade Resources</w:t>
      </w:r>
    </w:p>
    <w:p>
      <w:pPr>
        <w:pStyle w:val="Normal"/>
        <w:rPr/>
      </w:pPr>
      <w:r>
        <w:rPr/>
        <w:tab/>
        <w:tab/>
        <w:tab/>
      </w:r>
      <w:r>
        <w:rPr>
          <w:i/>
          <w:iCs/>
        </w:rPr>
        <w:t>Specialist</w:t>
      </w:r>
    </w:p>
    <w:p>
      <w:pPr>
        <w:pStyle w:val="Normal"/>
        <w:rPr/>
      </w:pPr>
      <w:r>
        <w:rPr/>
        <w:tab/>
        <w:tab/>
        <w:tab/>
        <w:t>Accountant coordinating gas accounting reconciliation between various internal</w:t>
      </w:r>
    </w:p>
    <w:p>
      <w:pPr>
        <w:pStyle w:val="Normal"/>
        <w:rPr>
          <w:b/>
          <w:bCs/>
        </w:rPr>
      </w:pPr>
      <w:r>
        <w:rPr/>
        <w:tab/>
        <w:tab/>
        <w:tab/>
        <w:t xml:space="preserve">reporting systems.  Verify volumes and rates with </w:t>
      </w:r>
    </w:p>
    <w:p>
      <w:pPr>
        <w:pStyle w:val="Normal"/>
        <w:rPr>
          <w:b/>
          <w:bCs/>
        </w:rPr>
      </w:pPr>
      <w:r>
        <w:rPr>
          <w:b/>
          <w:bCs/>
        </w:rPr>
      </w:r>
    </w:p>
    <w:p>
      <w:pPr>
        <w:pStyle w:val="Normal"/>
        <w:rPr/>
      </w:pPr>
      <w:r>
        <w:rPr/>
        <w:t>June 1995-July 1997</w:t>
        <w:tab/>
      </w:r>
      <w:r>
        <w:rPr>
          <w:b/>
          <w:bCs/>
        </w:rPr>
        <w:t>Texas Department of Housing and Community Affairs</w:t>
      </w:r>
    </w:p>
    <w:p>
      <w:pPr>
        <w:pStyle w:val="Normal"/>
        <w:rPr/>
      </w:pPr>
      <w:r>
        <w:rPr/>
        <w:tab/>
        <w:tab/>
        <w:tab/>
      </w:r>
      <w:r>
        <w:rPr>
          <w:i/>
          <w:iCs/>
        </w:rPr>
        <w:t>Chief Accountant in Financial Services</w:t>
      </w:r>
    </w:p>
    <w:p>
      <w:pPr>
        <w:pStyle w:val="Normal"/>
        <w:rPr>
          <w:b/>
          <w:bCs/>
        </w:rPr>
      </w:pPr>
      <w:r>
        <w:rPr/>
        <w:tab/>
        <w:tab/>
        <w:tab/>
        <w:t xml:space="preserve">Chief accountant responsible for all financial and accounting activities related to the </w:t>
        <w:tab/>
        <w:tab/>
        <w:tab/>
        <w:tab/>
        <w:t xml:space="preserve">Department’s mortgage revenue bond issues.  Supervise three staff accountants in the </w:t>
        <w:tab/>
        <w:tab/>
        <w:tab/>
        <w:tab/>
        <w:t xml:space="preserve">planning, organization, and preparation of the Department’s revenue bond financial </w:t>
        <w:tab/>
        <w:tab/>
        <w:tab/>
        <w:tab/>
        <w:t xml:space="preserve">statements.  Established and currently maintain the accounting system, procedures, and </w:t>
        <w:tab/>
        <w:tab/>
        <w:tab/>
        <w:tab/>
        <w:t xml:space="preserve">controls in addition to preparing a variety of related financial analyses and reports as </w:t>
        <w:tab/>
        <w:tab/>
        <w:tab/>
        <w:tab/>
        <w:t xml:space="preserve">requested.  </w:t>
      </w:r>
    </w:p>
    <w:p>
      <w:pPr>
        <w:pStyle w:val="Normal"/>
        <w:rPr>
          <w:b/>
          <w:bCs/>
        </w:rPr>
      </w:pPr>
      <w:r>
        <w:rPr>
          <w:b/>
          <w:bCs/>
        </w:rPr>
      </w:r>
    </w:p>
    <w:p>
      <w:pPr>
        <w:pStyle w:val="Normal"/>
        <w:rPr/>
      </w:pPr>
      <w:r>
        <w:rPr/>
        <w:t>1994-June 1995</w:t>
        <w:tab/>
        <w:tab/>
      </w:r>
      <w:r>
        <w:rPr>
          <w:b/>
          <w:bCs/>
        </w:rPr>
        <w:t>Texas Department of Housing and Community Affairs</w:t>
      </w:r>
    </w:p>
    <w:p>
      <w:pPr>
        <w:pStyle w:val="Normal"/>
        <w:ind w:start="2160" w:end="0"/>
        <w:rPr>
          <w:i/>
          <w:i/>
          <w:iCs/>
        </w:rPr>
      </w:pPr>
      <w:r>
        <w:rPr>
          <w:i/>
          <w:iCs/>
        </w:rPr>
        <w:t>Staff Accountant in Financial Services</w:t>
      </w:r>
    </w:p>
    <w:p>
      <w:pPr>
        <w:pStyle w:val="Normal"/>
        <w:ind w:start="2160" w:end="0"/>
        <w:rPr/>
      </w:pPr>
      <w:r>
        <w:rPr/>
        <w:t>Accountant responsible for activities involved in preparing monthly financial statements for the Department’s mortgage revenue bond issues.  This included coding complex accounting transactions from trust statements and reviewing the entry of data into an integrated general ledger software system.  Also responsible for analyzing the activity of the mortgage loans and investments connected with the various bond issues.</w:t>
      </w:r>
    </w:p>
    <w:p>
      <w:pPr>
        <w:pStyle w:val="Normal"/>
        <w:ind w:start="2160" w:end="0"/>
        <w:rPr/>
      </w:pPr>
      <w:r>
        <w:rPr/>
      </w:r>
    </w:p>
    <w:p>
      <w:pPr>
        <w:pStyle w:val="Normal"/>
        <w:rPr/>
      </w:pPr>
      <w:r>
        <w:rPr/>
        <w:t>1990-1993</w:t>
        <w:tab/>
        <w:tab/>
      </w:r>
      <w:r>
        <w:rPr>
          <w:b/>
          <w:bCs/>
        </w:rPr>
        <w:t>Sysco Foodservices of Austin</w:t>
      </w:r>
    </w:p>
    <w:p>
      <w:pPr>
        <w:pStyle w:val="Normal"/>
        <w:ind w:start="2160" w:end="0"/>
        <w:rPr>
          <w:i/>
          <w:i/>
          <w:iCs/>
        </w:rPr>
      </w:pPr>
      <w:r>
        <w:rPr>
          <w:i/>
          <w:iCs/>
        </w:rPr>
        <w:t>Marketing Associate</w:t>
      </w:r>
    </w:p>
    <w:p>
      <w:pPr>
        <w:pStyle w:val="Normal"/>
        <w:ind w:start="2160" w:end="0"/>
        <w:rPr/>
      </w:pPr>
      <w:r>
        <w:rPr/>
        <w:t>Acquired clients and supervised all activities involved in maintaining those accounts on a weekly call basis.  This included both marketing and sales calls as well as handling receivables connected with those customers.</w:t>
      </w:r>
    </w:p>
    <w:p>
      <w:pPr>
        <w:pStyle w:val="Normal"/>
        <w:ind w:start="2160" w:end="0"/>
        <w:rPr/>
      </w:pPr>
      <w:r>
        <w:rPr/>
      </w:r>
    </w:p>
    <w:p>
      <w:pPr>
        <w:pStyle w:val="Normal"/>
        <w:ind w:start="2160" w:end="0"/>
        <w:rPr/>
      </w:pPr>
      <w:r>
        <w:rPr/>
      </w:r>
    </w:p>
    <w:p>
      <w:pPr>
        <w:pStyle w:val="Normal"/>
        <w:ind w:start="2160" w:end="0"/>
        <w:rPr/>
      </w:pPr>
      <w:r>
        <w:rPr/>
      </w:r>
    </w:p>
    <w:p>
      <w:pPr>
        <w:pStyle w:val="Normal"/>
        <w:ind w:start="2160" w:end="0"/>
        <w:rPr/>
      </w:pPr>
      <w:r>
        <w:rPr/>
      </w:r>
    </w:p>
    <w:p>
      <w:pPr>
        <w:pStyle w:val="Normal"/>
        <w:ind w:start="2160" w:end="0"/>
        <w:jc w:val="center"/>
        <w:rPr>
          <w:b/>
          <w:bCs/>
        </w:rPr>
      </w:pPr>
      <w:r>
        <w:rPr>
          <w:b/>
          <w:bCs/>
        </w:rPr>
        <w:t>References available upon request</w:t>
      </w:r>
    </w:p>
    <w:sectPr>
      <w:type w:val="nextPage"/>
      <w:pgSz w:w="12240" w:h="15840"/>
      <w:pgMar w:left="1008"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1995-05-22T16:52:00Z</dcterms:created>
  <dc:creator>m</dc:creator>
  <dc:description/>
  <dc:language>en-CA</dc:language>
  <cp:lastModifiedBy>ECT</cp:lastModifiedBy>
  <cp:lastPrinted>1997-05-30T14:37:00Z</cp:lastPrinted>
  <dcterms:modified xsi:type="dcterms:W3CDTF">1997-09-10T11:30:00Z</dcterms:modified>
  <cp:revision>13</cp:revision>
  <dc:subject/>
  <dc:title>Darron Giron</dc:title>
</cp:coreProperties>
</file>