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Bessik E. Matchavariani</w:t>
      </w:r>
    </w:p>
    <w:p>
      <w:pPr>
        <w:pStyle w:val="BodyText"/>
        <w:rPr>
          <w:sz w:val="18"/>
        </w:rPr>
      </w:pPr>
      <w:r>
        <w:rPr>
          <w:sz w:val="18"/>
        </w:rPr>
        <w:t>Home Address:</w:t>
        <w:tab/>
        <w:tab/>
        <w:tab/>
        <w:tab/>
        <w:tab/>
        <w:tab/>
        <w:tab/>
        <w:tab/>
        <w:tab/>
        <w:t>Business Address:</w:t>
      </w:r>
    </w:p>
    <w:p>
      <w:pPr>
        <w:pStyle w:val="Normal"/>
        <w:jc w:val="both"/>
        <w:rPr>
          <w:rFonts w:ascii="Arial" w:hAnsi="Arial" w:cs="Arial"/>
          <w:sz w:val="18"/>
        </w:rPr>
      </w:pPr>
      <w:r>
        <w:rPr>
          <w:rFonts w:cs="Arial" w:ascii="Arial" w:hAnsi="Arial"/>
          <w:sz w:val="18"/>
        </w:rPr>
        <w:t>4000 Essex Lane, Apt. 3204</w:t>
        <w:tab/>
        <w:tab/>
        <w:tab/>
        <w:tab/>
        <w:tab/>
        <w:tab/>
        <w:tab/>
        <w:t>Enron Broadband Services</w:t>
      </w:r>
    </w:p>
    <w:p>
      <w:pPr>
        <w:pStyle w:val="Normal"/>
        <w:jc w:val="both"/>
        <w:rPr>
          <w:rFonts w:ascii="Arial" w:hAnsi="Arial" w:cs="Arial"/>
          <w:sz w:val="18"/>
        </w:rPr>
      </w:pPr>
      <w:r>
        <w:rPr>
          <w:rFonts w:cs="Arial" w:ascii="Arial" w:hAnsi="Arial"/>
          <w:sz w:val="18"/>
        </w:rPr>
        <w:t>Houston, TX 77027</w:t>
        <w:tab/>
        <w:tab/>
        <w:tab/>
        <w:tab/>
        <w:tab/>
        <w:tab/>
        <w:tab/>
        <w:tab/>
        <w:t xml:space="preserve">1400 Smith Street, </w:t>
      </w:r>
    </w:p>
    <w:p>
      <w:pPr>
        <w:pStyle w:val="Normal"/>
        <w:jc w:val="both"/>
        <w:rPr>
          <w:rFonts w:ascii="Arial" w:hAnsi="Arial" w:cs="Arial"/>
          <w:sz w:val="18"/>
        </w:rPr>
      </w:pPr>
      <w:r>
        <w:rPr>
          <w:rFonts w:cs="Arial" w:ascii="Arial" w:hAnsi="Arial"/>
          <w:sz w:val="18"/>
        </w:rPr>
        <w:t>Tel:</w:t>
        <w:tab/>
        <w:t>(713) 961-7757</w:t>
        <w:tab/>
        <w:tab/>
        <w:tab/>
        <w:tab/>
        <w:tab/>
        <w:tab/>
        <w:tab/>
        <w:tab/>
        <w:t>Tel:</w:t>
        <w:tab/>
        <w:t>(713) 345-7230</w:t>
      </w:r>
    </w:p>
    <w:p>
      <w:pPr>
        <w:pStyle w:val="Normal"/>
        <w:pBdr>
          <w:bottom w:val="single" w:sz="6" w:space="1" w:color="000000"/>
        </w:pBdr>
        <w:jc w:val="both"/>
        <w:rPr>
          <w:rFonts w:ascii="Arial" w:hAnsi="Arial" w:cs="Arial"/>
          <w:b/>
          <w:sz w:val="18"/>
        </w:rPr>
      </w:pPr>
      <w:r>
        <w:rPr>
          <w:rFonts w:cs="Arial" w:ascii="Arial" w:hAnsi="Arial"/>
          <w:sz w:val="18"/>
        </w:rPr>
        <w:t>bessik@hotmail.com</w:t>
        <w:tab/>
        <w:tab/>
        <w:tab/>
        <w:tab/>
        <w:tab/>
        <w:tab/>
        <w:tab/>
        <w:tab/>
        <w:t>Fax:</w:t>
        <w:tab/>
        <w:t>(713) 646-8861</w:t>
      </w:r>
    </w:p>
    <w:p>
      <w:pPr>
        <w:pStyle w:val="Normal"/>
        <w:numPr>
          <w:ilvl w:val="0"/>
          <w:numId w:val="0"/>
        </w:numPr>
        <w:outlineLvl w:val="0"/>
        <w:rPr/>
      </w:pPr>
      <w:r>
        <w:rPr>
          <w:rFonts w:cs="Arial" w:ascii="Arial" w:hAnsi="Arial"/>
          <w:b/>
          <w:sz w:val="22"/>
        </w:rPr>
        <w:t>E</w:t>
      </w:r>
      <w:r>
        <w:rPr>
          <w:rFonts w:cs="Arial" w:ascii="Arial" w:hAnsi="Arial"/>
          <w:b/>
        </w:rPr>
        <w:t>XPERIENCE:</w:t>
      </w:r>
    </w:p>
    <w:p>
      <w:pPr>
        <w:pStyle w:val="Normal"/>
        <w:numPr>
          <w:ilvl w:val="0"/>
          <w:numId w:val="0"/>
        </w:numPr>
        <w:outlineLvl w:val="0"/>
        <w:rPr>
          <w:rFonts w:ascii="Arial" w:hAnsi="Arial" w:cs="Arial"/>
          <w:b/>
        </w:rPr>
      </w:pPr>
      <w:r>
        <w:rPr>
          <w:rFonts w:cs="Arial" w:ascii="Arial" w:hAnsi="Arial"/>
          <w:b/>
        </w:rPr>
      </w:r>
    </w:p>
    <w:p>
      <w:pPr>
        <w:pStyle w:val="Normal"/>
        <w:numPr>
          <w:ilvl w:val="0"/>
          <w:numId w:val="0"/>
        </w:numPr>
        <w:ind w:hanging="2160" w:start="2160" w:end="0"/>
        <w:outlineLvl w:val="0"/>
        <w:rPr/>
      </w:pPr>
      <w:r>
        <w:rPr>
          <w:rFonts w:cs="Arial" w:ascii="Arial" w:hAnsi="Arial"/>
        </w:rPr>
        <w:t>04/2000-present</w:t>
        <w:tab/>
      </w:r>
      <w:r>
        <w:rPr>
          <w:rFonts w:cs="Arial" w:ascii="Arial" w:hAnsi="Arial"/>
          <w:b/>
        </w:rPr>
        <w:t xml:space="preserve">Account Manager, Enron Broadband Services (EBS) – </w:t>
      </w:r>
      <w:r>
        <w:rPr>
          <w:rFonts w:cs="Arial" w:ascii="Arial" w:hAnsi="Arial"/>
          <w:b/>
          <w:i/>
        </w:rPr>
        <w:t>Market Interface and Analysis</w:t>
      </w:r>
      <w:r>
        <w:rPr>
          <w:rFonts w:cs="Arial" w:ascii="Arial" w:hAnsi="Arial"/>
          <w:b/>
        </w:rPr>
        <w:t xml:space="preserve"> </w:t>
      </w:r>
    </w:p>
    <w:p>
      <w:pPr>
        <w:pStyle w:val="BodyTextIndent"/>
        <w:numPr>
          <w:ilvl w:val="0"/>
          <w:numId w:val="0"/>
        </w:numPr>
        <w:ind w:hanging="0" w:start="2160"/>
        <w:outlineLvl w:val="0"/>
        <w:rPr>
          <w:sz w:val="20"/>
        </w:rPr>
      </w:pPr>
      <w:r>
        <w:rPr>
          <w:sz w:val="20"/>
        </w:rPr>
        <w:t>Develop and manage relationships among EBS’s commercial business units by managing business requirements between information providers and consumers.  Provide dedicated support to business units for Market Research, and Competitive Intelligence.  Design intelligence system plan and install a competitive intelligence program.  Develop, maintain, and communicate an in-depth understanding of competitors’ current and future products, technologies, market activities, and business strategies.  Facilitating information flow among EBS’s business units by means of capturing, transferring and sharing knowledge.</w:t>
      </w:r>
    </w:p>
    <w:p>
      <w:pPr>
        <w:pStyle w:val="BodyTextIndent"/>
        <w:numPr>
          <w:ilvl w:val="0"/>
          <w:numId w:val="0"/>
        </w:numPr>
        <w:ind w:hanging="0" w:start="2160"/>
        <w:outlineLvl w:val="0"/>
        <w:rPr>
          <w:sz w:val="20"/>
        </w:rPr>
      </w:pPr>
      <w:r>
        <w:rPr>
          <w:sz w:val="20"/>
        </w:rPr>
      </w:r>
    </w:p>
    <w:p>
      <w:pPr>
        <w:pStyle w:val="Normal"/>
        <w:ind w:hanging="2160" w:start="2160" w:end="0"/>
        <w:rPr>
          <w:rFonts w:ascii="Arial" w:hAnsi="Arial" w:cs="Arial"/>
        </w:rPr>
      </w:pPr>
      <w:r>
        <w:rPr>
          <w:rFonts w:cs="Arial" w:ascii="Arial" w:hAnsi="Arial"/>
        </w:rPr>
        <w:t>08/99-03/2000</w:t>
        <w:tab/>
      </w:r>
      <w:r>
        <w:rPr>
          <w:rFonts w:cs="Arial" w:ascii="Arial" w:hAnsi="Arial"/>
          <w:b/>
        </w:rPr>
        <w:t>Associate</w:t>
      </w:r>
      <w:r>
        <w:rPr>
          <w:rFonts w:cs="Arial" w:ascii="Arial" w:hAnsi="Arial"/>
          <w:b/>
          <w:i/>
        </w:rPr>
        <w:t>, Enron Corp. – Community Relations</w:t>
      </w:r>
    </w:p>
    <w:p>
      <w:pPr>
        <w:pStyle w:val="Normal"/>
        <w:ind w:hanging="2160" w:start="2160" w:end="0"/>
        <w:rPr>
          <w:rFonts w:ascii="Arial" w:hAnsi="Arial" w:cs="Arial"/>
        </w:rPr>
      </w:pPr>
      <w:r>
        <w:rPr>
          <w:rFonts w:cs="Arial" w:ascii="Arial" w:hAnsi="Arial"/>
        </w:rPr>
        <w:tab/>
        <w:t xml:space="preserve">Develop win-win partnerships with community based non-profit organizations to increase Enron’s impact in the community consistent with Enron’s visions and values.  Through Enron’s contributions to multiple organizations, Identify and pursue potential deals for Enron Energy Services.  Participate in planning and implementing various Enron sponsored community projects. </w:t>
      </w:r>
    </w:p>
    <w:p>
      <w:pPr>
        <w:pStyle w:val="Normal"/>
        <w:ind w:hanging="2160" w:start="2160" w:end="0"/>
        <w:rPr>
          <w:rFonts w:ascii="Arial" w:hAnsi="Arial" w:cs="Arial"/>
        </w:rPr>
      </w:pPr>
      <w:r>
        <w:rPr>
          <w:rFonts w:cs="Arial" w:ascii="Arial" w:hAnsi="Arial"/>
        </w:rPr>
      </w:r>
    </w:p>
    <w:p>
      <w:pPr>
        <w:pStyle w:val="Normal"/>
        <w:ind w:hanging="2160" w:start="2160" w:end="0"/>
        <w:rPr/>
      </w:pPr>
      <w:r>
        <w:rPr>
          <w:rFonts w:cs="Arial" w:ascii="Arial" w:hAnsi="Arial"/>
        </w:rPr>
        <w:t>02/99-07/99</w:t>
        <w:tab/>
      </w:r>
      <w:r>
        <w:rPr>
          <w:rFonts w:cs="Arial" w:ascii="Arial" w:hAnsi="Arial"/>
          <w:b/>
        </w:rPr>
        <w:t>Associate,</w:t>
      </w:r>
      <w:r>
        <w:rPr>
          <w:rFonts w:cs="Arial" w:ascii="Arial" w:hAnsi="Arial"/>
        </w:rPr>
        <w:t xml:space="preserve"> </w:t>
      </w:r>
      <w:r>
        <w:rPr>
          <w:rFonts w:cs="Arial" w:ascii="Arial" w:hAnsi="Arial"/>
          <w:b/>
          <w:i/>
        </w:rPr>
        <w:t xml:space="preserve">Enron International - International Finance </w:t>
      </w:r>
    </w:p>
    <w:p>
      <w:pPr>
        <w:pStyle w:val="BodyTextIndent2"/>
        <w:rPr>
          <w:sz w:val="20"/>
        </w:rPr>
      </w:pPr>
      <w:r>
        <w:rPr>
          <w:sz w:val="20"/>
        </w:rPr>
        <w:tab/>
        <w:t xml:space="preserve">Work closely with management and conduct due diligence as needed in order to secure appropriate financing for the Saipan project (a BOO for an aggregate of 80 MW power plant), including preparation of Information Memorandum and Term Sheet for banks. Assist the development team in identifying the issues in the project that will make a deal financeable.     </w:t>
      </w:r>
    </w:p>
    <w:p>
      <w:pPr>
        <w:pStyle w:val="Normal"/>
        <w:ind w:hanging="2160" w:start="2160" w:end="0"/>
        <w:rPr>
          <w:rFonts w:ascii="Arial" w:hAnsi="Arial" w:cs="Arial"/>
          <w:sz w:val="20"/>
        </w:rPr>
      </w:pPr>
      <w:r>
        <w:rPr>
          <w:rFonts w:cs="Arial" w:ascii="Arial" w:hAnsi="Arial"/>
          <w:sz w:val="20"/>
        </w:rPr>
      </w:r>
    </w:p>
    <w:p>
      <w:pPr>
        <w:pStyle w:val="Normal"/>
        <w:ind w:hanging="2160" w:start="2160" w:end="0"/>
        <w:rPr/>
      </w:pPr>
      <w:r>
        <w:rPr>
          <w:rFonts w:cs="Arial" w:ascii="Arial" w:hAnsi="Arial"/>
        </w:rPr>
        <w:t>08/98-01/99</w:t>
        <w:tab/>
      </w:r>
      <w:r>
        <w:rPr>
          <w:rFonts w:cs="Arial" w:ascii="Arial" w:hAnsi="Arial"/>
          <w:b/>
        </w:rPr>
        <w:t xml:space="preserve">Associate, </w:t>
      </w:r>
      <w:r>
        <w:rPr>
          <w:rFonts w:cs="Arial" w:ascii="Arial" w:hAnsi="Arial"/>
          <w:b/>
          <w:i/>
        </w:rPr>
        <w:t xml:space="preserve">Enron International - Economic Structuring </w:t>
      </w:r>
    </w:p>
    <w:p>
      <w:pPr>
        <w:pStyle w:val="Normal"/>
        <w:ind w:hanging="2160" w:start="2160" w:end="0"/>
        <w:rPr/>
      </w:pPr>
      <w:r>
        <w:rPr>
          <w:rFonts w:cs="Arial" w:ascii="Arial" w:hAnsi="Arial"/>
          <w:i/>
        </w:rPr>
        <w:tab/>
      </w:r>
      <w:r>
        <w:rPr>
          <w:rFonts w:cs="Arial" w:ascii="Arial" w:hAnsi="Arial"/>
        </w:rPr>
        <w:t xml:space="preserve">Compile due diligence binder by means of gathering information from project developers, engineers, and tax department.  Based on the data provided, build assumptions and model all commercial aspects of a project.  Work closely with the developer in order to keep the economic assumptions up-to-date.       </w:t>
      </w:r>
    </w:p>
    <w:p>
      <w:pPr>
        <w:pStyle w:val="Normal"/>
        <w:ind w:hanging="2160" w:start="2160" w:end="0"/>
        <w:rPr>
          <w:rFonts w:ascii="Arial" w:hAnsi="Arial" w:cs="Arial"/>
          <w:b/>
        </w:rPr>
      </w:pPr>
      <w:r>
        <w:rPr>
          <w:rFonts w:cs="Arial" w:ascii="Arial" w:hAnsi="Arial"/>
          <w:i/>
        </w:rPr>
        <w:tab/>
      </w:r>
    </w:p>
    <w:p>
      <w:pPr>
        <w:pStyle w:val="Normal"/>
        <w:ind w:hanging="2160" w:start="2160" w:end="0"/>
        <w:rPr>
          <w:rFonts w:ascii="Arial" w:hAnsi="Arial" w:cs="Arial"/>
          <w:b/>
        </w:rPr>
      </w:pPr>
      <w:r>
        <w:rPr>
          <w:rFonts w:cs="Arial" w:ascii="Arial" w:hAnsi="Arial"/>
        </w:rPr>
        <w:t>02/98-08/98</w:t>
        <w:tab/>
      </w:r>
      <w:r>
        <w:rPr>
          <w:rFonts w:cs="Arial" w:ascii="Arial" w:hAnsi="Arial"/>
          <w:b/>
        </w:rPr>
        <w:t xml:space="preserve">Associate, </w:t>
      </w:r>
      <w:r>
        <w:rPr>
          <w:rFonts w:cs="Arial" w:ascii="Arial" w:hAnsi="Arial"/>
          <w:b/>
          <w:i/>
        </w:rPr>
        <w:t>Enron International - Structuring/Bid Group</w:t>
      </w:r>
    </w:p>
    <w:p>
      <w:pPr>
        <w:pStyle w:val="Normal"/>
        <w:ind w:hanging="2160" w:start="2160" w:end="0"/>
        <w:rPr>
          <w:rFonts w:ascii="Arial" w:hAnsi="Arial" w:cs="Arial"/>
        </w:rPr>
      </w:pPr>
      <w:r>
        <w:rPr>
          <w:rFonts w:cs="Arial" w:ascii="Arial" w:hAnsi="Arial"/>
        </w:rPr>
        <w:tab/>
        <w:t xml:space="preserve">Provided analytical support to development team for the ‘Accro’ bid (a BOO project for </w:t>
      </w:r>
    </w:p>
    <w:p>
      <w:pPr>
        <w:pStyle w:val="Normal"/>
        <w:ind w:start="2160" w:end="0"/>
        <w:rPr/>
      </w:pPr>
      <w:r>
        <w:rPr>
          <w:rFonts w:cs="Arial" w:ascii="Arial" w:hAnsi="Arial"/>
        </w:rPr>
        <w:t>PDVSA’s gas processing plant in Venezuela).  Researched</w:t>
      </w:r>
      <w:r>
        <w:rPr>
          <w:rFonts w:cs="Arial" w:ascii="Arial" w:hAnsi="Arial"/>
          <w:b/>
        </w:rPr>
        <w:t xml:space="preserve"> </w:t>
      </w:r>
      <w:r>
        <w:rPr>
          <w:rFonts w:cs="Arial" w:ascii="Arial" w:hAnsi="Arial"/>
        </w:rPr>
        <w:t>and analyzed</w:t>
      </w:r>
      <w:r>
        <w:rPr>
          <w:rFonts w:cs="Arial" w:ascii="Arial" w:hAnsi="Arial"/>
          <w:b/>
        </w:rPr>
        <w:t xml:space="preserve"> </w:t>
      </w:r>
      <w:r>
        <w:rPr>
          <w:rFonts w:cs="Arial" w:ascii="Arial" w:hAnsi="Arial"/>
        </w:rPr>
        <w:t xml:space="preserve">country-specific information including: sovereign, legal, counter-party credit, foreign exchange, and equity risks to derive an appropriate discount rate in collaboration with Enron Capital Management.  Worked closely with the development team and incorporated all pertinent information from accounting, legal, economic analysis, and finance departments in helping to establish winning bid strategies.  Enron was awarded the bid on July 8, 1998. </w:t>
      </w:r>
    </w:p>
    <w:p>
      <w:pPr>
        <w:pStyle w:val="Normal"/>
        <w:ind w:hanging="2160" w:start="2160" w:end="0"/>
        <w:rPr>
          <w:rFonts w:ascii="Arial" w:hAnsi="Arial" w:eastAsia="Arial" w:cs="Arial"/>
        </w:rPr>
      </w:pPr>
      <w:r>
        <w:rPr>
          <w:rFonts w:eastAsia="Arial" w:cs="Arial" w:ascii="Arial" w:hAnsi="Arial"/>
        </w:rPr>
        <w:t xml:space="preserve"> </w:t>
      </w:r>
    </w:p>
    <w:p>
      <w:pPr>
        <w:pStyle w:val="Normal"/>
        <w:ind w:hanging="2160" w:start="2160" w:end="0"/>
        <w:rPr>
          <w:rFonts w:ascii="Arial" w:hAnsi="Arial" w:cs="Arial"/>
          <w:b/>
        </w:rPr>
      </w:pPr>
      <w:r>
        <w:rPr>
          <w:rFonts w:cs="Arial" w:ascii="Arial" w:hAnsi="Arial"/>
        </w:rPr>
        <w:t>05/97-08/97</w:t>
        <w:tab/>
      </w:r>
      <w:r>
        <w:rPr>
          <w:rFonts w:cs="Arial" w:ascii="Arial" w:hAnsi="Arial"/>
          <w:b/>
        </w:rPr>
        <w:t>Summer Associate,</w:t>
      </w:r>
      <w:r>
        <w:rPr>
          <w:rFonts w:cs="Arial" w:ascii="Arial" w:hAnsi="Arial"/>
        </w:rPr>
        <w:t xml:space="preserve"> </w:t>
      </w:r>
      <w:r>
        <w:rPr>
          <w:rFonts w:cs="Arial" w:ascii="Arial" w:hAnsi="Arial"/>
          <w:b/>
          <w:i/>
        </w:rPr>
        <w:t>Enron International</w:t>
      </w:r>
    </w:p>
    <w:p>
      <w:pPr>
        <w:pStyle w:val="Heading1"/>
        <w:rPr>
          <w:sz w:val="20"/>
        </w:rPr>
      </w:pPr>
      <w:r>
        <w:rPr>
          <w:sz w:val="20"/>
        </w:rPr>
        <w:t>•</w:t>
      </w:r>
      <w:r>
        <w:rPr>
          <w:sz w:val="20"/>
        </w:rPr>
        <w:t>Enron Europe Ltd. – Asset Development</w:t>
      </w:r>
    </w:p>
    <w:p>
      <w:pPr>
        <w:pStyle w:val="Normal"/>
        <w:ind w:start="2160" w:end="0"/>
        <w:rPr/>
      </w:pPr>
      <w:r>
        <w:rPr>
          <w:rFonts w:cs="Arial" w:ascii="Arial" w:hAnsi="Arial"/>
        </w:rPr>
        <w:t>Provided</w:t>
      </w:r>
      <w:r>
        <w:rPr>
          <w:rFonts w:cs="Arial" w:ascii="Arial" w:hAnsi="Arial"/>
          <w:b/>
        </w:rPr>
        <w:t xml:space="preserve"> </w:t>
      </w:r>
      <w:r>
        <w:rPr>
          <w:rFonts w:cs="Arial" w:ascii="Arial" w:hAnsi="Arial"/>
        </w:rPr>
        <w:t>daily support and research for the Transcaspian Gas Pipeline project.  Traveled extensively with the principal for project development throughout Azerbaijan, Georgia, Russian Federation, Turkey, and Turkmenistan to examine opportunities for energy related projects.  Participated</w:t>
      </w:r>
      <w:r>
        <w:rPr>
          <w:rFonts w:cs="Arial" w:ascii="Arial" w:hAnsi="Arial"/>
          <w:b/>
        </w:rPr>
        <w:t xml:space="preserve"> </w:t>
      </w:r>
      <w:r>
        <w:rPr>
          <w:rFonts w:cs="Arial" w:ascii="Arial" w:hAnsi="Arial"/>
        </w:rPr>
        <w:t>in</w:t>
      </w:r>
      <w:r>
        <w:rPr>
          <w:rFonts w:cs="Arial" w:ascii="Arial" w:hAnsi="Arial"/>
          <w:b/>
        </w:rPr>
        <w:t xml:space="preserve"> </w:t>
      </w:r>
      <w:r>
        <w:rPr>
          <w:rFonts w:cs="Arial" w:ascii="Arial" w:hAnsi="Arial"/>
        </w:rPr>
        <w:t>negotiations with government officials, business executives, and embassies of the countries involved in the Transcaspian Gas Pipeline Project.</w:t>
      </w:r>
    </w:p>
    <w:p>
      <w:pPr>
        <w:pStyle w:val="Normal"/>
        <w:rPr>
          <w:rFonts w:ascii="Arial" w:hAnsi="Arial" w:cs="Arial"/>
          <w:b/>
        </w:rPr>
      </w:pPr>
      <w:r>
        <w:rPr>
          <w:rFonts w:cs="Arial" w:ascii="Arial" w:hAnsi="Arial"/>
        </w:rPr>
        <w:t>06/94-08/94</w:t>
        <w:tab/>
        <w:tab/>
      </w:r>
      <w:r>
        <w:rPr>
          <w:rFonts w:cs="Arial" w:ascii="Arial" w:hAnsi="Arial"/>
          <w:b/>
        </w:rPr>
        <w:t xml:space="preserve">Clifford L. Brody Associates, </w:t>
      </w:r>
      <w:r>
        <w:rPr>
          <w:rFonts w:cs="Arial" w:ascii="Arial" w:hAnsi="Arial"/>
          <w:b/>
          <w:i/>
        </w:rPr>
        <w:t>Summer Intern</w:t>
      </w:r>
    </w:p>
    <w:p>
      <w:pPr>
        <w:pStyle w:val="Normal"/>
        <w:ind w:start="2160" w:end="0"/>
        <w:rPr/>
      </w:pPr>
      <w:r>
        <w:rPr>
          <w:rFonts w:cs="Arial" w:ascii="Arial" w:hAnsi="Arial"/>
        </w:rPr>
        <w:t>Provided</w:t>
      </w:r>
      <w:r>
        <w:rPr>
          <w:rFonts w:cs="Arial" w:ascii="Arial" w:hAnsi="Arial"/>
          <w:b/>
        </w:rPr>
        <w:t xml:space="preserve"> </w:t>
      </w:r>
      <w:r>
        <w:rPr>
          <w:rFonts w:cs="Arial" w:ascii="Arial" w:hAnsi="Arial"/>
        </w:rPr>
        <w:t>daily support to business development initiatives.  Performed</w:t>
      </w:r>
      <w:r>
        <w:rPr>
          <w:rFonts w:cs="Arial" w:ascii="Arial" w:hAnsi="Arial"/>
          <w:b/>
        </w:rPr>
        <w:t xml:space="preserve"> </w:t>
      </w:r>
      <w:r>
        <w:rPr>
          <w:rFonts w:cs="Arial" w:ascii="Arial" w:hAnsi="Arial"/>
        </w:rPr>
        <w:t>research including contact with clients, government officials, and foreign embassies.  Evaluated</w:t>
      </w:r>
      <w:r>
        <w:rPr>
          <w:rFonts w:cs="Arial" w:ascii="Arial" w:hAnsi="Arial"/>
          <w:b/>
        </w:rPr>
        <w:t xml:space="preserve"> </w:t>
      </w:r>
      <w:r>
        <w:rPr>
          <w:rFonts w:cs="Arial" w:ascii="Arial" w:hAnsi="Arial"/>
        </w:rPr>
        <w:t>business opportunities.</w:t>
      </w:r>
    </w:p>
    <w:p>
      <w:pPr>
        <w:pStyle w:val="Normal"/>
        <w:ind w:hanging="2160" w:start="2160" w:end="0"/>
        <w:rPr>
          <w:rFonts w:ascii="Arial" w:hAnsi="Arial" w:cs="Arial"/>
        </w:rPr>
      </w:pPr>
      <w:r>
        <w:rPr>
          <w:rFonts w:cs="Arial" w:ascii="Arial" w:hAnsi="Arial"/>
        </w:rPr>
      </w:r>
    </w:p>
    <w:p>
      <w:pPr>
        <w:pStyle w:val="Normal"/>
        <w:ind w:hanging="2160" w:start="2160" w:end="0"/>
        <w:rPr/>
      </w:pPr>
      <w:r>
        <w:rPr>
          <w:rFonts w:cs="Arial" w:ascii="Arial" w:hAnsi="Arial"/>
        </w:rPr>
        <w:t>10/92</w:t>
        <w:tab/>
        <w:t>Interpreted</w:t>
      </w:r>
      <w:r>
        <w:rPr>
          <w:rFonts w:cs="Arial" w:ascii="Arial" w:hAnsi="Arial"/>
          <w:b/>
        </w:rPr>
        <w:t xml:space="preserve"> </w:t>
      </w:r>
      <w:r>
        <w:rPr>
          <w:rFonts w:cs="Arial" w:ascii="Arial" w:hAnsi="Arial"/>
        </w:rPr>
        <w:t xml:space="preserve">for British Member of Parliament, Mr. John Reed during his visit in Tbilisi, </w:t>
      </w:r>
    </w:p>
    <w:p>
      <w:pPr>
        <w:pStyle w:val="Normal"/>
        <w:ind w:start="2160" w:end="0"/>
        <w:rPr>
          <w:rFonts w:ascii="Arial" w:hAnsi="Arial" w:cs="Arial"/>
        </w:rPr>
      </w:pPr>
      <w:r>
        <w:rPr>
          <w:rFonts w:cs="Arial" w:ascii="Arial" w:hAnsi="Arial"/>
        </w:rPr>
        <w:t>the Republic of Georgia as an observer at President Eduard Shevardnadze’s election.</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pPr>
      <w:r>
        <w:rPr>
          <w:rFonts w:cs="Arial" w:ascii="Arial" w:hAnsi="Arial"/>
          <w:b/>
          <w:sz w:val="22"/>
        </w:rPr>
        <w:t>E</w:t>
      </w:r>
      <w:r>
        <w:rPr>
          <w:rFonts w:cs="Arial" w:ascii="Arial" w:hAnsi="Arial"/>
          <w:b/>
        </w:rPr>
        <w:t>DUCATION:</w:t>
      </w:r>
      <w:r>
        <w:rPr>
          <w:rFonts w:cs="Arial" w:ascii="Arial" w:hAnsi="Arial"/>
        </w:rPr>
        <w:tab/>
        <w:tab/>
      </w:r>
      <w:r>
        <w:rPr>
          <w:rFonts w:cs="Arial" w:ascii="Arial" w:hAnsi="Arial"/>
          <w:b/>
        </w:rPr>
        <w:t xml:space="preserve">MA, December 1997  </w:t>
      </w:r>
      <w:r>
        <w:rPr>
          <w:rFonts w:cs="Arial" w:ascii="Arial" w:hAnsi="Arial"/>
        </w:rPr>
        <w:t>University of Kentucky</w:t>
      </w:r>
    </w:p>
    <w:p>
      <w:pPr>
        <w:pStyle w:val="Normal"/>
        <w:rPr>
          <w:rFonts w:ascii="Arial" w:hAnsi="Arial" w:cs="Arial"/>
        </w:rPr>
      </w:pPr>
      <w:r>
        <w:rPr>
          <w:rFonts w:cs="Arial" w:ascii="Arial" w:hAnsi="Arial"/>
        </w:rPr>
        <w:tab/>
        <w:tab/>
        <w:tab/>
      </w:r>
      <w:r>
        <w:rPr>
          <w:rFonts w:cs="Arial" w:ascii="Arial" w:hAnsi="Arial"/>
          <w:b/>
        </w:rPr>
        <w:t>Patterson School of Diplomacy and International Commerce</w:t>
      </w:r>
    </w:p>
    <w:p>
      <w:pPr>
        <w:pStyle w:val="Normal"/>
        <w:rPr/>
      </w:pPr>
      <w:r>
        <w:rPr>
          <w:rFonts w:cs="Arial" w:ascii="Arial" w:hAnsi="Arial"/>
        </w:rPr>
        <w:tab/>
        <w:tab/>
        <w:tab/>
      </w:r>
      <w:r>
        <w:rPr>
          <w:rFonts w:cs="Arial" w:ascii="Arial" w:hAnsi="Arial"/>
          <w:b/>
        </w:rPr>
        <w:t>Concentration:</w:t>
        <w:tab/>
      </w:r>
      <w:r>
        <w:rPr>
          <w:rFonts w:cs="Arial" w:ascii="Arial" w:hAnsi="Arial"/>
        </w:rPr>
        <w:t>Diplomacy and International Economics</w:t>
        <w:tab/>
        <w:tab/>
        <w:t>Cumulative GPA 3.5</w:t>
      </w:r>
    </w:p>
    <w:p>
      <w:pPr>
        <w:pStyle w:val="Normal"/>
        <w:rPr>
          <w:rFonts w:ascii="Arial" w:hAnsi="Arial" w:cs="Arial"/>
        </w:rPr>
      </w:pPr>
      <w:r>
        <w:rPr>
          <w:rFonts w:cs="Arial" w:ascii="Arial" w:hAnsi="Arial"/>
        </w:rPr>
      </w:r>
    </w:p>
    <w:p>
      <w:pPr>
        <w:pStyle w:val="Normal"/>
        <w:rPr/>
      </w:pPr>
      <w:r>
        <w:rPr>
          <w:rFonts w:cs="Arial" w:ascii="Arial" w:hAnsi="Arial"/>
        </w:rPr>
        <w:tab/>
        <w:tab/>
        <w:tab/>
      </w:r>
      <w:r>
        <w:rPr>
          <w:rFonts w:cs="Arial" w:ascii="Arial" w:hAnsi="Arial"/>
          <w:b/>
        </w:rPr>
        <w:t xml:space="preserve">Bachelor of General Studies, Cum Laude, May 1995  </w:t>
      </w:r>
      <w:r>
        <w:rPr>
          <w:rFonts w:cs="Arial" w:ascii="Arial" w:hAnsi="Arial"/>
        </w:rPr>
        <w:t>Western Kentucky University</w:t>
      </w:r>
    </w:p>
    <w:p>
      <w:pPr>
        <w:pStyle w:val="Normal"/>
        <w:rPr/>
      </w:pPr>
      <w:r>
        <w:rPr>
          <w:rFonts w:cs="Arial" w:ascii="Arial" w:hAnsi="Arial"/>
        </w:rPr>
        <w:tab/>
        <w:tab/>
        <w:tab/>
      </w:r>
      <w:r>
        <w:rPr>
          <w:rFonts w:cs="Arial" w:ascii="Arial" w:hAnsi="Arial"/>
          <w:b/>
        </w:rPr>
        <w:t>Concentration:</w:t>
        <w:tab/>
      </w:r>
      <w:r>
        <w:rPr>
          <w:rFonts w:cs="Arial" w:ascii="Arial" w:hAnsi="Arial"/>
        </w:rPr>
        <w:t>International Politics</w:t>
        <w:tab/>
        <w:tab/>
        <w:tab/>
        <w:tab/>
        <w:t>Cumulative GPA: 3.6</w:t>
      </w:r>
    </w:p>
    <w:p>
      <w:pPr>
        <w:pStyle w:val="Normal"/>
        <w:rPr>
          <w:rFonts w:ascii="Arial" w:hAnsi="Arial" w:cs="Arial"/>
        </w:rPr>
      </w:pPr>
      <w:r>
        <w:rPr>
          <w:rFonts w:cs="Arial" w:ascii="Arial" w:hAnsi="Arial"/>
        </w:rPr>
      </w:r>
    </w:p>
    <w:p>
      <w:pPr>
        <w:pStyle w:val="Normal"/>
        <w:rPr/>
      </w:pPr>
      <w:r>
        <w:rPr>
          <w:rFonts w:cs="Arial" w:ascii="Arial" w:hAnsi="Arial"/>
        </w:rPr>
        <w:tab/>
        <w:tab/>
        <w:tab/>
      </w:r>
      <w:r>
        <w:rPr>
          <w:rFonts w:cs="Arial" w:ascii="Arial" w:hAnsi="Arial"/>
          <w:b/>
        </w:rPr>
        <w:t xml:space="preserve">BA With Honors, May 1993  </w:t>
      </w:r>
      <w:r>
        <w:rPr>
          <w:rFonts w:cs="Arial" w:ascii="Arial" w:hAnsi="Arial"/>
        </w:rPr>
        <w:t>Tbilisi State Institute of Foreign Languages</w:t>
      </w:r>
    </w:p>
    <w:p>
      <w:pPr>
        <w:pStyle w:val="Normal"/>
        <w:rPr/>
      </w:pPr>
      <w:r>
        <w:rPr>
          <w:rFonts w:cs="Arial" w:ascii="Arial" w:hAnsi="Arial"/>
        </w:rPr>
        <w:tab/>
        <w:tab/>
        <w:tab/>
      </w:r>
      <w:r>
        <w:rPr>
          <w:rFonts w:cs="Arial" w:ascii="Arial" w:hAnsi="Arial"/>
          <w:b/>
        </w:rPr>
        <w:t>Concentration:</w:t>
        <w:tab/>
      </w:r>
      <w:r>
        <w:rPr>
          <w:rFonts w:cs="Arial" w:ascii="Arial" w:hAnsi="Arial"/>
        </w:rPr>
        <w:t>English and French</w:t>
        <w:tab/>
        <w:tab/>
        <w:tab/>
        <w:tab/>
        <w:t>Cumulative GPA: 4.0</w:t>
      </w:r>
    </w:p>
    <w:p>
      <w:pPr>
        <w:pStyle w:val="Normal"/>
        <w:rPr>
          <w:rFonts w:ascii="Arial" w:hAnsi="Arial" w:cs="Arial"/>
          <w:b/>
          <w:sz w:val="18"/>
        </w:rPr>
      </w:pPr>
      <w:r>
        <w:rPr>
          <w:rFonts w:cs="Arial" w:ascii="Arial" w:hAnsi="Arial"/>
          <w:b/>
          <w:sz w:val="18"/>
        </w:rPr>
      </w:r>
    </w:p>
    <w:p>
      <w:pPr>
        <w:pStyle w:val="Normal"/>
        <w:rPr/>
      </w:pPr>
      <w:r>
        <w:rPr>
          <w:rFonts w:cs="Arial" w:ascii="Arial" w:hAnsi="Arial"/>
          <w:b/>
          <w:sz w:val="22"/>
        </w:rPr>
        <w:t>H</w:t>
      </w:r>
      <w:r>
        <w:rPr>
          <w:rFonts w:cs="Arial" w:ascii="Arial" w:hAnsi="Arial"/>
          <w:b/>
        </w:rPr>
        <w:t>ONORS</w:t>
      </w:r>
      <w:r>
        <w:rPr>
          <w:rFonts w:cs="Arial" w:ascii="Arial" w:hAnsi="Arial"/>
          <w:b/>
          <w:sz w:val="16"/>
        </w:rPr>
        <w:t>:</w:t>
      </w:r>
      <w:r>
        <w:rPr>
          <w:rFonts w:cs="Arial" w:ascii="Arial" w:hAnsi="Arial"/>
          <w:b/>
          <w:sz w:val="22"/>
        </w:rPr>
        <w:tab/>
        <w:tab/>
      </w:r>
      <w:r>
        <w:rPr>
          <w:rFonts w:cs="Arial" w:ascii="Arial" w:hAnsi="Arial"/>
        </w:rPr>
        <w:t>Patterson School Fellowship, 1996-97</w:t>
      </w:r>
    </w:p>
    <w:p>
      <w:pPr>
        <w:pStyle w:val="Normal"/>
        <w:rPr>
          <w:rFonts w:ascii="Arial" w:hAnsi="Arial" w:cs="Arial"/>
        </w:rPr>
      </w:pPr>
      <w:r>
        <w:rPr>
          <w:rFonts w:cs="Arial" w:ascii="Arial" w:hAnsi="Arial"/>
        </w:rPr>
        <w:tab/>
        <w:tab/>
        <w:tab/>
        <w:t>President’s list at Western Kentucky University, May 1995</w:t>
      </w:r>
    </w:p>
    <w:p>
      <w:pPr>
        <w:pStyle w:val="Normal"/>
        <w:rPr>
          <w:rFonts w:ascii="Arial" w:hAnsi="Arial" w:cs="Arial"/>
        </w:rPr>
      </w:pPr>
      <w:r>
        <w:rPr>
          <w:rFonts w:cs="Arial" w:ascii="Arial" w:hAnsi="Arial"/>
        </w:rPr>
        <w:tab/>
        <w:tab/>
        <w:tab/>
        <w:t>Member of Phi Kappa Phi National Honor Society, May 1994</w:t>
      </w:r>
    </w:p>
    <w:p>
      <w:pPr>
        <w:pStyle w:val="Normal"/>
        <w:rPr>
          <w:rFonts w:ascii="Arial" w:hAnsi="Arial" w:cs="Arial"/>
          <w:sz w:val="16"/>
        </w:rPr>
      </w:pPr>
      <w:r>
        <w:rPr>
          <w:rFonts w:cs="Arial" w:ascii="Arial" w:hAnsi="Arial"/>
        </w:rPr>
        <w:tab/>
        <w:tab/>
        <w:tab/>
        <w:t>Member of Golden Key National Honor Society, November 1993</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rPr>
      </w:pPr>
      <w:r>
        <w:rPr>
          <w:rFonts w:cs="Arial" w:ascii="Arial" w:hAnsi="Arial"/>
          <w:b/>
          <w:sz w:val="22"/>
        </w:rPr>
        <w:t>A</w:t>
      </w:r>
      <w:r>
        <w:rPr>
          <w:rFonts w:cs="Arial" w:ascii="Arial" w:hAnsi="Arial"/>
          <w:b/>
        </w:rPr>
        <w:t>CTIVITIES:</w:t>
      </w:r>
    </w:p>
    <w:p>
      <w:pPr>
        <w:pStyle w:val="Normal"/>
        <w:rPr>
          <w:rFonts w:ascii="Arial" w:hAnsi="Arial" w:cs="Arial"/>
        </w:rPr>
      </w:pPr>
      <w:r>
        <w:rPr>
          <w:rFonts w:cs="Arial" w:ascii="Arial" w:hAnsi="Arial"/>
        </w:rPr>
        <w:t>1994-present</w:t>
        <w:tab/>
        <w:tab/>
        <w:t>Frequent guest of Round Table Discussions of Voice of America, Georgian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02/94 and 02/95</w:t>
        <w:tab/>
        <w:tab/>
        <w:t>Participated in Model NATO conference in Washington, DC.</w:t>
      </w:r>
    </w:p>
    <w:p>
      <w:pPr>
        <w:pStyle w:val="Normal"/>
        <w:rPr>
          <w:rFonts w:ascii="Arial" w:hAnsi="Arial" w:cs="Arial"/>
        </w:rPr>
      </w:pPr>
      <w:r>
        <w:rPr>
          <w:rFonts w:cs="Arial" w:ascii="Arial" w:hAnsi="Arial"/>
        </w:rPr>
      </w:r>
    </w:p>
    <w:p>
      <w:pPr>
        <w:pStyle w:val="Normal"/>
        <w:ind w:hanging="2160" w:start="2160" w:end="0"/>
        <w:rPr>
          <w:rFonts w:ascii="Arial" w:hAnsi="Arial" w:cs="Arial"/>
          <w:b/>
        </w:rPr>
      </w:pPr>
      <w:r>
        <w:rPr>
          <w:rFonts w:cs="Arial" w:ascii="Arial" w:hAnsi="Arial"/>
          <w:b/>
        </w:rPr>
      </w:r>
    </w:p>
    <w:p>
      <w:pPr>
        <w:pStyle w:val="Normal"/>
        <w:ind w:hanging="2160" w:start="2160" w:end="0"/>
        <w:rPr>
          <w:rFonts w:ascii="Arial" w:hAnsi="Arial" w:cs="Arial"/>
          <w:b/>
        </w:rPr>
      </w:pPr>
      <w:r>
        <w:rPr>
          <w:rFonts w:cs="Arial" w:ascii="Arial" w:hAnsi="Arial"/>
          <w:b/>
        </w:rPr>
      </w:r>
    </w:p>
    <w:p>
      <w:pPr>
        <w:pStyle w:val="Normal"/>
        <w:ind w:hanging="1440" w:start="1440" w:end="0"/>
        <w:rPr/>
      </w:pPr>
      <w:r>
        <w:rPr>
          <w:rFonts w:cs="Arial" w:ascii="Arial" w:hAnsi="Arial"/>
          <w:b/>
          <w:sz w:val="22"/>
        </w:rPr>
        <w:t>S</w:t>
      </w:r>
      <w:r>
        <w:rPr>
          <w:rFonts w:cs="Arial" w:ascii="Arial" w:hAnsi="Arial"/>
          <w:b/>
        </w:rPr>
        <w:t>KILLS:</w:t>
        <w:tab/>
        <w:tab/>
        <w:t>Computer:</w:t>
        <w:tab/>
        <w:tab/>
      </w:r>
      <w:r>
        <w:rPr>
          <w:rFonts w:cs="Arial" w:ascii="Arial" w:hAnsi="Arial"/>
        </w:rPr>
        <w:t xml:space="preserve">Microsoft Excel, Microsoft Word, Microsoft PowerPoint, </w:t>
      </w:r>
    </w:p>
    <w:p>
      <w:pPr>
        <w:pStyle w:val="Normal"/>
        <w:ind w:firstLine="720" w:start="3600" w:end="0"/>
        <w:rPr>
          <w:rFonts w:ascii="Arial" w:hAnsi="Arial" w:cs="Arial"/>
        </w:rPr>
      </w:pPr>
      <w:r>
        <w:rPr>
          <w:rFonts w:cs="Arial" w:ascii="Arial" w:hAnsi="Arial"/>
        </w:rPr>
        <w:t>Lotus Notes</w:t>
      </w:r>
    </w:p>
    <w:p>
      <w:pPr>
        <w:pStyle w:val="Normal"/>
        <w:ind w:hanging="2160" w:start="2160" w:end="0"/>
        <w:rPr>
          <w:rFonts w:ascii="Arial" w:hAnsi="Arial" w:cs="Arial"/>
        </w:rPr>
      </w:pPr>
      <w:r>
        <w:rPr>
          <w:rFonts w:eastAsia="Arial" w:cs="Arial" w:ascii="Arial" w:hAnsi="Arial"/>
        </w:rPr>
        <w:t xml:space="preserve"> </w:t>
      </w:r>
      <w:r>
        <w:rPr>
          <w:rFonts w:cs="Arial" w:ascii="Arial" w:hAnsi="Arial"/>
        </w:rPr>
        <w:tab/>
        <w:tab/>
        <w:tab/>
      </w:r>
    </w:p>
    <w:p>
      <w:pPr>
        <w:pStyle w:val="Normal"/>
        <w:ind w:hanging="2160" w:start="2160" w:end="0"/>
        <w:rPr>
          <w:rFonts w:ascii="Arial" w:hAnsi="Arial" w:cs="Arial"/>
        </w:rPr>
      </w:pPr>
      <w:r>
        <w:rPr>
          <w:rFonts w:cs="Arial" w:ascii="Arial" w:hAnsi="Arial"/>
        </w:rPr>
      </w:r>
    </w:p>
    <w:p>
      <w:pPr>
        <w:pStyle w:val="Normal"/>
        <w:ind w:hanging="2160" w:start="4320" w:end="0"/>
        <w:rPr/>
      </w:pPr>
      <w:r>
        <w:rPr>
          <w:rFonts w:cs="Arial" w:ascii="Arial" w:hAnsi="Arial"/>
          <w:b/>
        </w:rPr>
        <w:t>Languages:</w:t>
        <w:tab/>
      </w:r>
      <w:r>
        <w:rPr>
          <w:rFonts w:cs="Arial" w:ascii="Arial" w:hAnsi="Arial"/>
        </w:rPr>
        <w:t>Fluent (reading, writing, and speaking) in English, Georgian, and Russian.  Intermediate in French.</w:t>
      </w:r>
    </w:p>
    <w:p>
      <w:pPr>
        <w:pStyle w:val="Normal"/>
        <w:ind w:hanging="1440" w:start="3600" w:end="0"/>
        <w:rPr>
          <w:rFonts w:ascii="Arial" w:hAnsi="Arial" w:cs="Arial"/>
        </w:rPr>
      </w:pPr>
      <w:r>
        <w:rPr>
          <w:rFonts w:cs="Arial" w:ascii="Arial" w:hAnsi="Arial"/>
        </w:rPr>
      </w:r>
    </w:p>
    <w:p>
      <w:pPr>
        <w:pStyle w:val="Normal"/>
        <w:ind w:hanging="2160" w:start="4320" w:end="0"/>
        <w:rPr/>
      </w:pPr>
      <w:r>
        <w:rPr>
          <w:rFonts w:cs="Arial" w:ascii="Arial" w:hAnsi="Arial"/>
          <w:b/>
        </w:rPr>
        <w:t>Communication:</w:t>
      </w:r>
      <w:r>
        <w:rPr>
          <w:rFonts w:cs="Arial" w:ascii="Arial" w:hAnsi="Arial"/>
        </w:rPr>
        <w:tab/>
        <w:t xml:space="preserve">Excellent verbal and written communications skills including: </w:t>
      </w:r>
    </w:p>
    <w:p>
      <w:pPr>
        <w:pStyle w:val="Normal"/>
        <w:ind w:start="4320" w:end="0"/>
        <w:rPr>
          <w:rFonts w:ascii="Arial" w:hAnsi="Arial" w:cs="Arial"/>
        </w:rPr>
      </w:pPr>
      <w:r>
        <w:rPr>
          <w:rFonts w:cs="Arial" w:ascii="Arial" w:hAnsi="Arial"/>
        </w:rPr>
        <w:t>cross-cultural relations and negotiation.</w:t>
      </w:r>
    </w:p>
    <w:p>
      <w:pPr>
        <w:pStyle w:val="Normal"/>
        <w:rPr>
          <w:rFonts w:ascii="Arial" w:hAnsi="Arial" w:cs="Arial"/>
          <w:b/>
        </w:rPr>
      </w:pPr>
      <w:r>
        <w:rPr>
          <w:rFonts w:cs="Arial" w:ascii="Arial" w:hAnsi="Arial"/>
          <w:b/>
        </w:rPr>
      </w:r>
    </w:p>
    <w:p>
      <w:pPr>
        <w:pStyle w:val="Normal"/>
        <w:rPr/>
      </w:pPr>
      <w:r>
        <w:rPr>
          <w:rFonts w:cs="Arial" w:ascii="Arial" w:hAnsi="Arial"/>
          <w:b/>
          <w:sz w:val="22"/>
        </w:rPr>
        <w:t>R</w:t>
      </w:r>
      <w:r>
        <w:rPr>
          <w:rFonts w:cs="Arial" w:ascii="Arial" w:hAnsi="Arial"/>
          <w:b/>
        </w:rPr>
        <w:t>EFERENCES:</w:t>
        <w:tab/>
      </w:r>
      <w:r>
        <w:rPr>
          <w:rFonts w:cs="Arial" w:ascii="Arial" w:hAnsi="Arial"/>
        </w:rPr>
        <w:t>available upon request.</w:t>
      </w:r>
    </w:p>
    <w:sectPr>
      <w:type w:val="nextPage"/>
      <w:pgSz w:w="12240" w:h="15840"/>
      <w:pgMar w:left="1440" w:right="1008"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160" w:end="0"/>
      <w:outlineLvl w:val="0"/>
    </w:pPr>
    <w:rPr>
      <w:rFonts w:ascii="Arial" w:hAnsi="Arial" w:cs="Arial"/>
      <w:i/>
      <w:sz w:val="16"/>
    </w:rPr>
  </w:style>
  <w:style w:type="paragraph" w:styleId="Heading2">
    <w:name w:val="heading 2"/>
    <w:basedOn w:val="Normal"/>
    <w:next w:val="Normal"/>
    <w:qFormat/>
    <w:pPr>
      <w:keepNext w:val="true"/>
      <w:numPr>
        <w:ilvl w:val="1"/>
        <w:numId w:val="1"/>
      </w:numPr>
      <w:ind w:hanging="0" w:start="2160" w:end="0"/>
      <w:outlineLvl w:val="1"/>
    </w:pPr>
    <w:rPr>
      <w:rFonts w:ascii="Arial" w:hAnsi="Arial" w:cs="Arial"/>
      <w:b/>
      <w:sz w:val="16"/>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jc w:val="both"/>
      <w:outlineLvl w:val="0"/>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2160" w:end="0"/>
    </w:pPr>
    <w:rPr>
      <w:rFonts w:ascii="Arial" w:hAnsi="Arial" w:cs="Arial"/>
      <w:sz w:val="16"/>
    </w:rPr>
  </w:style>
  <w:style w:type="paragraph" w:styleId="BodyTextIndent2">
    <w:name w:val="Body Text Indent 2"/>
    <w:basedOn w:val="Normal"/>
    <w:qFormat/>
    <w:pPr>
      <w:ind w:hanging="2160" w:start="2160" w:end="0"/>
    </w:pPr>
    <w:rPr>
      <w:rFonts w:ascii="Arial" w:hAnsi="Arial" w:cs="Arial"/>
      <w:sz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1998-10-02T18:08:00Z</dcterms:created>
  <dc:creator>Library Microlabs</dc:creator>
  <dc:description/>
  <dc:language>en-CA</dc:language>
  <cp:lastModifiedBy>bessik_matchavariani</cp:lastModifiedBy>
  <cp:lastPrinted>2001-03-19T15:54:00Z</cp:lastPrinted>
  <dcterms:modified xsi:type="dcterms:W3CDTF">2001-04-19T11:30:00Z</dcterms:modified>
  <cp:revision>60</cp:revision>
  <dc:subject/>
  <dc:title>Bessik Matchavariani</dc:title>
</cp:coreProperties>
</file>