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start="720" w:end="749"/>
        <w:jc w:val="center"/>
        <w:rPr>
          <w:sz w:val="26"/>
        </w:rPr>
      </w:pPr>
      <w:r>
        <w:rPr>
          <w:sz w:val="26"/>
        </w:rPr>
        <w:t>AGENDA ITEM NO. ____</w:t>
      </w:r>
    </w:p>
    <w:p>
      <w:pPr>
        <w:pStyle w:val="BodyTextIndent"/>
        <w:ind w:start="720" w:end="749"/>
        <w:jc w:val="center"/>
        <w:rPr>
          <w:sz w:val="26"/>
        </w:rPr>
      </w:pPr>
      <w:r>
        <w:rPr>
          <w:sz w:val="26"/>
        </w:rPr>
        <w:t>EQUITY DERIVATIVES AUTHORIZATION</w:t>
      </w:r>
    </w:p>
    <w:p>
      <w:pPr>
        <w:pStyle w:val="BodyTextIndent"/>
        <w:ind w:start="720" w:end="749"/>
        <w:jc w:val="center"/>
        <w:rPr>
          <w:sz w:val="26"/>
        </w:rPr>
      </w:pPr>
      <w:r>
        <w:rPr>
          <w:sz w:val="26"/>
        </w:rPr>
      </w:r>
    </w:p>
    <w:p>
      <w:pPr>
        <w:pStyle w:val="BodyTextIndent"/>
        <w:ind w:start="720" w:end="749"/>
        <w:rPr>
          <w:sz w:val="26"/>
        </w:rPr>
      </w:pPr>
      <w:r>
        <w:rPr>
          <w:sz w:val="26"/>
        </w:rPr>
      </w:r>
    </w:p>
    <w:p>
      <w:pPr>
        <w:pStyle w:val="BodyTextIndent"/>
        <w:ind w:start="720" w:end="749"/>
        <w:rPr>
          <w:sz w:val="26"/>
        </w:rPr>
      </w:pPr>
      <w:r>
        <w:rPr>
          <w:sz w:val="26"/>
        </w:rPr>
        <w:t>WHEREAS, the Company desires to enter into and has entered into equity derivative transactions from time to time relating to the Common Stock of the Company, including, but not limited to swap transactions, forward sales and/or purchases, and options (the “ENE Equity Derivatives Transactions”), which are or may be in addition to obligations or contingent obligations to issue shares of Common Stock of the Company relating to project financings; and</w:t>
      </w:r>
    </w:p>
    <w:p>
      <w:pPr>
        <w:pStyle w:val="Normal"/>
        <w:widowControl/>
        <w:ind w:start="720" w:end="749"/>
        <w:jc w:val="both"/>
        <w:rPr>
          <w:sz w:val="26"/>
        </w:rPr>
      </w:pPr>
      <w:r>
        <w:rPr>
          <w:sz w:val="26"/>
        </w:rPr>
      </w:r>
    </w:p>
    <w:p>
      <w:pPr>
        <w:pStyle w:val="Normal"/>
        <w:widowControl/>
        <w:ind w:start="720" w:end="749"/>
        <w:jc w:val="both"/>
        <w:rPr/>
      </w:pPr>
      <w:r>
        <w:rPr/>
        <w:tab/>
      </w:r>
    </w:p>
    <w:p>
      <w:pPr>
        <w:pStyle w:val="BodyText"/>
        <w:widowControl/>
        <w:ind w:start="720" w:end="749"/>
        <w:rPr/>
      </w:pPr>
      <w:r>
        <w:rPr/>
        <w:tab/>
        <w:t>NOW, THEREFORE, IT IS RESOLVED, that the Company be, and it hereby is, authorized to enter into ENE Equity Derivative Transactions from time to time, subject to the limitations contained in these resolutions, and on such terms as are approved by the Chairman of the Board, the President, the Vice Chairman, any Vice President, any Managing Director, the Chief Financial Officer, the Treasurer, or any Deputy Treasurer of the Company (each an “Authorized Officer”) and that such transactions heretofore entered into on behalf of the Company are ratified and approved;</w:t>
      </w:r>
    </w:p>
    <w:p>
      <w:pPr>
        <w:pStyle w:val="BodyText"/>
        <w:widowControl/>
        <w:ind w:start="720" w:end="749"/>
        <w:rPr/>
      </w:pPr>
      <w:r>
        <w:rPr/>
        <w:t xml:space="preserve"> </w:t>
      </w:r>
    </w:p>
    <w:p>
      <w:pPr>
        <w:pStyle w:val="BodyText"/>
        <w:widowControl/>
        <w:ind w:firstLine="720" w:start="720" w:end="749"/>
        <w:rPr/>
      </w:pPr>
      <w:r>
        <w:rPr/>
        <w:t>RESOLVED FURTHER, that the Company is authorized and directed to execute and deliver any agreements evidencing or relating to ENE Equity Derivative Transaction(s) and to observe and perform in full all of the obligations, conditions, covenants, and other terms set forth in or contemplated by any agreements relating thereto as the same may be amended from time to time;</w:t>
      </w:r>
    </w:p>
    <w:p>
      <w:pPr>
        <w:pStyle w:val="BodyText"/>
        <w:widowControl/>
        <w:ind w:start="720" w:end="749"/>
        <w:rPr/>
      </w:pPr>
      <w:r>
        <w:rPr/>
      </w:r>
    </w:p>
    <w:p>
      <w:pPr>
        <w:pStyle w:val="BodyText"/>
        <w:widowControl/>
        <w:ind w:start="720" w:end="749"/>
        <w:rPr/>
      </w:pPr>
      <w:r>
        <w:rPr/>
        <w:tab/>
        <w:t>RESOLVED FURTHER, that each Authorized Officer be, and each such officer hereby is, authorized in the name and on behalf of the Company to take or cause to be taken such action as such officer may deem necessary or desirable in connection with the performance by the Company of its obligations under any agreement, document, or instrument contemplated by these resolutions to which the Company is or will become a party;</w:t>
      </w:r>
    </w:p>
    <w:p>
      <w:pPr>
        <w:pStyle w:val="BodyText"/>
        <w:widowControl/>
        <w:ind w:start="720" w:end="749"/>
        <w:rPr/>
      </w:pPr>
      <w:r>
        <w:rPr/>
      </w:r>
    </w:p>
    <w:p>
      <w:pPr>
        <w:pStyle w:val="BodyText"/>
        <w:widowControl/>
        <w:ind w:start="720" w:end="749"/>
        <w:rPr/>
      </w:pPr>
      <w:r>
        <w:rPr/>
        <w:tab/>
        <w:t>RESOLVED FURTHER, that each Authorized Officer be, and each of them hereby is, authorized in the name and on behalf of the Company, under its corporate seal or otherwise, to negotiate, execute, deliver, amend, perform, and consummate such  agreements, instruments, or documents, however designated, as such officer may deem necessary or desirable to carry out the purpose and intent of the resolutions herein, in such form(s) as shall be approved by the officer executing the same, such approval to be conclusively evidenced by the execution thereof by such officer;</w:t>
      </w:r>
    </w:p>
    <w:p>
      <w:pPr>
        <w:pStyle w:val="BodyText"/>
        <w:widowControl/>
        <w:ind w:start="720" w:end="749"/>
        <w:rPr/>
      </w:pPr>
      <w:r>
        <w:rPr/>
      </w:r>
    </w:p>
    <w:p>
      <w:pPr>
        <w:pStyle w:val="BodyText"/>
        <w:widowControl/>
        <w:ind w:start="720" w:end="749"/>
        <w:rPr/>
      </w:pPr>
      <w:r>
        <w:rPr/>
        <w:tab/>
        <w:t>RESOLVED FURTHER, that the maximum number of shares of Company Common Stock for which ENE Equity Derivatives Transactions are written and outstanding at any time shall not exceed 50 million shares;</w:t>
      </w:r>
    </w:p>
    <w:p>
      <w:pPr>
        <w:pStyle w:val="BodyText"/>
        <w:widowControl/>
        <w:ind w:start="720" w:end="749"/>
        <w:rPr/>
      </w:pPr>
      <w:r>
        <w:rPr/>
      </w:r>
    </w:p>
    <w:p>
      <w:pPr>
        <w:pStyle w:val="BodyText"/>
        <w:widowControl/>
        <w:ind w:start="720" w:end="749"/>
        <w:rPr/>
      </w:pPr>
      <w:r>
        <w:rPr/>
        <w:tab/>
        <w:t>RESOLVED FURTHER, that up to an aggregate of 20 million shares of Company Common Stock are hereby authorized to be issued pursuant to ENE Equity Derivatives Transactions and up to an aggregate of 20 million shares of Company Common Stock are hereby authorized to be reacquired pursuant to ENE Equity Derivatives Transactions;</w:t>
      </w:r>
      <w:r>
        <w:rPr>
          <w:b/>
          <w:u w:val="double"/>
        </w:rPr>
        <w:t xml:space="preserve"> </w:t>
      </w:r>
    </w:p>
    <w:p>
      <w:pPr>
        <w:pStyle w:val="BodyText"/>
        <w:widowControl/>
        <w:ind w:start="720" w:end="749"/>
        <w:rPr/>
      </w:pPr>
      <w:r>
        <w:rPr/>
      </w:r>
    </w:p>
    <w:p>
      <w:pPr>
        <w:pStyle w:val="BodyText"/>
        <w:widowControl/>
        <w:ind w:start="720" w:end="749"/>
        <w:rPr/>
      </w:pPr>
      <w:r>
        <w:rPr/>
        <w:tab/>
        <w:t xml:space="preserve">RESOLVED FURTHER, that an aggregate of 20 million shares of Company Common Stock are hereby reserved for issuance in settlement of any or all of the ENE Equity Derivatives Transactions referred to above in the event the Company elects to make settlement in shares of Company Common Stock; </w:t>
      </w:r>
    </w:p>
    <w:p>
      <w:pPr>
        <w:pStyle w:val="BodyText"/>
        <w:widowControl/>
        <w:ind w:start="720" w:end="749"/>
        <w:rPr/>
      </w:pPr>
      <w:r>
        <w:rPr/>
      </w:r>
    </w:p>
    <w:p>
      <w:pPr>
        <w:pStyle w:val="BodyText"/>
        <w:widowControl/>
        <w:ind w:start="720" w:end="749"/>
        <w:rPr/>
      </w:pPr>
      <w:r>
        <w:rPr/>
        <w:tab/>
        <w:t>RESOLVED FURTHER, that the Company is authorized to issue such shares of Common Stock of the Company in settlement of ENE Equity Derivatives Transactions, as deemed appropriate, and to offer and sell any such shares delivered in settlement of any ENE Equity Derivatives Transaction and that upon any such issuance in accordance with the terms of the subject ENE Equity Derivatives Transaction, such shares of Common Stock shall be validly issued, fully paid and non-assessable;</w:t>
      </w:r>
    </w:p>
    <w:p>
      <w:pPr>
        <w:pStyle w:val="BodyText"/>
        <w:widowControl/>
        <w:ind w:start="720" w:end="749"/>
        <w:rPr/>
      </w:pPr>
      <w:r>
        <w:rPr/>
      </w:r>
    </w:p>
    <w:p>
      <w:pPr>
        <w:pStyle w:val="IndentLeftRight"/>
        <w:widowControl/>
        <w:ind w:firstLine="720" w:end="749"/>
        <w:jc w:val="both"/>
        <w:rPr/>
      </w:pPr>
      <w:r>
        <w:rPr/>
        <w:t>RESOLVED FURTHER, that if registration of shares of the Company’s Common Stock is appropriate in connection with any ENE Equity Derivative Transaction, the officers of the Company be, and they hereby are, authorized and directed, for and in the name and on behalf of the Company, to cause to be prepared, executed, and filed with the Securities and Exchange Commission (the “Commission”) one or more Registration Statements and/or post-effective amendments to previously filed Registration Statements, including exhibits thereto (collectively, the "Registration Statement"), and such amendments and post-effective amendments to any Registration Statement or supplements to the Prospectuses constituting a part thereof, relating to the registration under the Securities Act of 1933 of the Common Stock of the Company relating to the ENE Equity Derivative Transaction(s) whenever same are appropriate; and the proper officers of the Company are hereby authorized and directed to cause such Registration Statement to be executed and filed in such form as the officers executing such Registration Statement shall approve, such approval to be conclusively evidenced by such execution;</w:t>
      </w:r>
    </w:p>
    <w:p>
      <w:pPr>
        <w:pStyle w:val="IndentLeftRight"/>
        <w:widowControl/>
        <w:ind w:end="749"/>
        <w:rPr/>
      </w:pPr>
      <w:r>
        <w:rPr/>
      </w:r>
    </w:p>
    <w:p>
      <w:pPr>
        <w:pStyle w:val="IndentLeftRight"/>
        <w:widowControl/>
        <w:tabs>
          <w:tab w:val="clear" w:pos="720"/>
          <w:tab w:val="left" w:pos="1440" w:leader="none"/>
        </w:tabs>
        <w:ind w:firstLine="720" w:end="749"/>
        <w:jc w:val="both"/>
        <w:rPr/>
      </w:pPr>
      <w:r>
        <w:rPr/>
        <w:t xml:space="preserve">RESOLVED FURTHER, that the officers of the Company be, and they hereby are, authorized and directed to file such amendments or supplements to the Registration Statement(s) referred to above, and to take any or all other action or to do or cause to be done any or all other things as may appear to them to be necessary or advisable in order to cause such Registration Statement(s), as amended, to become effective and otherwise to effect the registration under the Securities Act of 1933 of the appropriate amount of Common Stock of the Company relating to an ENE Equity Derivative Transaction which are covered by such Registration Statement; </w:t>
      </w:r>
    </w:p>
    <w:p>
      <w:pPr>
        <w:pStyle w:val="IndentLeftRight"/>
        <w:widowControl/>
        <w:ind w:firstLine="720" w:end="749"/>
        <w:jc w:val="both"/>
        <w:rPr/>
      </w:pPr>
      <w:r>
        <w:rPr/>
      </w:r>
    </w:p>
    <w:p>
      <w:pPr>
        <w:pStyle w:val="IndentLeftRight"/>
        <w:widowControl/>
        <w:ind w:firstLine="720" w:end="749"/>
        <w:jc w:val="both"/>
        <w:rPr/>
      </w:pPr>
      <w:r>
        <w:rPr/>
        <w:t>RESOLVED FURTHER, that if it is deemed necessary or advisable by the officers of the Company that the Common Stock issuable upon settlement of an ENE Equity Derivative Transaction be qualified or registered for sale under the applicable Blue Sky Laws or securities acts of any jurisdiction, or that a filing be made in any jurisdiction to secure or obtain an exemption from qualification or registration, the officers of the Company are each authorized to perform on behalf of the Company any and all such acts as any one or more of them may deem necessary or advisable in order to comply with such laws of such jurisdiction, and in connection therewith, to execute and file all requisite papers and instruments and to make any and all payments of filing, registration or other fees, costs and expenses, and to take any and all further action in connection with the foregoing which any one or more of them shall deem necessary or advisable;</w:t>
      </w:r>
    </w:p>
    <w:p>
      <w:pPr>
        <w:pStyle w:val="IndentLeftRight"/>
        <w:widowControl/>
        <w:ind w:firstLine="720" w:end="749"/>
        <w:jc w:val="both"/>
        <w:rPr/>
      </w:pPr>
      <w:r>
        <w:rPr/>
      </w:r>
    </w:p>
    <w:p>
      <w:pPr>
        <w:pStyle w:val="IndentLeftRight"/>
        <w:widowControl/>
        <w:ind w:firstLine="720" w:end="749"/>
        <w:jc w:val="both"/>
        <w:rPr/>
      </w:pPr>
      <w:r>
        <w:rPr/>
        <w:t>RESOLVED FURTHER, that if the officers of the Company determine that it is desirable for the Company to do so, the Company may make application to the New York Stock Exchange, Inc. and one or more other national securities exchanges for listing of the Company Common Stock to be issued in connection with the ENE Equity Derivatives Transactions; that the Chairman of the Board, the Vice Chairman of the Board, the President, any Executive or Senior Vice President, any Vice President, the Treasurer or any Deputy Treasurer of the Company be, and they hereby are, authorized and directed to execute and deliver any applications, documents, or agreements, to take any and all actions, to appear before such exchanges if necessary, to appoint any banking or other institution as an agent of the Company for any purpose, and to do so or cause to be done any and all things as may appear to them to be necessary or desirable in order to effect such listing;</w:t>
      </w:r>
    </w:p>
    <w:p>
      <w:pPr>
        <w:pStyle w:val="IndentLeftRight"/>
        <w:widowControl/>
        <w:ind w:firstLine="720" w:end="749"/>
        <w:jc w:val="both"/>
        <w:rPr/>
      </w:pPr>
      <w:r>
        <w:rPr/>
      </w:r>
    </w:p>
    <w:p>
      <w:pPr>
        <w:pStyle w:val="IndentLeftRight"/>
        <w:widowControl/>
        <w:ind w:firstLine="720" w:end="749"/>
        <w:jc w:val="both"/>
        <w:rPr/>
      </w:pPr>
      <w:r>
        <w:rPr/>
        <w:t>RESOLVED FURTHER, that the execution by any officer of the Company of any papers and instruments or the performance by any one or more of them of any act in connection with the foregoing resolutions shall conclusively establish their authority therefor from the Company and the approval and ratification by the Company of the papers and instruments so executed and the actions so taken;</w:t>
      </w:r>
    </w:p>
    <w:p>
      <w:pPr>
        <w:pStyle w:val="IndentLeftRight"/>
        <w:widowControl/>
        <w:ind w:firstLine="720" w:end="749"/>
        <w:jc w:val="both"/>
        <w:rPr/>
      </w:pPr>
      <w:r>
        <w:rPr/>
      </w:r>
    </w:p>
    <w:p>
      <w:pPr>
        <w:pStyle w:val="IndentLeftRight"/>
        <w:widowControl/>
        <w:ind w:firstLine="720" w:end="749"/>
        <w:jc w:val="both"/>
        <w:rPr/>
      </w:pPr>
      <w:r>
        <w:rPr/>
        <w:t>RESOLVED FURTHER, that the actions of the officers and employees of the Company acting under the supervision of the officers heretofore taken on behalf of the Company in connection with the above resolutions and the actions contemplated thereby, are, in all respects, confirmed and ratified, and the officers of the Company, together or individually, may take any and all action and do any and all things, or direct the taking of such action or the doing of such things by employees of the Company acting under the supervision of the officer(s) as may be deemed by any of them to be necessary or advisable to effectuate the ENE Equity Derivatives Transactions, and the taking of any and all such actions and the performance of any and all such things in connection with the foregoing shall conclusively establish their authority from the Company and the approval and ratification by the Company; and</w:t>
      </w:r>
    </w:p>
    <w:p>
      <w:pPr>
        <w:pStyle w:val="IndentLeftRight"/>
        <w:widowControl/>
        <w:ind w:firstLine="720" w:end="749"/>
        <w:jc w:val="both"/>
        <w:rPr/>
      </w:pPr>
      <w:r>
        <w:rPr/>
      </w:r>
    </w:p>
    <w:p>
      <w:pPr>
        <w:pStyle w:val="IndentLeftRight"/>
        <w:widowControl/>
        <w:ind w:firstLine="720" w:end="749"/>
        <w:jc w:val="both"/>
        <w:rPr/>
      </w:pPr>
      <w:r>
        <w:rPr/>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ind w:hanging="0" w:start="720" w:end="720"/>
    </w:pPr>
    <w:rPr>
      <w:sz w:val="26"/>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2000-09-28T18:09:00Z</dcterms:created>
  <dc:creator>jarmogi</dc:creator>
  <dc:description/>
  <dc:language>en-CA</dc:language>
  <cp:lastModifiedBy>jarmogi</cp:lastModifiedBy>
  <cp:lastPrinted>2000-09-26T13:41:00Z</cp:lastPrinted>
  <dcterms:modified xsi:type="dcterms:W3CDTF">2000-09-28T18:11:00Z</dcterms:modified>
  <cp:revision>3</cp:revision>
  <dc:subject/>
  <dc:title>WHEREAS, the Company desires to enter into derivative transactions from time to time relating to the common stock of the Compa</dc:title>
</cp:coreProperties>
</file>